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0B4AA0" w:rsidRDefault="006C46C9" w:rsidP="00ED1A8B">
      <w:pPr>
        <w:pStyle w:val="Default"/>
        <w:rPr>
          <w:b/>
          <w:bCs/>
          <w:color w:val="auto"/>
        </w:rPr>
      </w:pPr>
    </w:p>
    <w:p w14:paraId="39C5F65B" w14:textId="77777777" w:rsidR="00F571D6" w:rsidRPr="000B4AA0" w:rsidRDefault="00F571D6">
      <w:pPr>
        <w:spacing w:before="3" w:line="120" w:lineRule="exact"/>
        <w:rPr>
          <w:rFonts w:ascii="Times New Roman" w:hAnsi="Times New Roman" w:cs="Times New Roman"/>
          <w:sz w:val="24"/>
          <w:szCs w:val="24"/>
        </w:rPr>
      </w:pPr>
    </w:p>
    <w:p w14:paraId="7A88CEE8" w14:textId="2B0D7D55" w:rsidR="00F571D6" w:rsidRPr="000B4AA0" w:rsidRDefault="00C03810">
      <w:pPr>
        <w:ind w:right="297"/>
        <w:jc w:val="center"/>
        <w:rPr>
          <w:rFonts w:ascii="Times New Roman" w:eastAsia="Times New Roman" w:hAnsi="Times New Roman" w:cs="Times New Roman"/>
          <w:b/>
          <w:bCs/>
          <w:sz w:val="24"/>
          <w:szCs w:val="24"/>
          <w:u w:val="thick" w:color="000000"/>
        </w:rPr>
      </w:pPr>
      <w:r w:rsidRPr="000B4AA0">
        <w:rPr>
          <w:rFonts w:ascii="Times New Roman" w:eastAsia="Times New Roman" w:hAnsi="Times New Roman" w:cs="Times New Roman"/>
          <w:b/>
          <w:bCs/>
          <w:spacing w:val="-2"/>
          <w:sz w:val="24"/>
          <w:szCs w:val="24"/>
          <w:u w:val="thick" w:color="000000"/>
        </w:rPr>
        <w:t>DA</w:t>
      </w:r>
      <w:r w:rsidRPr="000B4AA0">
        <w:rPr>
          <w:rFonts w:ascii="Times New Roman" w:eastAsia="Times New Roman" w:hAnsi="Times New Roman" w:cs="Times New Roman"/>
          <w:b/>
          <w:bCs/>
          <w:spacing w:val="-1"/>
          <w:sz w:val="24"/>
          <w:szCs w:val="24"/>
          <w:u w:val="thick" w:color="000000"/>
        </w:rPr>
        <w:t>T</w:t>
      </w:r>
      <w:r w:rsidRPr="000B4AA0">
        <w:rPr>
          <w:rFonts w:ascii="Times New Roman" w:eastAsia="Times New Roman" w:hAnsi="Times New Roman" w:cs="Times New Roman"/>
          <w:b/>
          <w:bCs/>
          <w:sz w:val="24"/>
          <w:szCs w:val="24"/>
          <w:u w:val="thick" w:color="000000"/>
        </w:rPr>
        <w:t>A</w:t>
      </w:r>
      <w:r w:rsidRPr="000B4AA0">
        <w:rPr>
          <w:rFonts w:ascii="Times New Roman" w:eastAsia="Times New Roman" w:hAnsi="Times New Roman" w:cs="Times New Roman"/>
          <w:b/>
          <w:bCs/>
          <w:spacing w:val="-2"/>
          <w:sz w:val="24"/>
          <w:szCs w:val="24"/>
          <w:u w:val="thick" w:color="000000"/>
        </w:rPr>
        <w:t xml:space="preserve"> R</w:t>
      </w:r>
      <w:r w:rsidRPr="000B4AA0">
        <w:rPr>
          <w:rFonts w:ascii="Times New Roman" w:eastAsia="Times New Roman" w:hAnsi="Times New Roman" w:cs="Times New Roman"/>
          <w:b/>
          <w:bCs/>
          <w:spacing w:val="-1"/>
          <w:sz w:val="24"/>
          <w:szCs w:val="24"/>
          <w:u w:val="thick" w:color="000000"/>
        </w:rPr>
        <w:t>E</w:t>
      </w:r>
      <w:r w:rsidRPr="000B4AA0">
        <w:rPr>
          <w:rFonts w:ascii="Times New Roman" w:eastAsia="Times New Roman" w:hAnsi="Times New Roman" w:cs="Times New Roman"/>
          <w:b/>
          <w:bCs/>
          <w:sz w:val="24"/>
          <w:szCs w:val="24"/>
          <w:u w:val="thick" w:color="000000"/>
        </w:rPr>
        <w:t>Q</w:t>
      </w:r>
      <w:r w:rsidRPr="000B4AA0">
        <w:rPr>
          <w:rFonts w:ascii="Times New Roman" w:eastAsia="Times New Roman" w:hAnsi="Times New Roman" w:cs="Times New Roman"/>
          <w:b/>
          <w:bCs/>
          <w:spacing w:val="-2"/>
          <w:sz w:val="24"/>
          <w:szCs w:val="24"/>
          <w:u w:val="thick" w:color="000000"/>
        </w:rPr>
        <w:t>U</w:t>
      </w:r>
      <w:r w:rsidRPr="000B4AA0">
        <w:rPr>
          <w:rFonts w:ascii="Times New Roman" w:eastAsia="Times New Roman" w:hAnsi="Times New Roman" w:cs="Times New Roman"/>
          <w:b/>
          <w:bCs/>
          <w:spacing w:val="-1"/>
          <w:sz w:val="24"/>
          <w:szCs w:val="24"/>
          <w:u w:val="thick" w:color="000000"/>
        </w:rPr>
        <w:t>E</w:t>
      </w:r>
      <w:r w:rsidRPr="000B4AA0">
        <w:rPr>
          <w:rFonts w:ascii="Times New Roman" w:eastAsia="Times New Roman" w:hAnsi="Times New Roman" w:cs="Times New Roman"/>
          <w:b/>
          <w:bCs/>
          <w:sz w:val="24"/>
          <w:szCs w:val="24"/>
          <w:u w:val="thick" w:color="000000"/>
        </w:rPr>
        <w:t>ST</w:t>
      </w:r>
    </w:p>
    <w:p w14:paraId="3F8DE7D1" w14:textId="77777777" w:rsidR="00F25E6E" w:rsidRPr="000B4AA0" w:rsidRDefault="00F25E6E">
      <w:pPr>
        <w:ind w:right="297"/>
        <w:jc w:val="center"/>
        <w:rPr>
          <w:rFonts w:ascii="Times New Roman" w:eastAsia="Times New Roman" w:hAnsi="Times New Roman" w:cs="Times New Roman"/>
          <w:b/>
          <w:bCs/>
          <w:sz w:val="24"/>
          <w:szCs w:val="24"/>
          <w:u w:val="thick" w:color="000000"/>
        </w:rPr>
      </w:pPr>
    </w:p>
    <w:p w14:paraId="063B9248" w14:textId="36678217" w:rsidR="00F65911" w:rsidRPr="000B4AA0" w:rsidRDefault="00F65911" w:rsidP="00CB269D">
      <w:pPr>
        <w:widowControl/>
        <w:rPr>
          <w:rFonts w:ascii="Times New Roman" w:eastAsia="Times New Roman" w:hAnsi="Times New Roman" w:cs="Times New Roman"/>
          <w:sz w:val="24"/>
          <w:szCs w:val="24"/>
        </w:rPr>
      </w:pPr>
    </w:p>
    <w:p w14:paraId="3BF66D18" w14:textId="77C40928" w:rsidR="00F65911" w:rsidRPr="000B4AA0" w:rsidRDefault="00F65911" w:rsidP="00CB269D">
      <w:pPr>
        <w:widowControl/>
        <w:rPr>
          <w:rFonts w:ascii="Times New Roman" w:eastAsia="Times New Roman" w:hAnsi="Times New Roman" w:cs="Times New Roman"/>
          <w:sz w:val="24"/>
          <w:szCs w:val="24"/>
        </w:rPr>
      </w:pPr>
    </w:p>
    <w:p w14:paraId="58C97345" w14:textId="78E29E13" w:rsidR="00C56439" w:rsidRPr="000B4AA0" w:rsidRDefault="00C56439" w:rsidP="00C56439">
      <w:pPr>
        <w:pStyle w:val="ListParagraph"/>
        <w:numPr>
          <w:ilvl w:val="0"/>
          <w:numId w:val="11"/>
        </w:numPr>
        <w:spacing w:after="120"/>
        <w:contextualSpacing/>
        <w:rPr>
          <w:rFonts w:ascii="Times New Roman" w:hAnsi="Times New Roman" w:cs="Times New Roman"/>
          <w:sz w:val="24"/>
          <w:szCs w:val="24"/>
        </w:rPr>
      </w:pPr>
      <w:r w:rsidRPr="000B4AA0">
        <w:rPr>
          <w:rFonts w:ascii="Times New Roman" w:hAnsi="Times New Roman" w:cs="Times New Roman"/>
          <w:sz w:val="24"/>
          <w:szCs w:val="24"/>
        </w:rPr>
        <w:t>Please reconcile and explain the Prepared Supplemental Testimony of Horace Tantum IV, page HT-2, lines 4-5 referring to “approximately 74,000 small non-residential customers” and the Prepared Supplemental Testimony of Jennifer Reynolds, page JR-3, lines 4-5 referring to “approximately 130,000 accounts eligible for Small Commercial rate options.”</w:t>
      </w:r>
    </w:p>
    <w:p w14:paraId="73744CB8" w14:textId="726EC59B" w:rsidR="00C4753F" w:rsidRDefault="00C56439" w:rsidP="00C4753F">
      <w:r w:rsidRPr="000B4AA0">
        <w:rPr>
          <w:rFonts w:ascii="Times New Roman" w:eastAsia="Times New Roman" w:hAnsi="Times New Roman" w:cs="Times New Roman"/>
          <w:b/>
          <w:sz w:val="24"/>
          <w:szCs w:val="24"/>
        </w:rPr>
        <w:t xml:space="preserve">SDG&amp;E Response: </w:t>
      </w:r>
      <w:r w:rsidR="00C4753F" w:rsidRPr="0086301C">
        <w:rPr>
          <w:rFonts w:ascii="Times New Roman" w:hAnsi="Times New Roman" w:cs="Times New Roman"/>
          <w:sz w:val="24"/>
          <w:szCs w:val="24"/>
        </w:rPr>
        <w:t xml:space="preserve">The difference between the 74,000 and 130,000 is that the first number refers to number of customers, while the second number refers to number of meters.  There are customers with more than one </w:t>
      </w:r>
      <w:proofErr w:type="gramStart"/>
      <w:r w:rsidR="00C4753F" w:rsidRPr="0086301C">
        <w:rPr>
          <w:rFonts w:ascii="Times New Roman" w:hAnsi="Times New Roman" w:cs="Times New Roman"/>
          <w:sz w:val="24"/>
          <w:szCs w:val="24"/>
        </w:rPr>
        <w:t>meter</w:t>
      </w:r>
      <w:proofErr w:type="gramEnd"/>
      <w:r w:rsidR="00C4753F" w:rsidRPr="0086301C">
        <w:rPr>
          <w:rFonts w:ascii="Times New Roman" w:hAnsi="Times New Roman" w:cs="Times New Roman"/>
          <w:sz w:val="24"/>
          <w:szCs w:val="24"/>
        </w:rPr>
        <w:t xml:space="preserve"> so the customer total is less than the</w:t>
      </w:r>
      <w:bookmarkStart w:id="0" w:name="_GoBack"/>
      <w:bookmarkEnd w:id="0"/>
      <w:r w:rsidR="00C4753F" w:rsidRPr="0086301C">
        <w:rPr>
          <w:rFonts w:ascii="Times New Roman" w:hAnsi="Times New Roman" w:cs="Times New Roman"/>
          <w:sz w:val="24"/>
          <w:szCs w:val="24"/>
        </w:rPr>
        <w:t xml:space="preserve"> meter count.</w:t>
      </w:r>
      <w:r w:rsidR="00C4753F">
        <w:t xml:space="preserve">  </w:t>
      </w:r>
    </w:p>
    <w:p w14:paraId="43581281" w14:textId="77777777" w:rsidR="00C56439" w:rsidRPr="000B4AA0" w:rsidRDefault="00C56439" w:rsidP="00C56439">
      <w:pPr>
        <w:pStyle w:val="ListParagraph"/>
        <w:rPr>
          <w:rFonts w:ascii="Times New Roman" w:hAnsi="Times New Roman" w:cs="Times New Roman"/>
          <w:sz w:val="24"/>
          <w:szCs w:val="24"/>
        </w:rPr>
      </w:pPr>
    </w:p>
    <w:p w14:paraId="24CAC30B" w14:textId="7AB793D6" w:rsidR="00C56439" w:rsidRPr="000B4AA0" w:rsidRDefault="00C56439" w:rsidP="00C56439">
      <w:pPr>
        <w:pStyle w:val="ListParagraph"/>
        <w:numPr>
          <w:ilvl w:val="0"/>
          <w:numId w:val="11"/>
        </w:numPr>
        <w:spacing w:after="120"/>
        <w:contextualSpacing/>
        <w:rPr>
          <w:rFonts w:ascii="Times New Roman" w:hAnsi="Times New Roman" w:cs="Times New Roman"/>
          <w:sz w:val="24"/>
          <w:szCs w:val="24"/>
        </w:rPr>
      </w:pPr>
      <w:r w:rsidRPr="000B4AA0">
        <w:rPr>
          <w:rFonts w:ascii="Times New Roman" w:hAnsi="Times New Roman" w:cs="Times New Roman"/>
          <w:sz w:val="24"/>
          <w:szCs w:val="24"/>
        </w:rPr>
        <w:t>Referring to the Prepared Supplemental Testimony of Jennifer Reynolds, Table JR-6, please clarify the difference between a complaint and a call.</w:t>
      </w:r>
    </w:p>
    <w:p w14:paraId="2BC8A4F6" w14:textId="77777777" w:rsidR="00C56439" w:rsidRPr="000B4AA0" w:rsidRDefault="00C56439" w:rsidP="00C56439">
      <w:pPr>
        <w:widowControl/>
        <w:ind w:left="360"/>
        <w:rPr>
          <w:rFonts w:ascii="Times New Roman" w:eastAsia="Times New Roman" w:hAnsi="Times New Roman" w:cs="Times New Roman"/>
          <w:b/>
          <w:sz w:val="24"/>
          <w:szCs w:val="24"/>
        </w:rPr>
      </w:pPr>
    </w:p>
    <w:p w14:paraId="1E1F2BB4" w14:textId="77777777" w:rsidR="0086301C" w:rsidRDefault="00C56439" w:rsidP="0086301C">
      <w:r w:rsidRPr="000B4AA0">
        <w:rPr>
          <w:rFonts w:ascii="Times New Roman" w:eastAsia="Times New Roman" w:hAnsi="Times New Roman" w:cs="Times New Roman"/>
          <w:b/>
          <w:sz w:val="24"/>
          <w:szCs w:val="24"/>
        </w:rPr>
        <w:t xml:space="preserve">SDG&amp;E Response: </w:t>
      </w:r>
      <w:r w:rsidR="0086301C" w:rsidRPr="0086301C">
        <w:rPr>
          <w:rFonts w:ascii="Times New Roman" w:hAnsi="Times New Roman" w:cs="Times New Roman"/>
          <w:sz w:val="24"/>
          <w:szCs w:val="24"/>
        </w:rPr>
        <w:t>A high bill “call” refers to a customer call with a high bill related question or concern.  Where a “complaint” would either be a high bill call escalated to a supervisor and/or an informal CPUC complaint.</w:t>
      </w:r>
      <w:r w:rsidR="0086301C">
        <w:t xml:space="preserve">  </w:t>
      </w:r>
      <w:r w:rsidR="0086301C">
        <w:br/>
      </w:r>
    </w:p>
    <w:p w14:paraId="11A95138" w14:textId="77777777" w:rsidR="00C56439" w:rsidRPr="000B4AA0" w:rsidRDefault="00C56439" w:rsidP="00C56439">
      <w:pPr>
        <w:rPr>
          <w:rFonts w:ascii="Times New Roman" w:hAnsi="Times New Roman" w:cs="Times New Roman"/>
          <w:sz w:val="24"/>
          <w:szCs w:val="24"/>
        </w:rPr>
      </w:pPr>
    </w:p>
    <w:p w14:paraId="279D8B1E" w14:textId="77777777" w:rsidR="00C56439" w:rsidRPr="000B4AA0" w:rsidRDefault="00C56439" w:rsidP="00C56439">
      <w:pPr>
        <w:pStyle w:val="ListParagraph"/>
        <w:numPr>
          <w:ilvl w:val="0"/>
          <w:numId w:val="11"/>
        </w:numPr>
        <w:spacing w:after="120"/>
        <w:contextualSpacing/>
        <w:rPr>
          <w:rFonts w:ascii="Times New Roman" w:hAnsi="Times New Roman" w:cs="Times New Roman"/>
          <w:sz w:val="24"/>
          <w:szCs w:val="24"/>
        </w:rPr>
      </w:pPr>
      <w:r w:rsidRPr="000B4AA0">
        <w:rPr>
          <w:rFonts w:ascii="Times New Roman" w:hAnsi="Times New Roman" w:cs="Times New Roman"/>
          <w:sz w:val="24"/>
          <w:szCs w:val="24"/>
        </w:rPr>
        <w:t>With regard to Table JR-6, please provide the information for the month of October as well.</w:t>
      </w:r>
    </w:p>
    <w:p w14:paraId="55940AB8" w14:textId="2B6C1295" w:rsidR="006A724E" w:rsidRPr="000B4AA0" w:rsidRDefault="006A724E" w:rsidP="00C56439">
      <w:pPr>
        <w:widowControl/>
        <w:ind w:left="360"/>
        <w:rPr>
          <w:rFonts w:ascii="Times New Roman" w:eastAsia="Times New Roman" w:hAnsi="Times New Roman" w:cs="Times New Roman"/>
          <w:sz w:val="24"/>
          <w:szCs w:val="24"/>
        </w:rPr>
      </w:pPr>
    </w:p>
    <w:p w14:paraId="6C119A85" w14:textId="53F35A22" w:rsidR="006A724E" w:rsidRPr="000B4AA0" w:rsidRDefault="006A724E" w:rsidP="00C56439">
      <w:pPr>
        <w:widowControl/>
        <w:ind w:firstLine="360"/>
        <w:rPr>
          <w:rFonts w:ascii="Times New Roman" w:eastAsia="Times New Roman" w:hAnsi="Times New Roman" w:cs="Times New Roman"/>
          <w:b/>
          <w:sz w:val="24"/>
          <w:szCs w:val="24"/>
        </w:rPr>
      </w:pPr>
      <w:r w:rsidRPr="000B4AA0">
        <w:rPr>
          <w:rFonts w:ascii="Times New Roman" w:eastAsia="Times New Roman" w:hAnsi="Times New Roman" w:cs="Times New Roman"/>
          <w:b/>
          <w:sz w:val="24"/>
          <w:szCs w:val="24"/>
        </w:rPr>
        <w:t xml:space="preserve">SDG&amp;E Response: </w:t>
      </w:r>
    </w:p>
    <w:p w14:paraId="5F821ECA" w14:textId="77777777" w:rsidR="000F3974" w:rsidRPr="000B4AA0" w:rsidRDefault="000F3974" w:rsidP="000F3974">
      <w:pPr>
        <w:pStyle w:val="ListParagraph"/>
        <w:ind w:firstLine="360"/>
        <w:rPr>
          <w:rFonts w:ascii="Times New Roman" w:hAnsi="Times New Roman" w:cs="Times New Roman"/>
          <w:sz w:val="24"/>
          <w:szCs w:val="24"/>
        </w:rPr>
      </w:pPr>
    </w:p>
    <w:p w14:paraId="017E103E" w14:textId="5D33A4E0" w:rsidR="000F3974" w:rsidRDefault="000F3974" w:rsidP="000B4AA0">
      <w:pPr>
        <w:pStyle w:val="ListParagraph"/>
        <w:ind w:left="360"/>
        <w:rPr>
          <w:rFonts w:ascii="Times New Roman" w:hAnsi="Times New Roman" w:cs="Times New Roman"/>
          <w:sz w:val="24"/>
          <w:szCs w:val="24"/>
        </w:rPr>
      </w:pPr>
      <w:r w:rsidRPr="000B4AA0">
        <w:rPr>
          <w:rFonts w:ascii="Times New Roman" w:hAnsi="Times New Roman" w:cs="Times New Roman"/>
          <w:sz w:val="24"/>
          <w:szCs w:val="24"/>
        </w:rPr>
        <w:t>In the table shown below, Table JR-6 is modified to include October data for years 2016, 2017 and 2018.</w:t>
      </w:r>
    </w:p>
    <w:p w14:paraId="21491312" w14:textId="77777777" w:rsidR="000B4AA0" w:rsidRPr="000B4AA0" w:rsidRDefault="000B4AA0" w:rsidP="000B4AA0">
      <w:pPr>
        <w:pStyle w:val="ListParagraph"/>
        <w:ind w:left="360"/>
        <w:rPr>
          <w:rFonts w:ascii="Times New Roman" w:hAnsi="Times New Roman" w:cs="Times New Roman"/>
          <w:sz w:val="24"/>
          <w:szCs w:val="24"/>
        </w:rPr>
      </w:pPr>
    </w:p>
    <w:p w14:paraId="1C7297FF" w14:textId="733DD1EC" w:rsidR="000B4AA0" w:rsidRDefault="000B4AA0" w:rsidP="000F3974">
      <w:pPr>
        <w:pStyle w:val="ListParagraph"/>
        <w:ind w:firstLine="360"/>
      </w:pPr>
      <w:r>
        <w:rPr>
          <w:noProof/>
        </w:rPr>
        <w:drawing>
          <wp:inline distT="0" distB="0" distL="0" distR="0" wp14:anchorId="25AB4518" wp14:editId="516B733F">
            <wp:extent cx="6248400" cy="182473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48400" cy="1824739"/>
                    </a:xfrm>
                    <a:prstGeom prst="rect">
                      <a:avLst/>
                    </a:prstGeom>
                  </pic:spPr>
                </pic:pic>
              </a:graphicData>
            </a:graphic>
          </wp:inline>
        </w:drawing>
      </w:r>
    </w:p>
    <w:p w14:paraId="3785876B" w14:textId="77777777" w:rsidR="006A724E" w:rsidRPr="00F25E6E" w:rsidRDefault="006A724E" w:rsidP="006A724E">
      <w:pPr>
        <w:widowControl/>
        <w:rPr>
          <w:rFonts w:ascii="Times New Roman" w:eastAsia="Times New Roman" w:hAnsi="Times New Roman" w:cs="Times New Roman"/>
          <w:sz w:val="24"/>
          <w:szCs w:val="24"/>
        </w:rPr>
      </w:pPr>
    </w:p>
    <w:p w14:paraId="1964B30B" w14:textId="77777777" w:rsidR="00F65911" w:rsidRDefault="00F65911" w:rsidP="00CB269D">
      <w:pPr>
        <w:widowControl/>
        <w:rPr>
          <w:rFonts w:ascii="Times New Roman" w:eastAsia="Times New Roman" w:hAnsi="Times New Roman" w:cs="Times New Roman"/>
          <w:sz w:val="24"/>
          <w:szCs w:val="24"/>
        </w:rPr>
      </w:pPr>
    </w:p>
    <w:p w14:paraId="1BCAA887" w14:textId="3AB11D3C" w:rsidR="00CB269D" w:rsidRPr="00CB269D" w:rsidRDefault="00CB269D" w:rsidP="00CB269D">
      <w:pPr>
        <w:rPr>
          <w:rFonts w:ascii="Times New Roman" w:eastAsiaTheme="minorEastAsia" w:hAnsi="Times New Roman" w:cs="Times New Roman"/>
          <w:noProof/>
          <w:sz w:val="24"/>
          <w:szCs w:val="24"/>
        </w:rPr>
      </w:pPr>
    </w:p>
    <w:p w14:paraId="204543CC" w14:textId="76FB1886" w:rsidR="00E44CE6" w:rsidRPr="00E44CE6" w:rsidRDefault="00E44CE6" w:rsidP="00E44CE6">
      <w:pPr>
        <w:widowControl/>
        <w:rPr>
          <w:rFonts w:eastAsia="Times New Roman"/>
        </w:rPr>
      </w:pPr>
    </w:p>
    <w:sectPr w:rsidR="00E44CE6" w:rsidRPr="00E44CE6">
      <w:headerReference w:type="default" r:id="rId12"/>
      <w:footerReference w:type="default" r:id="rId13"/>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A322" w14:textId="77777777" w:rsidR="000B09E0" w:rsidRDefault="000B09E0">
      <w:r>
        <w:separator/>
      </w:r>
    </w:p>
  </w:endnote>
  <w:endnote w:type="continuationSeparator" w:id="0">
    <w:p w14:paraId="1A6EBEC6" w14:textId="77777777" w:rsidR="000B09E0" w:rsidRDefault="000B09E0">
      <w:r>
        <w:continuationSeparator/>
      </w:r>
    </w:p>
  </w:endnote>
  <w:endnote w:type="continuationNotice" w:id="1">
    <w:p w14:paraId="0932F430" w14:textId="77777777" w:rsidR="000B09E0" w:rsidRDefault="000B0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75931" w14:textId="77777777" w:rsidR="000B09E0" w:rsidRDefault="000B09E0">
      <w:r>
        <w:separator/>
      </w:r>
    </w:p>
  </w:footnote>
  <w:footnote w:type="continuationSeparator" w:id="0">
    <w:p w14:paraId="15EFC56E" w14:textId="77777777" w:rsidR="000B09E0" w:rsidRDefault="000B09E0">
      <w:r>
        <w:continuationSeparator/>
      </w:r>
    </w:p>
  </w:footnote>
  <w:footnote w:type="continuationNotice" w:id="1">
    <w:p w14:paraId="063B6E22" w14:textId="77777777" w:rsidR="000B09E0" w:rsidRDefault="000B0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742049A3" w:rsidR="009D6650" w:rsidRPr="00BB3B03" w:rsidRDefault="00120234" w:rsidP="009D6650">
    <w:pPr>
      <w:pStyle w:val="ListParagraph"/>
      <w:jc w:val="center"/>
      <w:rPr>
        <w:rFonts w:ascii="Times New Roman" w:hAnsi="Times New Roman" w:cs="Times New Roman"/>
        <w:b/>
      </w:rPr>
    </w:pPr>
    <w:r>
      <w:rPr>
        <w:rFonts w:ascii="Times New Roman" w:hAnsi="Times New Roman" w:cs="Times New Roman"/>
        <w:b/>
      </w:rPr>
      <w:t>SBUA</w:t>
    </w:r>
    <w:r w:rsidR="009D6650" w:rsidRPr="00BB3B03">
      <w:rPr>
        <w:rFonts w:ascii="Times New Roman" w:hAnsi="Times New Roman" w:cs="Times New Roman"/>
        <w:b/>
      </w:rPr>
      <w:t xml:space="preserve"> DATA REQUEST</w:t>
    </w:r>
    <w:r w:rsidR="004C05EA">
      <w:rPr>
        <w:rFonts w:ascii="Times New Roman" w:hAnsi="Times New Roman" w:cs="Times New Roman"/>
        <w:b/>
      </w:rPr>
      <w:t xml:space="preserve"> – SDG&amp;E RESPONSE</w:t>
    </w:r>
    <w:r w:rsidR="009D6650" w:rsidRPr="00BB3B03">
      <w:rPr>
        <w:rFonts w:ascii="Times New Roman" w:hAnsi="Times New Roman" w:cs="Times New Roman"/>
        <w:b/>
      </w:rPr>
      <w:t xml:space="preserve"> </w:t>
    </w:r>
    <w:r w:rsidR="009D6650" w:rsidRPr="00BB3B03">
      <w:rPr>
        <w:rFonts w:ascii="Times New Roman" w:hAnsi="Times New Roman" w:cs="Times New Roman"/>
        <w:b/>
      </w:rPr>
      <w:br/>
    </w:r>
    <w:r w:rsidR="006A724E">
      <w:rPr>
        <w:rFonts w:ascii="Times New Roman" w:hAnsi="Times New Roman" w:cs="Times New Roman"/>
        <w:b/>
      </w:rPr>
      <w:t>#0</w:t>
    </w:r>
    <w:r>
      <w:rPr>
        <w:rFonts w:ascii="Times New Roman" w:hAnsi="Times New Roman" w:cs="Times New Roman"/>
        <w:b/>
      </w:rPr>
      <w:t>1</w:t>
    </w:r>
    <w:r w:rsidR="009D6650" w:rsidRPr="00BB3B03">
      <w:rPr>
        <w:rFonts w:ascii="Times New Roman" w:hAnsi="Times New Roman" w:cs="Times New Roman"/>
        <w:b/>
      </w:rPr>
      <w:br/>
      <w:t xml:space="preserve">SDG&amp;E </w:t>
    </w:r>
    <w:r w:rsidR="00DA6E61">
      <w:rPr>
        <w:rFonts w:ascii="Times New Roman" w:hAnsi="Times New Roman" w:cs="Times New Roman"/>
        <w:b/>
      </w:rPr>
      <w:t xml:space="preserve">GRC PHASE 2 </w:t>
    </w:r>
    <w:r w:rsidR="009D6650" w:rsidRPr="00BB3B03">
      <w:rPr>
        <w:rFonts w:ascii="Times New Roman" w:hAnsi="Times New Roman" w:cs="Times New Roman"/>
        <w:b/>
      </w:rPr>
      <w:t>-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Pr>
        <w:rFonts w:ascii="Times New Roman" w:hAnsi="Times New Roman" w:cs="Times New Roman"/>
        <w:b/>
      </w:rPr>
      <w:t>September 6</w:t>
    </w:r>
    <w:r w:rsidR="009D6650" w:rsidRPr="00BB3B03">
      <w:rPr>
        <w:rFonts w:ascii="Times New Roman" w:hAnsi="Times New Roman" w:cs="Times New Roman"/>
        <w:b/>
      </w:rPr>
      <w:t>, 2019</w:t>
    </w:r>
  </w:p>
  <w:p w14:paraId="46DCAB12" w14:textId="5442522E"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120234">
      <w:rPr>
        <w:rFonts w:ascii="Times New Roman" w:hAnsi="Times New Roman" w:cs="Times New Roman"/>
        <w:b/>
      </w:rPr>
      <w:t xml:space="preserve">September </w:t>
    </w:r>
    <w:r w:rsidR="0086301C">
      <w:rPr>
        <w:rFonts w:ascii="Times New Roman" w:hAnsi="Times New Roman" w:cs="Times New Roman"/>
        <w:b/>
      </w:rPr>
      <w:t>12</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6" w15:restartNumberingAfterBreak="0">
    <w:nsid w:val="433F1D4D"/>
    <w:multiLevelType w:val="hybridMultilevel"/>
    <w:tmpl w:val="AD8C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473F3"/>
    <w:rsid w:val="00090093"/>
    <w:rsid w:val="000932E2"/>
    <w:rsid w:val="000A6F05"/>
    <w:rsid w:val="000A716A"/>
    <w:rsid w:val="000B09E0"/>
    <w:rsid w:val="000B4AA0"/>
    <w:rsid w:val="000B710B"/>
    <w:rsid w:val="000D24BA"/>
    <w:rsid w:val="000D6ECD"/>
    <w:rsid w:val="000F3974"/>
    <w:rsid w:val="000F5557"/>
    <w:rsid w:val="000F6F65"/>
    <w:rsid w:val="00101D98"/>
    <w:rsid w:val="00104F5E"/>
    <w:rsid w:val="0010718F"/>
    <w:rsid w:val="00117124"/>
    <w:rsid w:val="00120234"/>
    <w:rsid w:val="00121E7C"/>
    <w:rsid w:val="00137417"/>
    <w:rsid w:val="00142C40"/>
    <w:rsid w:val="0014783D"/>
    <w:rsid w:val="00163795"/>
    <w:rsid w:val="00166C29"/>
    <w:rsid w:val="00167CF6"/>
    <w:rsid w:val="001729AE"/>
    <w:rsid w:val="00192F9B"/>
    <w:rsid w:val="001B6807"/>
    <w:rsid w:val="001D6CAB"/>
    <w:rsid w:val="001E73D1"/>
    <w:rsid w:val="001F1F3B"/>
    <w:rsid w:val="00227922"/>
    <w:rsid w:val="00227AD1"/>
    <w:rsid w:val="00230361"/>
    <w:rsid w:val="00242383"/>
    <w:rsid w:val="00247644"/>
    <w:rsid w:val="002540A5"/>
    <w:rsid w:val="00256561"/>
    <w:rsid w:val="00257835"/>
    <w:rsid w:val="00264F5F"/>
    <w:rsid w:val="0027631B"/>
    <w:rsid w:val="00294908"/>
    <w:rsid w:val="002A19BC"/>
    <w:rsid w:val="002A48B2"/>
    <w:rsid w:val="002B7723"/>
    <w:rsid w:val="002C3FC3"/>
    <w:rsid w:val="002C51C0"/>
    <w:rsid w:val="002F2139"/>
    <w:rsid w:val="002F4871"/>
    <w:rsid w:val="00317A8F"/>
    <w:rsid w:val="00320693"/>
    <w:rsid w:val="00322EA2"/>
    <w:rsid w:val="00331DCE"/>
    <w:rsid w:val="00360568"/>
    <w:rsid w:val="00362A8A"/>
    <w:rsid w:val="003639B8"/>
    <w:rsid w:val="003719EA"/>
    <w:rsid w:val="003920AA"/>
    <w:rsid w:val="003A6866"/>
    <w:rsid w:val="003B40AB"/>
    <w:rsid w:val="003B7BC2"/>
    <w:rsid w:val="003D0506"/>
    <w:rsid w:val="003D317D"/>
    <w:rsid w:val="003E1C2F"/>
    <w:rsid w:val="00404616"/>
    <w:rsid w:val="004178A0"/>
    <w:rsid w:val="00445522"/>
    <w:rsid w:val="004A0D4C"/>
    <w:rsid w:val="004B0621"/>
    <w:rsid w:val="004C05EA"/>
    <w:rsid w:val="004D375A"/>
    <w:rsid w:val="004F6A69"/>
    <w:rsid w:val="0050650D"/>
    <w:rsid w:val="00542997"/>
    <w:rsid w:val="00584FC4"/>
    <w:rsid w:val="00593616"/>
    <w:rsid w:val="005A1B4A"/>
    <w:rsid w:val="005B5AF1"/>
    <w:rsid w:val="00621321"/>
    <w:rsid w:val="00657F6E"/>
    <w:rsid w:val="006659B7"/>
    <w:rsid w:val="00676426"/>
    <w:rsid w:val="00683DE9"/>
    <w:rsid w:val="0069799F"/>
    <w:rsid w:val="006A2A33"/>
    <w:rsid w:val="006A724E"/>
    <w:rsid w:val="006B7D74"/>
    <w:rsid w:val="006C46C9"/>
    <w:rsid w:val="006E073E"/>
    <w:rsid w:val="006F440F"/>
    <w:rsid w:val="00727C31"/>
    <w:rsid w:val="007449EF"/>
    <w:rsid w:val="0078262C"/>
    <w:rsid w:val="007876AA"/>
    <w:rsid w:val="00787AC5"/>
    <w:rsid w:val="007A7F06"/>
    <w:rsid w:val="007C3A48"/>
    <w:rsid w:val="007C5EF9"/>
    <w:rsid w:val="007D677E"/>
    <w:rsid w:val="007E4F06"/>
    <w:rsid w:val="007F0826"/>
    <w:rsid w:val="008113E5"/>
    <w:rsid w:val="00811904"/>
    <w:rsid w:val="008131FF"/>
    <w:rsid w:val="00817F06"/>
    <w:rsid w:val="008243E4"/>
    <w:rsid w:val="00844369"/>
    <w:rsid w:val="0085302F"/>
    <w:rsid w:val="00855C82"/>
    <w:rsid w:val="0086301C"/>
    <w:rsid w:val="0087248C"/>
    <w:rsid w:val="00883D24"/>
    <w:rsid w:val="008A7402"/>
    <w:rsid w:val="008C1929"/>
    <w:rsid w:val="008D0191"/>
    <w:rsid w:val="008F02E0"/>
    <w:rsid w:val="00907727"/>
    <w:rsid w:val="009146C4"/>
    <w:rsid w:val="00921C40"/>
    <w:rsid w:val="00922C0C"/>
    <w:rsid w:val="009274BB"/>
    <w:rsid w:val="009319FE"/>
    <w:rsid w:val="009412FB"/>
    <w:rsid w:val="00943820"/>
    <w:rsid w:val="00943B34"/>
    <w:rsid w:val="0097209E"/>
    <w:rsid w:val="00993F4E"/>
    <w:rsid w:val="009A740A"/>
    <w:rsid w:val="009B18B5"/>
    <w:rsid w:val="009B6AC0"/>
    <w:rsid w:val="009B7DCB"/>
    <w:rsid w:val="009D18E7"/>
    <w:rsid w:val="009D6650"/>
    <w:rsid w:val="009F790A"/>
    <w:rsid w:val="00A06D28"/>
    <w:rsid w:val="00A06EFD"/>
    <w:rsid w:val="00A20CBF"/>
    <w:rsid w:val="00A30EF2"/>
    <w:rsid w:val="00A479CD"/>
    <w:rsid w:val="00A52FCF"/>
    <w:rsid w:val="00A90892"/>
    <w:rsid w:val="00A95F00"/>
    <w:rsid w:val="00AD7840"/>
    <w:rsid w:val="00AE1E1C"/>
    <w:rsid w:val="00AF59A2"/>
    <w:rsid w:val="00AF6700"/>
    <w:rsid w:val="00B05633"/>
    <w:rsid w:val="00B1392C"/>
    <w:rsid w:val="00B3116A"/>
    <w:rsid w:val="00B333AB"/>
    <w:rsid w:val="00B45304"/>
    <w:rsid w:val="00B603AB"/>
    <w:rsid w:val="00B64BDE"/>
    <w:rsid w:val="00B670B5"/>
    <w:rsid w:val="00B73736"/>
    <w:rsid w:val="00B754F4"/>
    <w:rsid w:val="00B97974"/>
    <w:rsid w:val="00BA7F23"/>
    <w:rsid w:val="00BB79A4"/>
    <w:rsid w:val="00BC35A8"/>
    <w:rsid w:val="00BD16C2"/>
    <w:rsid w:val="00BE2AA1"/>
    <w:rsid w:val="00C03810"/>
    <w:rsid w:val="00C2679D"/>
    <w:rsid w:val="00C42530"/>
    <w:rsid w:val="00C4753F"/>
    <w:rsid w:val="00C51609"/>
    <w:rsid w:val="00C56439"/>
    <w:rsid w:val="00C92602"/>
    <w:rsid w:val="00CA3F16"/>
    <w:rsid w:val="00CB269D"/>
    <w:rsid w:val="00CB7A9A"/>
    <w:rsid w:val="00CC5B87"/>
    <w:rsid w:val="00CE35CE"/>
    <w:rsid w:val="00D23A7A"/>
    <w:rsid w:val="00D26552"/>
    <w:rsid w:val="00D35420"/>
    <w:rsid w:val="00D51844"/>
    <w:rsid w:val="00D5475F"/>
    <w:rsid w:val="00D70CB3"/>
    <w:rsid w:val="00D9485E"/>
    <w:rsid w:val="00DA6E61"/>
    <w:rsid w:val="00DA7DD9"/>
    <w:rsid w:val="00DB2529"/>
    <w:rsid w:val="00E101F3"/>
    <w:rsid w:val="00E335B9"/>
    <w:rsid w:val="00E41516"/>
    <w:rsid w:val="00E44CE6"/>
    <w:rsid w:val="00E904AE"/>
    <w:rsid w:val="00E97312"/>
    <w:rsid w:val="00EA1598"/>
    <w:rsid w:val="00EB7811"/>
    <w:rsid w:val="00ED1A8B"/>
    <w:rsid w:val="00ED442A"/>
    <w:rsid w:val="00EF0B14"/>
    <w:rsid w:val="00F25E6E"/>
    <w:rsid w:val="00F5199D"/>
    <w:rsid w:val="00F51D3E"/>
    <w:rsid w:val="00F571D6"/>
    <w:rsid w:val="00F65911"/>
    <w:rsid w:val="00F86E79"/>
    <w:rsid w:val="00F926AF"/>
    <w:rsid w:val="00FA43C2"/>
    <w:rsid w:val="00FB4157"/>
    <w:rsid w:val="00FF39E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F7996"/>
  <w15:docId w15:val="{AF3DEE9A-30E0-4CB7-8045-A98E9F4A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7D104A1395E409AA71CE362BF5E4C" ma:contentTypeVersion="0" ma:contentTypeDescription="Create a new document." ma:contentTypeScope="" ma:versionID="181a85d01fd677bdf1a5d10ee243d8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088F8-F1EE-436E-BCE9-CDE0F438E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47648B-12F1-44B8-9FBF-5DACBA6EAB8B}">
  <ds:schemaRefs>
    <ds:schemaRef ds:uri="http://schemas.microsoft.com/sharepoint/v3/contenttype/forms"/>
  </ds:schemaRefs>
</ds:datastoreItem>
</file>

<file path=customXml/itemProps3.xml><?xml version="1.0" encoding="utf-8"?>
<ds:datastoreItem xmlns:ds="http://schemas.openxmlformats.org/officeDocument/2006/customXml" ds:itemID="{89C2C539-96AC-4FB3-987F-74E1F6D453F6}">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78388C5-13AD-4DB2-8EBD-FCFDA30A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Gregory S</dc:creator>
  <cp:lastModifiedBy>Anderson, Gregory S</cp:lastModifiedBy>
  <cp:revision>21</cp:revision>
  <cp:lastPrinted>2019-01-18T17:59:00Z</cp:lastPrinted>
  <dcterms:created xsi:type="dcterms:W3CDTF">2019-03-21T21:55:00Z</dcterms:created>
  <dcterms:modified xsi:type="dcterms:W3CDTF">2019-09-12T21:50:00Z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2017-08-30T00:00:00Z</vt:filetime>
  </property>
  <property fmtid="{D5CDD505-2E9C-101B-9397-08002B2CF9AE}" pid="4" name="ContentTypeId">
    <vt:lpwstr>0x01010081E7D104A1395E409AA71CE362BF5E4C</vt:lpwstr>
  </property>
</Properties>
</file>