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5DD" w14:textId="78040D6E" w:rsidR="00367C64" w:rsidRPr="00CB48A3" w:rsidRDefault="006F3846" w:rsidP="00D851B9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AVISO DEL AUMENTO DE TARIFAS MANDATADO DE SAN DIEGO GAS &amp; ELECTRIC COMPANY COMO RESULTADO DE LA SOLICITUD A.24-03-018 DE PACIFIC GAS AND ELECTRIC COMPANY PARA LA RECUPERACIÓN DE COSTOS 2025 DE</w:t>
      </w:r>
      <w:r w:rsidR="00E0413E"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L</w:t>
      </w:r>
      <w:r w:rsidR="00E0413E" w:rsidRPr="00CB48A3">
        <w:rPr>
          <w:rFonts w:ascii="Arial" w:hAnsi="Arial" w:cs="Arial"/>
          <w:b/>
          <w:bCs/>
          <w:sz w:val="20"/>
          <w:szCs w:val="20"/>
          <w:lang w:val="es-ES_tradnl"/>
        </w:rPr>
        <w:t>A</w:t>
      </w: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 DCPP</w:t>
      </w:r>
    </w:p>
    <w:p w14:paraId="121494E3" w14:textId="77777777" w:rsidR="00923036" w:rsidRPr="00CB48A3" w:rsidRDefault="00923036" w:rsidP="00E92DB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AE3161B" w14:textId="7910D6FE" w:rsidR="00367C64" w:rsidRPr="00CB48A3" w:rsidRDefault="003C764C" w:rsidP="00E92DB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Acrónimos que es preciso conocer:</w:t>
      </w:r>
    </w:p>
    <w:p w14:paraId="56CA853F" w14:textId="77777777" w:rsidR="00367C64" w:rsidRPr="00CB48A3" w:rsidRDefault="00367C64" w:rsidP="00E92DB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PG&amp;E: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Pacific</w:t>
      </w:r>
      <w:proofErr w:type="spellEnd"/>
      <w:r w:rsidRPr="00CB48A3">
        <w:rPr>
          <w:rFonts w:ascii="Arial" w:hAnsi="Arial" w:cs="Arial"/>
          <w:sz w:val="20"/>
          <w:szCs w:val="20"/>
          <w:lang w:val="es-ES_tradnl"/>
        </w:rPr>
        <w:t xml:space="preserve"> Gas and Electric Company</w:t>
      </w:r>
    </w:p>
    <w:p w14:paraId="49DAACC8" w14:textId="2B2200EE" w:rsidR="007F2433" w:rsidRPr="00CB48A3" w:rsidRDefault="007F2433" w:rsidP="00E92DB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SCE: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Southern</w:t>
      </w:r>
      <w:proofErr w:type="spellEnd"/>
      <w:r w:rsidRPr="00CB48A3">
        <w:rPr>
          <w:rFonts w:ascii="Arial" w:hAnsi="Arial" w:cs="Arial"/>
          <w:sz w:val="20"/>
          <w:szCs w:val="20"/>
          <w:lang w:val="es-ES_tradnl"/>
        </w:rPr>
        <w:t xml:space="preserve"> California Edison Company</w:t>
      </w:r>
    </w:p>
    <w:p w14:paraId="04694C41" w14:textId="063AB115" w:rsidR="007C0209" w:rsidRPr="00CB48A3" w:rsidRDefault="007C0209" w:rsidP="006C3AA4">
      <w:pPr>
        <w:rPr>
          <w:vertAlign w:val="superscript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SDG&amp;E</w:t>
      </w:r>
      <w:r w:rsidR="001C60D9" w:rsidRPr="00CB48A3">
        <w:rPr>
          <w:rFonts w:ascii="Times New Roman" w:hAnsi="Times New Roman" w:cs="Times New Roman"/>
          <w:vertAlign w:val="superscript"/>
          <w:lang w:val="es-ES_tradnl"/>
        </w:rPr>
        <w:t>®</w:t>
      </w: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: </w:t>
      </w:r>
      <w:r w:rsidRPr="00CB48A3">
        <w:rPr>
          <w:rFonts w:ascii="Arial" w:hAnsi="Arial" w:cs="Arial"/>
          <w:sz w:val="20"/>
          <w:szCs w:val="20"/>
          <w:lang w:val="es-ES_tradnl"/>
        </w:rPr>
        <w:t>San Diego Gas &amp; Electric</w:t>
      </w:r>
      <w:r w:rsidR="001C60D9" w:rsidRPr="00CB48A3">
        <w:rPr>
          <w:rFonts w:ascii="Times New Roman" w:hAnsi="Times New Roman" w:cs="Times New Roman"/>
          <w:vertAlign w:val="superscript"/>
          <w:lang w:val="es-ES_tradnl"/>
        </w:rPr>
        <w:t>®</w:t>
      </w:r>
      <w:r w:rsidR="006C3AA4" w:rsidRPr="00CB48A3">
        <w:rPr>
          <w:vertAlign w:val="superscript"/>
          <w:lang w:val="es-ES_tradnl"/>
        </w:rPr>
        <w:t xml:space="preserve"> </w:t>
      </w:r>
      <w:r w:rsidRPr="00CB48A3">
        <w:rPr>
          <w:rFonts w:ascii="Arial" w:hAnsi="Arial" w:cs="Arial"/>
          <w:sz w:val="20"/>
          <w:szCs w:val="20"/>
          <w:lang w:val="es-ES_tradnl"/>
        </w:rPr>
        <w:t>Company</w:t>
      </w:r>
    </w:p>
    <w:p w14:paraId="7BAD842A" w14:textId="30769367" w:rsidR="00367C64" w:rsidRPr="00CB48A3" w:rsidRDefault="00367C64" w:rsidP="00E92DB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CPUC: 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California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Public</w:t>
      </w:r>
      <w:proofErr w:type="spellEnd"/>
      <w:r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Utilities</w:t>
      </w:r>
      <w:proofErr w:type="spellEnd"/>
      <w:r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Commission</w:t>
      </w:r>
      <w:proofErr w:type="spellEnd"/>
      <w:r w:rsidR="003C764C" w:rsidRPr="00CB48A3">
        <w:rPr>
          <w:rFonts w:ascii="Arial" w:hAnsi="Arial" w:cs="Arial"/>
          <w:sz w:val="20"/>
          <w:szCs w:val="20"/>
          <w:lang w:val="es-ES_tradnl"/>
        </w:rPr>
        <w:t xml:space="preserve"> [Comisión de Servicios Públicos de California]</w:t>
      </w:r>
    </w:p>
    <w:p w14:paraId="6448EAB5" w14:textId="3C8942C9" w:rsidR="007B2732" w:rsidRPr="00CB48A3" w:rsidRDefault="007B2732" w:rsidP="00E92DB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DCPP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: Diablo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Canyon</w:t>
      </w:r>
      <w:proofErr w:type="spellEnd"/>
      <w:r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Power</w:t>
      </w:r>
      <w:proofErr w:type="spellEnd"/>
      <w:r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Plant</w:t>
      </w:r>
      <w:proofErr w:type="spellEnd"/>
      <w:r w:rsidR="003C764C" w:rsidRPr="00CB48A3">
        <w:rPr>
          <w:rFonts w:ascii="Arial" w:hAnsi="Arial" w:cs="Arial"/>
          <w:sz w:val="20"/>
          <w:szCs w:val="20"/>
          <w:lang w:val="es-ES_tradnl"/>
        </w:rPr>
        <w:t xml:space="preserve"> [</w:t>
      </w:r>
      <w:r w:rsidR="00520F6B" w:rsidRPr="00CB48A3">
        <w:rPr>
          <w:rFonts w:ascii="Arial" w:hAnsi="Arial" w:cs="Arial"/>
          <w:sz w:val="20"/>
          <w:szCs w:val="20"/>
          <w:lang w:val="es-ES_tradnl"/>
        </w:rPr>
        <w:t xml:space="preserve">planta de energía Diablo </w:t>
      </w:r>
      <w:proofErr w:type="spellStart"/>
      <w:r w:rsidR="00520F6B" w:rsidRPr="00CB48A3">
        <w:rPr>
          <w:rFonts w:ascii="Arial" w:hAnsi="Arial" w:cs="Arial"/>
          <w:sz w:val="20"/>
          <w:szCs w:val="20"/>
          <w:lang w:val="es-ES_tradnl"/>
        </w:rPr>
        <w:t>Canyon</w:t>
      </w:r>
      <w:proofErr w:type="spellEnd"/>
      <w:r w:rsidR="003C764C" w:rsidRPr="00CB48A3">
        <w:rPr>
          <w:rFonts w:ascii="Arial" w:hAnsi="Arial" w:cs="Arial"/>
          <w:sz w:val="20"/>
          <w:szCs w:val="20"/>
          <w:lang w:val="es-ES_tradnl"/>
        </w:rPr>
        <w:t>]</w:t>
      </w:r>
    </w:p>
    <w:p w14:paraId="0E83128A" w14:textId="77777777" w:rsidR="00E92DB9" w:rsidRPr="00CB48A3" w:rsidRDefault="00E92DB9" w:rsidP="00E92DB9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317302F" w14:textId="189C3653" w:rsidR="00982661" w:rsidRPr="00CB48A3" w:rsidRDefault="00487C59" w:rsidP="00E92DB9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¿Por qué estoy recibiendo este aviso?</w:t>
      </w:r>
    </w:p>
    <w:p w14:paraId="1083FFD8" w14:textId="427302F0" w:rsidR="007D4414" w:rsidRPr="00CB48A3" w:rsidRDefault="003E2869" w:rsidP="007D4414">
      <w:pPr>
        <w:rPr>
          <w:rFonts w:ascii="Arial" w:hAnsi="Arial" w:cs="Arial"/>
          <w:bCs/>
          <w:sz w:val="20"/>
          <w:szCs w:val="20"/>
          <w:lang w:val="es-ES_tradnl"/>
        </w:rPr>
      </w:pPr>
      <w:r w:rsidRPr="00CB48A3">
        <w:rPr>
          <w:rFonts w:ascii="Arial" w:hAnsi="Arial" w:cs="Arial"/>
          <w:bCs/>
          <w:sz w:val="20"/>
          <w:szCs w:val="20"/>
          <w:lang w:val="es-ES_tradnl"/>
        </w:rPr>
        <w:t xml:space="preserve">El </w:t>
      </w:r>
      <w:r w:rsidR="00CC3586" w:rsidRPr="00CB48A3">
        <w:rPr>
          <w:rFonts w:ascii="Arial" w:hAnsi="Arial" w:cs="Arial"/>
          <w:bCs/>
          <w:sz w:val="20"/>
          <w:szCs w:val="20"/>
          <w:lang w:val="es-ES_tradnl"/>
        </w:rPr>
        <w:t xml:space="preserve">proyecto de ley </w:t>
      </w:r>
      <w:proofErr w:type="spellStart"/>
      <w:r w:rsidR="00CC3586" w:rsidRPr="00CB48A3">
        <w:rPr>
          <w:rFonts w:ascii="Arial" w:hAnsi="Arial" w:cs="Arial"/>
          <w:bCs/>
          <w:sz w:val="20"/>
          <w:szCs w:val="20"/>
          <w:lang w:val="es-ES_tradnl"/>
        </w:rPr>
        <w:t>Senate</w:t>
      </w:r>
      <w:proofErr w:type="spellEnd"/>
      <w:r w:rsidR="00CC3586" w:rsidRPr="00CB48A3">
        <w:rPr>
          <w:rFonts w:ascii="Arial" w:hAnsi="Arial" w:cs="Arial"/>
          <w:bCs/>
          <w:sz w:val="20"/>
          <w:szCs w:val="20"/>
          <w:lang w:val="es-ES_tradnl"/>
        </w:rPr>
        <w:t xml:space="preserve"> Bill </w:t>
      </w:r>
      <w:r w:rsidR="00EE36BD" w:rsidRPr="00CB48A3">
        <w:rPr>
          <w:rFonts w:ascii="Arial" w:hAnsi="Arial" w:cs="Arial"/>
          <w:bCs/>
          <w:sz w:val="20"/>
          <w:szCs w:val="20"/>
          <w:lang w:val="es-ES_tradnl"/>
        </w:rPr>
        <w:t xml:space="preserve">(SB) 846, </w:t>
      </w:r>
      <w:r w:rsidRPr="00CB48A3">
        <w:rPr>
          <w:rFonts w:ascii="Arial" w:hAnsi="Arial" w:cs="Arial"/>
          <w:bCs/>
          <w:sz w:val="20"/>
          <w:szCs w:val="20"/>
          <w:lang w:val="es-ES_tradnl"/>
        </w:rPr>
        <w:t xml:space="preserve">refrendado para convertirlo en ley </w:t>
      </w:r>
      <w:r w:rsidR="00EE36BD" w:rsidRPr="00CB48A3">
        <w:rPr>
          <w:rFonts w:ascii="Arial" w:hAnsi="Arial" w:cs="Arial"/>
          <w:bCs/>
          <w:sz w:val="20"/>
          <w:szCs w:val="20"/>
          <w:lang w:val="es-ES_tradnl"/>
        </w:rPr>
        <w:t xml:space="preserve">en septiembre de 2022, ofrece a PG&amp;E una vía para ampliar las operaciones de la DCPP más allá de las actuales licencias de </w:t>
      </w:r>
      <w:r w:rsidR="00E0413E" w:rsidRPr="00CB48A3">
        <w:rPr>
          <w:rFonts w:ascii="Arial" w:hAnsi="Arial" w:cs="Arial"/>
          <w:bCs/>
          <w:sz w:val="20"/>
          <w:szCs w:val="20"/>
          <w:lang w:val="es-ES_tradnl"/>
        </w:rPr>
        <w:t>oper</w:t>
      </w:r>
      <w:r w:rsidR="00EE36BD" w:rsidRPr="00CB48A3">
        <w:rPr>
          <w:rFonts w:ascii="Arial" w:hAnsi="Arial" w:cs="Arial"/>
          <w:bCs/>
          <w:sz w:val="20"/>
          <w:szCs w:val="20"/>
          <w:lang w:val="es-ES_tradnl"/>
        </w:rPr>
        <w:t>ación, que expira</w:t>
      </w:r>
      <w:r w:rsidR="00EC6124" w:rsidRPr="00CB48A3">
        <w:rPr>
          <w:rFonts w:ascii="Arial" w:hAnsi="Arial" w:cs="Arial"/>
          <w:bCs/>
          <w:sz w:val="20"/>
          <w:szCs w:val="20"/>
          <w:lang w:val="es-ES_tradnl"/>
        </w:rPr>
        <w:t>rá</w:t>
      </w:r>
      <w:r w:rsidR="00EE36BD" w:rsidRPr="00CB48A3">
        <w:rPr>
          <w:rFonts w:ascii="Arial" w:hAnsi="Arial" w:cs="Arial"/>
          <w:bCs/>
          <w:sz w:val="20"/>
          <w:szCs w:val="20"/>
          <w:lang w:val="es-ES_tradnl"/>
        </w:rPr>
        <w:t>n en 2024 y 2025. Como propietari</w:t>
      </w:r>
      <w:r w:rsidR="001810D9" w:rsidRPr="00CB48A3">
        <w:rPr>
          <w:rFonts w:ascii="Arial" w:hAnsi="Arial" w:cs="Arial"/>
          <w:bCs/>
          <w:sz w:val="20"/>
          <w:szCs w:val="20"/>
          <w:lang w:val="es-ES_tradnl"/>
        </w:rPr>
        <w:t>os</w:t>
      </w:r>
      <w:r w:rsidR="00EE36BD" w:rsidRPr="00CB48A3">
        <w:rPr>
          <w:rFonts w:ascii="Arial" w:hAnsi="Arial" w:cs="Arial"/>
          <w:bCs/>
          <w:sz w:val="20"/>
          <w:szCs w:val="20"/>
          <w:lang w:val="es-ES_tradnl"/>
        </w:rPr>
        <w:t xml:space="preserve"> de la DCPP, la legislación autoriza a PG&amp;E a cobrar los costos de la DCPP a los clientes de otras empresas de servicios públicos de electricidad de California, entre los que se incluyen los clientes de SDG&amp;E. De conformidad con </w:t>
      </w:r>
      <w:r w:rsidR="00867A71" w:rsidRPr="00CB48A3">
        <w:rPr>
          <w:rFonts w:ascii="Arial" w:hAnsi="Arial" w:cs="Arial"/>
          <w:bCs/>
          <w:sz w:val="20"/>
          <w:szCs w:val="20"/>
          <w:lang w:val="es-ES_tradnl"/>
        </w:rPr>
        <w:t>el</w:t>
      </w:r>
      <w:r w:rsidR="00EE36BD" w:rsidRPr="00CB48A3">
        <w:rPr>
          <w:rFonts w:ascii="Arial" w:hAnsi="Arial" w:cs="Arial"/>
          <w:bCs/>
          <w:sz w:val="20"/>
          <w:szCs w:val="20"/>
          <w:lang w:val="es-ES_tradnl"/>
        </w:rPr>
        <w:t xml:space="preserve"> SB 846, SDG&amp;E debe cobrar las cantidades adeudadas por los clientes de SDG&amp;E relacionadas con la ampliación de las operaciones de la DCPP, sin </w:t>
      </w:r>
      <w:r w:rsidR="003276C0" w:rsidRPr="00CB48A3">
        <w:rPr>
          <w:rFonts w:ascii="Arial" w:hAnsi="Arial" w:cs="Arial"/>
          <w:bCs/>
          <w:sz w:val="20"/>
          <w:szCs w:val="20"/>
          <w:lang w:val="es-ES_tradnl"/>
        </w:rPr>
        <w:t>un sobreprecio</w:t>
      </w:r>
      <w:r w:rsidR="00EE36BD" w:rsidRPr="00CB48A3">
        <w:rPr>
          <w:rFonts w:ascii="Arial" w:hAnsi="Arial" w:cs="Arial"/>
          <w:bCs/>
          <w:sz w:val="20"/>
          <w:szCs w:val="20"/>
          <w:lang w:val="es-ES_tradnl"/>
        </w:rPr>
        <w:t xml:space="preserve"> adicional</w:t>
      </w:r>
      <w:r w:rsidR="00750E26" w:rsidRPr="00CB48A3"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3047EAA7" w14:textId="77777777" w:rsidR="007D4414" w:rsidRPr="00CB48A3" w:rsidRDefault="007D4414" w:rsidP="00E92DB9">
      <w:pPr>
        <w:rPr>
          <w:rFonts w:ascii="Arial" w:hAnsi="Arial" w:cs="Arial"/>
          <w:sz w:val="20"/>
          <w:szCs w:val="20"/>
          <w:lang w:val="es-ES_tradnl"/>
        </w:rPr>
      </w:pPr>
    </w:p>
    <w:p w14:paraId="1CB1B4D3" w14:textId="48EC1744" w:rsidR="00F76544" w:rsidRPr="00CB48A3" w:rsidRDefault="00A44580" w:rsidP="00C76C6F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 xml:space="preserve">El 29 de marzo de 2024, PG&amp;E presentó una solicitud en la que pedía a la CPUC la aprobación de los costos previstos por operar la DCPP en 2025. PG&amp;E es el único solicitante que busca la aprobación de la CPUC.  SDG&amp;E está enviando este aviso a los clientes de SDG&amp;E sobre el aumento </w:t>
      </w:r>
      <w:r w:rsidR="00392AEB" w:rsidRPr="00CB48A3">
        <w:rPr>
          <w:rFonts w:ascii="Arial" w:hAnsi="Arial" w:cs="Arial"/>
          <w:sz w:val="20"/>
          <w:szCs w:val="20"/>
          <w:lang w:val="es-ES_tradnl"/>
        </w:rPr>
        <w:t>tarifario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 que podría derivarse de</w:t>
      </w:r>
      <w:r w:rsidR="00392AEB" w:rsidRPr="00CB48A3">
        <w:rPr>
          <w:rFonts w:ascii="Arial" w:hAnsi="Arial" w:cs="Arial"/>
          <w:sz w:val="20"/>
          <w:szCs w:val="20"/>
          <w:lang w:val="es-ES_tradnl"/>
        </w:rPr>
        <w:t xml:space="preserve">l cobro </w:t>
      </w:r>
      <w:r w:rsidR="00F72BC2" w:rsidRPr="00CB48A3">
        <w:rPr>
          <w:rFonts w:ascii="Arial" w:hAnsi="Arial" w:cs="Arial"/>
          <w:sz w:val="20"/>
          <w:szCs w:val="20"/>
          <w:lang w:val="es-ES_tradnl"/>
        </w:rPr>
        <w:t xml:space="preserve">requerido </w:t>
      </w:r>
      <w:r w:rsidRPr="00CB48A3">
        <w:rPr>
          <w:rFonts w:ascii="Arial" w:hAnsi="Arial" w:cs="Arial"/>
          <w:sz w:val="20"/>
          <w:szCs w:val="20"/>
          <w:lang w:val="es-ES_tradnl"/>
        </w:rPr>
        <w:t>de estos costos por parte de SDG&amp;E.</w:t>
      </w:r>
    </w:p>
    <w:p w14:paraId="0B13794D" w14:textId="77777777" w:rsidR="00000131" w:rsidRPr="00CB48A3" w:rsidRDefault="00000131" w:rsidP="00E92DB9">
      <w:pPr>
        <w:rPr>
          <w:rFonts w:ascii="Arial" w:hAnsi="Arial" w:cs="Arial"/>
          <w:sz w:val="20"/>
          <w:szCs w:val="20"/>
          <w:lang w:val="es-ES_tradnl"/>
        </w:rPr>
      </w:pPr>
    </w:p>
    <w:p w14:paraId="0583C751" w14:textId="77777777" w:rsidR="00E92DB9" w:rsidRPr="00CB48A3" w:rsidRDefault="00E92DB9" w:rsidP="00E92DB9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011A1A9" w14:textId="7CBCB9A1" w:rsidR="009024EF" w:rsidRPr="00CB48A3" w:rsidRDefault="00D932C8" w:rsidP="000C739D">
      <w:pPr>
        <w:rPr>
          <w:rFonts w:ascii="Arial" w:hAnsi="Arial" w:cs="Arial"/>
          <w:b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sz w:val="20"/>
          <w:szCs w:val="20"/>
          <w:lang w:val="es-ES_tradnl"/>
        </w:rPr>
        <w:t>¿Por qué es necesario este aumento de tarifas?</w:t>
      </w:r>
    </w:p>
    <w:p w14:paraId="6099F7F7" w14:textId="14B47FFD" w:rsidR="00C12834" w:rsidRPr="00CB48A3" w:rsidRDefault="00602803" w:rsidP="00C12834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bCs/>
          <w:sz w:val="20"/>
          <w:szCs w:val="20"/>
          <w:lang w:val="es-ES_tradnl"/>
        </w:rPr>
        <w:t xml:space="preserve">La operación continuada de la DCPP es necesaria para promover la confiabilidad de la red en todo el estado. PG&amp;E propone </w:t>
      </w:r>
      <w:r w:rsidR="004578AD" w:rsidRPr="00CB48A3">
        <w:rPr>
          <w:rFonts w:ascii="Arial" w:hAnsi="Arial" w:cs="Arial"/>
          <w:bCs/>
          <w:sz w:val="20"/>
          <w:szCs w:val="20"/>
          <w:lang w:val="es-ES_tradnl"/>
        </w:rPr>
        <w:t>cobrar</w:t>
      </w:r>
      <w:r w:rsidRPr="00CB48A3">
        <w:rPr>
          <w:rFonts w:ascii="Arial" w:hAnsi="Arial" w:cs="Arial"/>
          <w:bCs/>
          <w:sz w:val="20"/>
          <w:szCs w:val="20"/>
          <w:lang w:val="es-ES_tradnl"/>
        </w:rPr>
        <w:t xml:space="preserve"> $418 millones para la operación continuada de la DCPP durante un periodo de un año a partir del 1 de enero de 2025. Conforme a</w:t>
      </w:r>
      <w:r w:rsidR="007B2455" w:rsidRPr="00CB48A3">
        <w:rPr>
          <w:rFonts w:ascii="Arial" w:hAnsi="Arial" w:cs="Arial"/>
          <w:bCs/>
          <w:sz w:val="20"/>
          <w:szCs w:val="20"/>
          <w:lang w:val="es-ES_tradnl"/>
        </w:rPr>
        <w:t xml:space="preserve">l </w:t>
      </w:r>
      <w:r w:rsidRPr="00CB48A3">
        <w:rPr>
          <w:rFonts w:ascii="Arial" w:hAnsi="Arial" w:cs="Arial"/>
          <w:bCs/>
          <w:sz w:val="20"/>
          <w:szCs w:val="20"/>
          <w:lang w:val="es-ES_tradnl"/>
        </w:rPr>
        <w:t>SB 846, los clientes de SDG&amp;E deben aportar $34 millones de esta cantidad. En consecuencia, las tarifas de los clientes de SDG&amp;E aumentarán para cubrir las cantidades adeudadas a PG&amp;E por la operación extendida de la DCPP.</w:t>
      </w:r>
      <w:r w:rsidR="00C12834" w:rsidRPr="00CB48A3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14:paraId="007DAC2F" w14:textId="0DCAACF4" w:rsidR="00C76C6F" w:rsidRPr="00CB48A3" w:rsidRDefault="00C76C6F" w:rsidP="009024EF">
      <w:pPr>
        <w:rPr>
          <w:rFonts w:ascii="Arial" w:hAnsi="Arial" w:cs="Arial"/>
          <w:sz w:val="20"/>
          <w:szCs w:val="20"/>
          <w:lang w:val="es-ES_tradnl"/>
        </w:rPr>
      </w:pPr>
    </w:p>
    <w:p w14:paraId="03917CD1" w14:textId="479587EE" w:rsidR="002D4550" w:rsidRPr="00CB48A3" w:rsidRDefault="0068649C" w:rsidP="009024EF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 xml:space="preserve">La cantidad que los clientes de SDG&amp;E deben pagar a PG&amp;E variará de un año a otro en función de factores como el costo previsto para operar la DCPP durante ese año y el número de clientes a los que prestan servicio las empresas de servicios públicos de electricidad de California. Cada año que PG&amp;E continúe operando la DCPP, PG&amp;E presentará una solicitud ante la CPUC para solicitar la aprobación de los costos de la DCPP para el año siguiente. La CPUC autorizó </w:t>
      </w:r>
      <w:r w:rsidR="00C431DA" w:rsidRPr="00CB48A3">
        <w:rPr>
          <w:rFonts w:ascii="Arial" w:hAnsi="Arial" w:cs="Arial"/>
          <w:sz w:val="20"/>
          <w:szCs w:val="20"/>
          <w:lang w:val="es-ES_tradnl"/>
        </w:rPr>
        <w:t>de manera condicional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 las nuevas fechas </w:t>
      </w:r>
      <w:r w:rsidR="004E34F4" w:rsidRPr="00CB48A3">
        <w:rPr>
          <w:rFonts w:ascii="Arial" w:hAnsi="Arial" w:cs="Arial"/>
          <w:sz w:val="20"/>
          <w:szCs w:val="20"/>
          <w:lang w:val="es-ES_tradnl"/>
        </w:rPr>
        <w:t xml:space="preserve">para el </w:t>
      </w:r>
      <w:r w:rsidRPr="00CB48A3">
        <w:rPr>
          <w:rFonts w:ascii="Arial" w:hAnsi="Arial" w:cs="Arial"/>
          <w:sz w:val="20"/>
          <w:szCs w:val="20"/>
          <w:lang w:val="es-ES_tradnl"/>
        </w:rPr>
        <w:t>retiro de la DCPP de 2029 (Unidad 1) y 2030 (Unidad 2)</w:t>
      </w:r>
      <w:r w:rsidR="00750E26" w:rsidRPr="00CB48A3">
        <w:rPr>
          <w:rStyle w:val="FootnoteReference"/>
          <w:rFonts w:ascii="Arial" w:hAnsi="Arial" w:cs="Arial"/>
          <w:sz w:val="20"/>
          <w:szCs w:val="20"/>
          <w:lang w:val="es-ES_tradnl"/>
        </w:rPr>
        <w:footnoteReference w:id="2"/>
      </w:r>
      <w:r w:rsidR="00C707DE" w:rsidRPr="00CB48A3">
        <w:rPr>
          <w:rFonts w:ascii="Arial" w:hAnsi="Arial" w:cs="Arial"/>
          <w:sz w:val="20"/>
          <w:szCs w:val="20"/>
          <w:lang w:val="es-ES_tradnl"/>
        </w:rPr>
        <w:t>.</w:t>
      </w:r>
    </w:p>
    <w:p w14:paraId="3728A28D" w14:textId="77777777" w:rsidR="002D4550" w:rsidRPr="00CB48A3" w:rsidRDefault="002D4550" w:rsidP="009024EF">
      <w:pPr>
        <w:rPr>
          <w:rFonts w:ascii="Arial" w:hAnsi="Arial" w:cs="Arial"/>
          <w:sz w:val="20"/>
          <w:szCs w:val="20"/>
          <w:lang w:val="es-ES_tradnl"/>
        </w:rPr>
      </w:pPr>
    </w:p>
    <w:p w14:paraId="0179A7AD" w14:textId="7D4F72AB" w:rsidR="00013A54" w:rsidRPr="00CB48A3" w:rsidRDefault="00013A54" w:rsidP="00006EA5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6DEDAB7A" w14:textId="2B110D70" w:rsidR="00AB4C03" w:rsidRPr="00CB48A3" w:rsidRDefault="00F91C64" w:rsidP="00AB4C03">
      <w:pPr>
        <w:pStyle w:val="NormalWeb"/>
        <w:rPr>
          <w:rFonts w:ascii="Arial" w:hAnsi="Arial" w:cs="Arial"/>
          <w:b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sz w:val="20"/>
          <w:szCs w:val="20"/>
          <w:lang w:val="es-ES_tradnl"/>
        </w:rPr>
        <w:t>¿Cómo podría esto repercutir en mis tarifas eléctricas?</w:t>
      </w:r>
    </w:p>
    <w:p w14:paraId="572C1EF7" w14:textId="77777777" w:rsidR="009921AD" w:rsidRPr="00CB48A3" w:rsidRDefault="009921AD" w:rsidP="00AB4C03">
      <w:pPr>
        <w:pStyle w:val="NormalWeb"/>
        <w:rPr>
          <w:rFonts w:ascii="Arial" w:hAnsi="Arial" w:cs="Arial"/>
          <w:b/>
          <w:sz w:val="20"/>
          <w:szCs w:val="20"/>
          <w:lang w:val="es-ES_tradnl"/>
        </w:rPr>
      </w:pPr>
    </w:p>
    <w:p w14:paraId="565C1DC4" w14:textId="77777777" w:rsidR="009921AD" w:rsidRPr="00CB48A3" w:rsidRDefault="009921AD" w:rsidP="00AB4C03">
      <w:pPr>
        <w:pStyle w:val="NormalWeb"/>
        <w:rPr>
          <w:rFonts w:ascii="Arial" w:hAnsi="Arial" w:cs="Arial"/>
          <w:sz w:val="20"/>
          <w:szCs w:val="20"/>
          <w:lang w:val="es-ES_tradnl"/>
        </w:rPr>
      </w:pPr>
    </w:p>
    <w:p w14:paraId="51D862CD" w14:textId="51596CB5" w:rsidR="00AB4C03" w:rsidRPr="00CB48A3" w:rsidRDefault="00392684" w:rsidP="00AB4C0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_tradnl"/>
        </w:rPr>
      </w:pPr>
      <w:r w:rsidRPr="00CB48A3">
        <w:rPr>
          <w:rFonts w:ascii="Arial" w:eastAsia="Calibri" w:hAnsi="Arial" w:cs="Arial"/>
          <w:sz w:val="20"/>
          <w:szCs w:val="20"/>
          <w:lang w:val="es-ES_tradnl"/>
        </w:rPr>
        <w:t>Los cuadros siguientes ilustran el impacto en la tarifa de suministro eléctrico de SDG&amp;E y en las tarifas totales</w:t>
      </w:r>
      <w:r w:rsidR="001978BF"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de servicio</w:t>
      </w:r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en paquete de SDG&amp;E (suministro eléctrico más producto básico eléctrico)</w:t>
      </w:r>
      <w:r w:rsidR="00554726" w:rsidRPr="00CB48A3">
        <w:rPr>
          <w:rFonts w:ascii="Arial" w:eastAsia="Calibri" w:hAnsi="Arial" w:cs="Arial"/>
          <w:sz w:val="20"/>
          <w:szCs w:val="20"/>
          <w:lang w:val="es-ES_tradnl"/>
        </w:rPr>
        <w:t>,</w:t>
      </w:r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como resultado del cargo no evitable de la DCPP (DCPP NBC, por sus siglas en inglés).</w:t>
      </w:r>
    </w:p>
    <w:p w14:paraId="7553397F" w14:textId="77777777" w:rsidR="00AB4C03" w:rsidRPr="00CB48A3" w:rsidRDefault="00AB4C03" w:rsidP="00AB4C0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1840"/>
        <w:gridCol w:w="2200"/>
        <w:gridCol w:w="2420"/>
        <w:gridCol w:w="1700"/>
        <w:gridCol w:w="1420"/>
      </w:tblGrid>
      <w:tr w:rsidR="00AB4C03" w:rsidRPr="00CB48A3" w14:paraId="4BF23498" w14:textId="77777777" w:rsidTr="6458CD9D">
        <w:trPr>
          <w:trHeight w:val="30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C00C" w14:textId="77777777" w:rsidR="00D611D7" w:rsidRDefault="00D611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  <w:p w14:paraId="64D6F9DF" w14:textId="77777777" w:rsidR="00D611D7" w:rsidRDefault="00D611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  <w:p w14:paraId="0619AAAF" w14:textId="77777777" w:rsidR="00D611D7" w:rsidRDefault="00D611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  <w:p w14:paraId="54901A4C" w14:textId="77777777" w:rsidR="00D611D7" w:rsidRDefault="00D611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  <w:p w14:paraId="39454C7A" w14:textId="77777777" w:rsidR="00D611D7" w:rsidRDefault="00D611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  <w:p w14:paraId="68D35DFD" w14:textId="77777777" w:rsidR="00D611D7" w:rsidRDefault="00D611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  <w:p w14:paraId="4323882C" w14:textId="77777777" w:rsidR="00D611D7" w:rsidRDefault="00D611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  <w:p w14:paraId="14D1B3FA" w14:textId="0FC99345" w:rsidR="00AB4C03" w:rsidRPr="00CB48A3" w:rsidRDefault="000067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  <w:lastRenderedPageBreak/>
              <w:t>Propuesta de aumento de la tarifa de suministro eléctrico</w:t>
            </w:r>
          </w:p>
        </w:tc>
      </w:tr>
      <w:tr w:rsidR="00AB4C03" w:rsidRPr="00CB48A3" w14:paraId="4802E83F" w14:textId="77777777" w:rsidTr="6458CD9D">
        <w:trPr>
          <w:trHeight w:val="100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7C98" w14:textId="77777777" w:rsidR="00AB4C03" w:rsidRPr="00CB48A3" w:rsidRDefault="00AB4C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D3090BB" w14:textId="440654C6" w:rsidR="00AB4C03" w:rsidRPr="00CB48A3" w:rsidRDefault="00A052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Tarifas promedio vigentes por suministro eléctrico por clase</w:t>
            </w:r>
            <w:r w:rsidR="00AB4C03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2D5B02" w14:textId="41EF117D" w:rsidR="00AB4C03" w:rsidRPr="00CB48A3" w:rsidRDefault="00A052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Tarifas promedio propuestas por suministro eléctrico por clase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0925FB" w14:textId="77777777" w:rsidR="00AB4C03" w:rsidRPr="00CB48A3" w:rsidRDefault="00AB4C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 </w:t>
            </w:r>
          </w:p>
        </w:tc>
      </w:tr>
      <w:tr w:rsidR="00AB4C03" w:rsidRPr="00CB48A3" w14:paraId="54FCD14B" w14:textId="77777777" w:rsidTr="6458CD9D">
        <w:trPr>
          <w:trHeight w:val="76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949F77" w14:textId="02AF60C0" w:rsidR="00AB4C03" w:rsidRPr="00CB48A3" w:rsidRDefault="006B72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Clase de cliente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B66543" w14:textId="75B22032" w:rsidR="00AB4C03" w:rsidRPr="00CB48A3" w:rsidRDefault="00FA71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En vigor a partir del </w:t>
            </w:r>
            <w:r w:rsidR="00AB4C03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03/01/24 (¢/kWh)</w:t>
            </w:r>
            <w:r w:rsidR="00AB4C03" w:rsidRPr="00CB48A3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  <w:t xml:space="preserve"> 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2576454" w14:textId="13236CAE" w:rsidR="00AB4C03" w:rsidRPr="00CB48A3" w:rsidRDefault="00AB4C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DCPP NBC</w:t>
            </w:r>
            <w:r w:rsidR="00FA71E4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al 1/1/25</w:t>
            </w: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br/>
              <w:t xml:space="preserve"> (¢/kWh)</w:t>
            </w:r>
            <w:r w:rsidRPr="00CB48A3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  <w:t xml:space="preserve"> 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DB0ABB4" w14:textId="04B59A11" w:rsidR="00AB4C03" w:rsidRPr="00CB48A3" w:rsidRDefault="00807F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Aumento total </w:t>
            </w:r>
            <w:r w:rsidR="00464E3E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en</w:t>
            </w: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la tarifa </w:t>
            </w:r>
            <w:r w:rsidR="00AB4C03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(¢/kWh)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DB7F347" w14:textId="166ABE40" w:rsidR="00AB4C03" w:rsidRPr="00CB48A3" w:rsidRDefault="00A53C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Aumento porcentual en la tarifa </w:t>
            </w:r>
            <w:proofErr w:type="gram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promedio  </w:t>
            </w:r>
            <w:r w:rsidR="00AB4C03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(</w:t>
            </w:r>
            <w:proofErr w:type="gramEnd"/>
            <w:r w:rsidR="00AB4C03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%)</w:t>
            </w:r>
          </w:p>
        </w:tc>
      </w:tr>
      <w:tr w:rsidR="00AB4C03" w:rsidRPr="00CB48A3" w14:paraId="1793B29B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F616AC" w14:textId="6D8EC781" w:rsidR="00AB4C03" w:rsidRPr="00CB48A3" w:rsidRDefault="00AB4C03" w:rsidP="00AB4C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Residen</w:t>
            </w:r>
            <w:r w:rsidR="00A53C10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c</w:t>
            </w: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ial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7197" w14:textId="3A6A2C58" w:rsidR="00AB4C03" w:rsidRPr="00CB48A3" w:rsidRDefault="2A61113E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n-US"/>
              </w:rPr>
              <w:t>19.5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9509" w14:textId="62F9A4BC" w:rsidR="00AB4C03" w:rsidRPr="00CB48A3" w:rsidRDefault="1A136823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n-US"/>
              </w:rPr>
              <w:t>19.7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C4952" w14:textId="23BE86A4" w:rsidR="00AB4C03" w:rsidRPr="00CB48A3" w:rsidRDefault="01F369C8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n-US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9A77" w14:textId="46C30B88" w:rsidR="00AB4C03" w:rsidRPr="00CB48A3" w:rsidRDefault="5E45AA92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n-US"/>
              </w:rPr>
              <w:t>1.1%</w:t>
            </w:r>
          </w:p>
        </w:tc>
      </w:tr>
      <w:tr w:rsidR="00AB4C03" w:rsidRPr="00CB48A3" w14:paraId="736E0725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37A2F4" w14:textId="4BF54D0D" w:rsidR="00AB4C03" w:rsidRPr="00CB48A3" w:rsidRDefault="00A53C10" w:rsidP="00AB4C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Comercial pequeño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3186C" w14:textId="1889E822" w:rsidR="00AB4C03" w:rsidRPr="00CB48A3" w:rsidRDefault="44710097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21.9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C066" w14:textId="7AAB4225" w:rsidR="00AB4C03" w:rsidRPr="00CB48A3" w:rsidRDefault="25FDB676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22.1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E8BD" w14:textId="0690BA50" w:rsidR="00AB4C03" w:rsidRPr="00CB48A3" w:rsidRDefault="437519D2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72C6" w14:textId="7AF56A69" w:rsidR="00AB4C03" w:rsidRPr="00CB48A3" w:rsidRDefault="21FF7F09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0.8%</w:t>
            </w:r>
          </w:p>
        </w:tc>
      </w:tr>
      <w:tr w:rsidR="00AB4C03" w:rsidRPr="00CB48A3" w14:paraId="60446169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1501E3" w14:textId="1C99CE2F" w:rsidR="00AB4C03" w:rsidRPr="00CB48A3" w:rsidRDefault="00A53C10" w:rsidP="00AB4C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proofErr w:type="spell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CeI</w:t>
            </w:r>
            <w:proofErr w:type="spellEnd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med</w:t>
            </w:r>
            <w:proofErr w:type="spellEnd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y </w:t>
            </w:r>
            <w:proofErr w:type="spell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gde</w:t>
            </w:r>
            <w:proofErr w:type="spellEnd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4D96" w14:textId="2EBA84F1" w:rsidR="00AB4C03" w:rsidRPr="00CB48A3" w:rsidRDefault="229970BA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16.4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5173" w14:textId="63B2B63A" w:rsidR="00AB4C03" w:rsidRPr="00CB48A3" w:rsidRDefault="10CA9F4B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16.5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A070" w14:textId="359B0BB8" w:rsidR="00AB4C03" w:rsidRPr="00CB48A3" w:rsidRDefault="2255957A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C599" w14:textId="037AE44A" w:rsidR="00AB4C03" w:rsidRPr="00CB48A3" w:rsidRDefault="51ABE69C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0.9%</w:t>
            </w:r>
          </w:p>
        </w:tc>
      </w:tr>
      <w:tr w:rsidR="00AB4C03" w:rsidRPr="00CB48A3" w14:paraId="4C2D7D54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A59E963" w14:textId="7587E775" w:rsidR="00AB4C03" w:rsidRPr="00CB48A3" w:rsidRDefault="00AB4C03" w:rsidP="00AB4C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Agricultur</w:t>
            </w:r>
            <w:r w:rsidR="00A53C10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588D" w14:textId="07B48E69" w:rsidR="00AB4C03" w:rsidRPr="00CB48A3" w:rsidRDefault="476E041E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13.9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EE0B" w14:textId="48C5EB99" w:rsidR="00AB4C03" w:rsidRPr="00CB48A3" w:rsidRDefault="01EAD3E6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14.0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E726" w14:textId="1D8427E8" w:rsidR="00AB4C03" w:rsidRPr="00CB48A3" w:rsidRDefault="2C05A087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7DC4" w14:textId="6B0F8665" w:rsidR="00AB4C03" w:rsidRPr="00CB48A3" w:rsidRDefault="67FF5AEE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0.8%</w:t>
            </w:r>
          </w:p>
        </w:tc>
      </w:tr>
      <w:tr w:rsidR="00AB4C03" w:rsidRPr="00CB48A3" w14:paraId="0DEFFFA4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82DD10B" w14:textId="34D0A280" w:rsidR="00AB4C03" w:rsidRPr="00CB48A3" w:rsidRDefault="00A53C10" w:rsidP="00AB4C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Alumbrado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3815" w14:textId="43CAE0E5" w:rsidR="00AB4C03" w:rsidRPr="00CB48A3" w:rsidRDefault="04D6ABA9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22.9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7A76" w14:textId="17C2FF6A" w:rsidR="00AB4C03" w:rsidRPr="00CB48A3" w:rsidRDefault="0B9BEE60" w:rsidP="6458CD9D">
            <w:pPr>
              <w:jc w:val="center"/>
              <w:rPr>
                <w:color w:val="00000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23.1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CBDF" w14:textId="63327195" w:rsidR="00AB4C03" w:rsidRPr="00CB48A3" w:rsidRDefault="33D90534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FD08" w14:textId="5787161E" w:rsidR="00AB4C03" w:rsidRPr="00CB48A3" w:rsidRDefault="69808342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0.7%</w:t>
            </w:r>
          </w:p>
        </w:tc>
      </w:tr>
      <w:tr w:rsidR="00AB4C03" w:rsidRPr="00CB48A3" w14:paraId="56DB4C6F" w14:textId="77777777" w:rsidTr="6458CD9D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B2EE0FD" w14:textId="71727631" w:rsidR="00AB4C03" w:rsidRPr="00CB48A3" w:rsidRDefault="00AB4C03" w:rsidP="00AB4C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proofErr w:type="gram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Total</w:t>
            </w:r>
            <w:proofErr w:type="gramEnd"/>
            <w:r w:rsidR="00A53C10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del sistema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7A1C68" w14:textId="68FFF45E" w:rsidR="00AB4C03" w:rsidRPr="00CB48A3" w:rsidRDefault="0477FF56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18.1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A09B18" w14:textId="3C11C7FA" w:rsidR="00AB4C03" w:rsidRPr="00CB48A3" w:rsidRDefault="72AC5C2D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18.3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6AD556" w14:textId="7633C0B5" w:rsidR="00AB4C03" w:rsidRPr="00CB48A3" w:rsidRDefault="337B684E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873A7A" w14:textId="2353D165" w:rsidR="00AB4C03" w:rsidRPr="00CB48A3" w:rsidRDefault="332EF72C" w:rsidP="00AB4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1.0%</w:t>
            </w:r>
          </w:p>
        </w:tc>
      </w:tr>
    </w:tbl>
    <w:p w14:paraId="361030AA" w14:textId="77777777" w:rsidR="00AB4C03" w:rsidRPr="00CB48A3" w:rsidRDefault="00AB4C03" w:rsidP="00AB4C0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_tradnl"/>
        </w:rPr>
      </w:pPr>
    </w:p>
    <w:p w14:paraId="2627CAA4" w14:textId="77777777" w:rsidR="00AB4C03" w:rsidRPr="00CB48A3" w:rsidRDefault="00AB4C03" w:rsidP="00AB4C0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1840"/>
        <w:gridCol w:w="2200"/>
        <w:gridCol w:w="2420"/>
        <w:gridCol w:w="1700"/>
        <w:gridCol w:w="1420"/>
      </w:tblGrid>
      <w:tr w:rsidR="00AB4C03" w:rsidRPr="00CB48A3" w14:paraId="1076F6BA" w14:textId="77777777" w:rsidTr="6458CD9D">
        <w:trPr>
          <w:trHeight w:val="30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CA18" w14:textId="3EE66315" w:rsidR="00AB4C03" w:rsidRPr="00CB48A3" w:rsidRDefault="00A874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  <w:t xml:space="preserve">Propuesta de aumento total de la tarifa eléctrica </w:t>
            </w:r>
            <w:r w:rsidR="003C5480" w:rsidRPr="00CB4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  <w:t xml:space="preserve">de servicio </w:t>
            </w:r>
            <w:r w:rsidRPr="00CB4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n-US"/>
              </w:rPr>
              <w:t>en paquete</w:t>
            </w:r>
          </w:p>
        </w:tc>
      </w:tr>
      <w:tr w:rsidR="00AB4C03" w:rsidRPr="00CB48A3" w14:paraId="1DD0EEBB" w14:textId="77777777" w:rsidTr="6458CD9D">
        <w:trPr>
          <w:trHeight w:val="100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08A6" w14:textId="77777777" w:rsidR="00AB4C03" w:rsidRPr="00CB48A3" w:rsidRDefault="00AB4C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2CA24B" w14:textId="5908B24B" w:rsidR="00AB4C03" w:rsidRPr="00CB48A3" w:rsidRDefault="00A874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Tarifas promedio </w:t>
            </w:r>
            <w:r w:rsidR="00792287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totales </w:t>
            </w: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vigentes por clase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5AF6DB" w14:textId="1703754C" w:rsidR="00AB4C03" w:rsidRPr="00CB48A3" w:rsidRDefault="006B72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Tarifas promedio totales propuestas por clase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0BD00B4" w14:textId="77777777" w:rsidR="00AB4C03" w:rsidRPr="00CB48A3" w:rsidRDefault="00AB4C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 </w:t>
            </w:r>
          </w:p>
        </w:tc>
      </w:tr>
      <w:tr w:rsidR="00AB4C03" w:rsidRPr="00CB48A3" w14:paraId="0CA337EA" w14:textId="77777777" w:rsidTr="6458CD9D">
        <w:trPr>
          <w:trHeight w:val="76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6340CA" w14:textId="3EE96B57" w:rsidR="00AB4C03" w:rsidRPr="00CB48A3" w:rsidRDefault="006B72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Clase de cliente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1B982D0" w14:textId="30E5178D" w:rsidR="00AB4C03" w:rsidRPr="00CB48A3" w:rsidRDefault="00AB4C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E</w:t>
            </w:r>
            <w:r w:rsidR="006B72E3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n vigor </w:t>
            </w:r>
            <w:r w:rsidR="00FA71E4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a partir del </w:t>
            </w: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03/01/24 (¢/kWh)</w:t>
            </w:r>
            <w:r w:rsidRPr="00CB48A3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  <w:t xml:space="preserve"> 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DC421A" w14:textId="3A720EA4" w:rsidR="00AB4C03" w:rsidRPr="00CB48A3" w:rsidRDefault="00AB4C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DCPP NBC</w:t>
            </w:r>
            <w:r w:rsidR="00A53C10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al 1/1/25</w:t>
            </w: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br/>
              <w:t xml:space="preserve"> (¢/kWh)</w:t>
            </w:r>
            <w:r w:rsidRPr="00CB48A3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  <w:t xml:space="preserve"> 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E09F70" w14:textId="032C4ABD" w:rsidR="00AB4C03" w:rsidRPr="00CB48A3" w:rsidRDefault="00A53C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Aumento total de la tarifa </w:t>
            </w:r>
            <w:r w:rsidR="00AB4C03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(¢/kWh)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45143D0" w14:textId="506CFC52" w:rsidR="00AB4C03" w:rsidRPr="00CB48A3" w:rsidRDefault="00A53C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Aumento porcentual en la tarifa </w:t>
            </w:r>
            <w:proofErr w:type="gram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promedio  </w:t>
            </w:r>
            <w:r w:rsidR="00AB4C03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(</w:t>
            </w:r>
            <w:proofErr w:type="gramEnd"/>
            <w:r w:rsidR="00AB4C03"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%)</w:t>
            </w:r>
          </w:p>
        </w:tc>
      </w:tr>
      <w:tr w:rsidR="00A53C10" w:rsidRPr="00CB48A3" w14:paraId="1A82934F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A4CC12" w14:textId="798E51B5" w:rsidR="00A53C10" w:rsidRPr="00CB48A3" w:rsidRDefault="00A53C10" w:rsidP="00A53C1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Residencial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B3FF" w14:textId="341F1B8D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n-US"/>
              </w:rPr>
              <w:t>34.7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EF03" w14:textId="1C1420E7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n-US"/>
              </w:rPr>
              <w:t>34.9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C3AD3" w14:textId="29FE83A9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n-US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B0DB" w14:textId="1591C3BD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n-US"/>
              </w:rPr>
              <w:t>0.6%</w:t>
            </w:r>
          </w:p>
        </w:tc>
      </w:tr>
      <w:tr w:rsidR="00A53C10" w:rsidRPr="00CB48A3" w14:paraId="78140486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E59F7B2" w14:textId="5DEC7021" w:rsidR="00A53C10" w:rsidRPr="00CB48A3" w:rsidRDefault="00A53C10" w:rsidP="00A53C1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Comercial pequeño.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31C4" w14:textId="243A8EDF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34.8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1EB1" w14:textId="7E37A839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34.9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5B1F" w14:textId="3989FDC1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808A" w14:textId="7287EEE0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0.5%</w:t>
            </w:r>
          </w:p>
        </w:tc>
      </w:tr>
      <w:tr w:rsidR="00A53C10" w:rsidRPr="00CB48A3" w14:paraId="1EE77854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FE7314" w14:textId="0523DD4C" w:rsidR="00A53C10" w:rsidRPr="00CB48A3" w:rsidRDefault="00A53C10" w:rsidP="00A53C1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proofErr w:type="spell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CeI</w:t>
            </w:r>
            <w:proofErr w:type="spellEnd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med</w:t>
            </w:r>
            <w:proofErr w:type="spellEnd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y </w:t>
            </w:r>
            <w:proofErr w:type="spell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gde</w:t>
            </w:r>
            <w:proofErr w:type="spellEnd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19D68" w14:textId="2D344813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32.2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08222" w14:textId="4A95DD7D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32.3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4D02" w14:textId="61B706C2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02CE7" w14:textId="1CDD1BCF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0.5%</w:t>
            </w:r>
          </w:p>
        </w:tc>
      </w:tr>
      <w:tr w:rsidR="00A53C10" w:rsidRPr="00CB48A3" w14:paraId="4E36BF9D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000343" w14:textId="1FAF376D" w:rsidR="00A53C10" w:rsidRPr="00CB48A3" w:rsidRDefault="00A53C10" w:rsidP="00A53C1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Agricultura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E586" w14:textId="6890FC93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25.1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72AC3" w14:textId="4A6CA009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25.2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2F98" w14:textId="7156FBD8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88E7" w14:textId="4A0C2C95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0.4%</w:t>
            </w:r>
          </w:p>
        </w:tc>
      </w:tr>
      <w:tr w:rsidR="00A53C10" w:rsidRPr="00CB48A3" w14:paraId="7B008000" w14:textId="77777777" w:rsidTr="6458CD9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61BEA2" w14:textId="0B21A76E" w:rsidR="00A53C10" w:rsidRPr="00CB48A3" w:rsidRDefault="00A53C10" w:rsidP="00A53C1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Alumbrado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B031A" w14:textId="5BDF0068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32.8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C367" w14:textId="7AA33FA6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33.0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20C7" w14:textId="2B1583B3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74BF" w14:textId="1F95ACB0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0.5%</w:t>
            </w:r>
          </w:p>
        </w:tc>
      </w:tr>
      <w:tr w:rsidR="00A53C10" w:rsidRPr="00CB48A3" w14:paraId="1426D223" w14:textId="77777777" w:rsidTr="6458CD9D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3B7E2E" w14:textId="77073C43" w:rsidR="00A53C10" w:rsidRPr="00CB48A3" w:rsidRDefault="00A53C10" w:rsidP="00A53C1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proofErr w:type="gramStart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>Total</w:t>
            </w:r>
            <w:proofErr w:type="gramEnd"/>
            <w:r w:rsidRPr="00CB4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 del sistema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64800E" w14:textId="4F8EE2C5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33.1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916EA9" w14:textId="47833A02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33.3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4EE724" w14:textId="33B00A24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062E30" w14:textId="23FA2918" w:rsidR="00A53C10" w:rsidRPr="00CB48A3" w:rsidRDefault="00A53C10" w:rsidP="00A53C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n-US"/>
              </w:rPr>
            </w:pPr>
            <w:r w:rsidRPr="00CB48A3">
              <w:rPr>
                <w:color w:val="000000" w:themeColor="text1"/>
                <w:lang w:val="es-ES_tradnl"/>
              </w:rPr>
              <w:t>0.5%</w:t>
            </w:r>
          </w:p>
        </w:tc>
      </w:tr>
    </w:tbl>
    <w:p w14:paraId="3058555E" w14:textId="77777777" w:rsidR="00AB4C03" w:rsidRPr="00CB48A3" w:rsidRDefault="00AB4C03" w:rsidP="00AB4C0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_tradnl"/>
        </w:rPr>
      </w:pPr>
    </w:p>
    <w:p w14:paraId="47CFCA05" w14:textId="7238CBBC" w:rsidR="00AB4C03" w:rsidRPr="00CB48A3" w:rsidRDefault="003C5480" w:rsidP="00AB4C03">
      <w:pPr>
        <w:rPr>
          <w:rFonts w:ascii="Arial" w:eastAsia="Calibri" w:hAnsi="Arial" w:cs="Arial"/>
          <w:sz w:val="20"/>
          <w:szCs w:val="20"/>
          <w:lang w:val="es-ES_tradnl"/>
        </w:rPr>
      </w:pPr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Si </w:t>
      </w:r>
      <w:r w:rsidR="004F2EB4" w:rsidRPr="00CB48A3">
        <w:rPr>
          <w:rFonts w:ascii="Arial" w:eastAsia="Calibri" w:hAnsi="Arial" w:cs="Arial"/>
          <w:sz w:val="20"/>
          <w:szCs w:val="20"/>
          <w:lang w:val="es-ES_tradnl"/>
        </w:rPr>
        <w:t xml:space="preserve">usted </w:t>
      </w:r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recibe la generación de electricidad de un proveedor de servicios </w:t>
      </w:r>
      <w:r w:rsidR="004F2EB4" w:rsidRPr="00CB48A3">
        <w:rPr>
          <w:rFonts w:ascii="Arial" w:eastAsia="Calibri" w:hAnsi="Arial" w:cs="Arial"/>
          <w:sz w:val="20"/>
          <w:szCs w:val="20"/>
          <w:lang w:val="es-ES_tradnl"/>
        </w:rPr>
        <w:t>de energía</w:t>
      </w:r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(Energy </w:t>
      </w:r>
      <w:proofErr w:type="spellStart"/>
      <w:r w:rsidRPr="00CB48A3">
        <w:rPr>
          <w:rFonts w:ascii="Arial" w:eastAsia="Calibri" w:hAnsi="Arial" w:cs="Arial"/>
          <w:sz w:val="20"/>
          <w:szCs w:val="20"/>
          <w:lang w:val="es-ES_tradnl"/>
        </w:rPr>
        <w:t>Service</w:t>
      </w:r>
      <w:proofErr w:type="spellEnd"/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proofErr w:type="spellStart"/>
      <w:r w:rsidRPr="00CB48A3">
        <w:rPr>
          <w:rFonts w:ascii="Arial" w:eastAsia="Calibri" w:hAnsi="Arial" w:cs="Arial"/>
          <w:sz w:val="20"/>
          <w:szCs w:val="20"/>
          <w:lang w:val="es-ES_tradnl"/>
        </w:rPr>
        <w:t>Provider</w:t>
      </w:r>
      <w:proofErr w:type="spellEnd"/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, ESP) o de un </w:t>
      </w:r>
      <w:proofErr w:type="spellStart"/>
      <w:r w:rsidRPr="00CB48A3">
        <w:rPr>
          <w:rFonts w:ascii="Arial" w:eastAsia="Calibri" w:hAnsi="Arial" w:cs="Arial"/>
          <w:sz w:val="20"/>
          <w:szCs w:val="20"/>
          <w:lang w:val="es-ES_tradnl"/>
        </w:rPr>
        <w:t>Community</w:t>
      </w:r>
      <w:proofErr w:type="spellEnd"/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proofErr w:type="spellStart"/>
      <w:r w:rsidRPr="00CB48A3">
        <w:rPr>
          <w:rFonts w:ascii="Arial" w:eastAsia="Calibri" w:hAnsi="Arial" w:cs="Arial"/>
          <w:sz w:val="20"/>
          <w:szCs w:val="20"/>
          <w:lang w:val="es-ES_tradnl"/>
        </w:rPr>
        <w:t>Choice</w:t>
      </w:r>
      <w:proofErr w:type="spellEnd"/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proofErr w:type="spellStart"/>
      <w:r w:rsidRPr="00CB48A3">
        <w:rPr>
          <w:rFonts w:ascii="Arial" w:eastAsia="Calibri" w:hAnsi="Arial" w:cs="Arial"/>
          <w:sz w:val="20"/>
          <w:szCs w:val="20"/>
          <w:lang w:val="es-ES_tradnl"/>
        </w:rPr>
        <w:t>Aggregator</w:t>
      </w:r>
      <w:proofErr w:type="spellEnd"/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(CCA) en lugar de SDG&amp;E, se le considera cliente </w:t>
      </w:r>
      <w:r w:rsidR="00997003" w:rsidRPr="00CB48A3">
        <w:rPr>
          <w:rFonts w:ascii="Arial" w:eastAsia="Calibri" w:hAnsi="Arial" w:cs="Arial"/>
          <w:sz w:val="20"/>
          <w:szCs w:val="20"/>
          <w:lang w:val="es-ES_tradnl"/>
        </w:rPr>
        <w:t>“</w:t>
      </w:r>
      <w:r w:rsidRPr="00CB48A3">
        <w:rPr>
          <w:rFonts w:ascii="Arial" w:eastAsia="Calibri" w:hAnsi="Arial" w:cs="Arial"/>
          <w:sz w:val="20"/>
          <w:szCs w:val="20"/>
          <w:lang w:val="es-ES_tradnl"/>
        </w:rPr>
        <w:t>de servicio no en paquete</w:t>
      </w:r>
      <w:r w:rsidR="00997003" w:rsidRPr="00CB48A3">
        <w:rPr>
          <w:rFonts w:ascii="Arial" w:eastAsia="Calibri" w:hAnsi="Arial" w:cs="Arial"/>
          <w:sz w:val="20"/>
          <w:szCs w:val="20"/>
          <w:lang w:val="es-ES_tradnl"/>
        </w:rPr>
        <w:t>”</w:t>
      </w:r>
      <w:r w:rsidRPr="00CB48A3">
        <w:rPr>
          <w:rFonts w:ascii="Arial" w:eastAsia="Calibri" w:hAnsi="Arial" w:cs="Arial"/>
          <w:sz w:val="20"/>
          <w:szCs w:val="20"/>
          <w:lang w:val="es-ES_tradnl"/>
        </w:rPr>
        <w:t>. Si la CPUC aprueba la solicitud tarifaria DCPP NBC de PG&amp;E, se cobrará a los clientes de servicio no en paquete por medio de las tarifas de suministro eléctrico de SDG&amp;E y se remitirán a PG&amp;E. La factura mensual residencial promedio anual de un cliente típico de servicio no en paquete de SDG&amp;E que consume 400 kWh al mes aumentaría aproximadamente $1 o 0.9% al mes</w:t>
      </w:r>
      <w:r w:rsidR="00AB4C03" w:rsidRPr="00CB48A3">
        <w:rPr>
          <w:rFonts w:ascii="Arial" w:eastAsia="Calibri" w:hAnsi="Arial" w:cs="Arial"/>
          <w:sz w:val="20"/>
          <w:szCs w:val="20"/>
          <w:lang w:val="es-ES_tradnl"/>
        </w:rPr>
        <w:t>.</w:t>
      </w:r>
      <w:r w:rsidR="00AB4C03" w:rsidRPr="00CB48A3">
        <w:rPr>
          <w:rStyle w:val="FootnoteReference"/>
          <w:rFonts w:ascii="Arial" w:eastAsia="Calibri" w:hAnsi="Arial" w:cs="Arial"/>
          <w:sz w:val="20"/>
          <w:szCs w:val="20"/>
          <w:lang w:val="es-ES_tradnl"/>
        </w:rPr>
        <w:footnoteReference w:id="3"/>
      </w:r>
      <w:r w:rsidR="00AB4C03"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</w:p>
    <w:p w14:paraId="0985F79D" w14:textId="77777777" w:rsidR="00AB4C03" w:rsidRPr="00CB48A3" w:rsidRDefault="00AB4C03" w:rsidP="00AB4C03">
      <w:pPr>
        <w:rPr>
          <w:rFonts w:ascii="Arial" w:eastAsia="Calibri" w:hAnsi="Arial" w:cs="Arial"/>
          <w:sz w:val="20"/>
          <w:szCs w:val="20"/>
          <w:lang w:val="es-ES_tradnl"/>
        </w:rPr>
      </w:pPr>
    </w:p>
    <w:p w14:paraId="7378F4AF" w14:textId="3AA625D0" w:rsidR="00AB4C03" w:rsidRPr="00CB48A3" w:rsidRDefault="006F7946" w:rsidP="00AB4C03">
      <w:pPr>
        <w:rPr>
          <w:rFonts w:ascii="Arial" w:eastAsia="Calibri" w:hAnsi="Arial" w:cs="Arial"/>
          <w:sz w:val="20"/>
          <w:szCs w:val="20"/>
          <w:u w:val="single"/>
          <w:lang w:val="es-ES_tradnl"/>
        </w:rPr>
      </w:pPr>
      <w:r w:rsidRPr="00CB48A3">
        <w:rPr>
          <w:rFonts w:ascii="Arial" w:eastAsia="Calibri" w:hAnsi="Arial" w:cs="Arial"/>
          <w:sz w:val="20"/>
          <w:szCs w:val="20"/>
          <w:lang w:val="es-ES_tradnl"/>
        </w:rPr>
        <w:lastRenderedPageBreak/>
        <w:t xml:space="preserve">Si usted recibe la generación </w:t>
      </w:r>
      <w:r w:rsidR="000C6596" w:rsidRPr="00CB48A3">
        <w:rPr>
          <w:rFonts w:ascii="Arial" w:eastAsia="Calibri" w:hAnsi="Arial" w:cs="Arial"/>
          <w:sz w:val="20"/>
          <w:szCs w:val="20"/>
          <w:lang w:val="es-ES_tradnl"/>
        </w:rPr>
        <w:t xml:space="preserve">de electricidad </w:t>
      </w:r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de SDG&amp;E, se le considera cliente </w:t>
      </w:r>
      <w:r w:rsidR="000C6596" w:rsidRPr="00CB48A3">
        <w:rPr>
          <w:rFonts w:ascii="Arial" w:eastAsia="Calibri" w:hAnsi="Arial" w:cs="Arial"/>
          <w:sz w:val="20"/>
          <w:szCs w:val="20"/>
          <w:lang w:val="es-ES_tradnl"/>
        </w:rPr>
        <w:t>“</w:t>
      </w:r>
      <w:r w:rsidRPr="00CB48A3">
        <w:rPr>
          <w:rFonts w:ascii="Arial" w:eastAsia="Calibri" w:hAnsi="Arial" w:cs="Arial"/>
          <w:sz w:val="20"/>
          <w:szCs w:val="20"/>
          <w:lang w:val="es-ES_tradnl"/>
        </w:rPr>
        <w:t>de servicio en paquete</w:t>
      </w:r>
      <w:r w:rsidR="000C6596" w:rsidRPr="00CB48A3">
        <w:rPr>
          <w:rFonts w:ascii="Arial" w:eastAsia="Calibri" w:hAnsi="Arial" w:cs="Arial"/>
          <w:sz w:val="20"/>
          <w:szCs w:val="20"/>
          <w:lang w:val="es-ES_tradnl"/>
        </w:rPr>
        <w:t>”</w:t>
      </w:r>
      <w:r w:rsidRPr="00CB48A3">
        <w:rPr>
          <w:rFonts w:ascii="Arial" w:eastAsia="Calibri" w:hAnsi="Arial" w:cs="Arial"/>
          <w:sz w:val="20"/>
          <w:szCs w:val="20"/>
          <w:lang w:val="es-ES_tradnl"/>
        </w:rPr>
        <w:t>. Si la CPUC aprueba la solicitud de DCPP NBC de PG&amp;E, se cobrará a los clientes de servicio en paquete por medio de las tarifas eléctricas en paquete de SDG&amp;E, y se remitirá a PG&amp;E. La factura mensual residencial promedio anual de un cliente típico de servicio en paquete de SDG&amp;E que consume 400 kWh al mes aumentaría aproximadamente $1 o 0.6% al mes</w:t>
      </w:r>
      <w:r w:rsidR="00AB4C03" w:rsidRPr="00CB48A3">
        <w:rPr>
          <w:rFonts w:ascii="Arial" w:eastAsia="Calibri" w:hAnsi="Arial" w:cs="Arial"/>
          <w:sz w:val="20"/>
          <w:szCs w:val="20"/>
          <w:lang w:val="es-ES_tradnl"/>
        </w:rPr>
        <w:t>.</w:t>
      </w:r>
      <w:r w:rsidR="00AB4C03" w:rsidRPr="00CB48A3">
        <w:rPr>
          <w:rStyle w:val="FootnoteReference"/>
          <w:rFonts w:ascii="Arial" w:eastAsia="Calibri" w:hAnsi="Arial" w:cs="Arial"/>
          <w:sz w:val="20"/>
          <w:szCs w:val="20"/>
          <w:lang w:val="es-ES_tradnl"/>
        </w:rPr>
        <w:footnoteReference w:id="4"/>
      </w:r>
      <w:r w:rsidR="00AB4C03" w:rsidRPr="00CB48A3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</w:p>
    <w:p w14:paraId="5C988506" w14:textId="0EA39E97" w:rsidR="00117288" w:rsidRPr="00CB48A3" w:rsidRDefault="00F61C24" w:rsidP="00006EA5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¿Cómo funciona el resto del proceso?</w:t>
      </w:r>
      <w:r w:rsidR="00BF72F3" w:rsidRPr="00CB48A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</w:t>
      </w:r>
    </w:p>
    <w:p w14:paraId="676A337D" w14:textId="25A0F8A2" w:rsidR="00006EA5" w:rsidRPr="00CB48A3" w:rsidRDefault="00621822" w:rsidP="00006EA5">
      <w:pPr>
        <w:rPr>
          <w:rFonts w:ascii="Arial" w:eastAsiaTheme="minorHAnsi" w:hAnsi="Arial" w:cs="Arial"/>
          <w:bCs/>
          <w:sz w:val="20"/>
          <w:szCs w:val="20"/>
          <w:lang w:val="es-ES_tradnl" w:eastAsia="en-US"/>
        </w:rPr>
      </w:pPr>
      <w:r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La solicitud de PG&amp;E se asignará a un Juez de Derecho Administrativo. SDG&amp;E podrá participar en este procedimiento regulativo, como parte independiente, con el fin de proteger los intereses de los clientes de SDG&amp;E. El Juez de Derecho Administrativo emitirá una propuesta de decisión que </w:t>
      </w:r>
      <w:r w:rsidR="00307E42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tal vez</w:t>
      </w:r>
      <w:r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adopt</w:t>
      </w:r>
      <w:r w:rsidR="00307E42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e</w:t>
      </w:r>
      <w:r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la solicitud de PG&amp;E, </w:t>
      </w:r>
      <w:r w:rsidR="00307E42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la modifique o la deniegue</w:t>
      </w:r>
      <w:r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. Cualquier Comisionado de la CPUC podrá proponer una decisión alterna con un resultado diferente. La decisión propuesta y cualquier decisión alterna se someterán a la discusión y votación de los Comisionados de la CPUC en una Reunión de Votación pública de la CPUC. Si se aprueba la solicitud de PG&amp;E, los costos de la DCPP se incluirán en las tarifas de los clientes de las empresas de servicios públicos de electricidad de California, </w:t>
      </w:r>
      <w:r w:rsidR="00192CC5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entre las que se incluye</w:t>
      </w:r>
      <w:r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SDG&amp;E</w:t>
      </w:r>
      <w:r w:rsidR="00413404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.</w:t>
      </w:r>
    </w:p>
    <w:p w14:paraId="63DBF8A8" w14:textId="77777777" w:rsidR="00006EA5" w:rsidRPr="00CB48A3" w:rsidRDefault="00006EA5" w:rsidP="00006EA5">
      <w:pPr>
        <w:rPr>
          <w:rFonts w:ascii="Arial" w:eastAsiaTheme="minorHAnsi" w:hAnsi="Arial" w:cs="Arial"/>
          <w:bCs/>
          <w:sz w:val="20"/>
          <w:szCs w:val="20"/>
          <w:lang w:val="es-ES_tradnl" w:eastAsia="en-US"/>
        </w:rPr>
      </w:pPr>
    </w:p>
    <w:p w14:paraId="70463666" w14:textId="26CA5C67" w:rsidR="00006EA5" w:rsidRPr="00CB48A3" w:rsidRDefault="001D3CCD" w:rsidP="00006EA5">
      <w:pPr>
        <w:rPr>
          <w:rFonts w:ascii="Arial" w:eastAsiaTheme="minorHAnsi" w:hAnsi="Arial" w:cs="Arial"/>
          <w:bCs/>
          <w:sz w:val="20"/>
          <w:szCs w:val="20"/>
          <w:lang w:val="es-ES_tradnl" w:eastAsia="en-US"/>
        </w:rPr>
      </w:pPr>
      <w:r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Las partes en el procedimiento, </w:t>
      </w:r>
      <w:r w:rsidR="00192CC5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incluida</w:t>
      </w:r>
      <w:r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la Oficina de Defensores Públicos, podrán examinar la solicitud de PG&amp;E. La Oficina de Defensores Públicos es un defensor independiente de los consumidores al interior de la CPUC, que representa a los clientes para obtener la tarifa más baja posible por un servicio acorde con niveles de servicio confiables y seguros.</w:t>
      </w:r>
      <w:r w:rsidR="00006EA5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</w:t>
      </w:r>
      <w:r w:rsidR="0029499A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Para obtener más información sobre la Oficina de Defensores Públicos, llame al</w:t>
      </w:r>
      <w:r w:rsidR="00006EA5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</w:t>
      </w:r>
      <w:r w:rsidR="00006EA5" w:rsidRPr="00CB48A3">
        <w:rPr>
          <w:rFonts w:ascii="Arial" w:eastAsiaTheme="minorHAnsi" w:hAnsi="Arial" w:cs="Arial"/>
          <w:b/>
          <w:sz w:val="20"/>
          <w:szCs w:val="20"/>
          <w:lang w:val="es-ES_tradnl" w:eastAsia="en-US"/>
        </w:rPr>
        <w:t>1-415-703-1584</w:t>
      </w:r>
      <w:r w:rsidR="00006EA5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, </w:t>
      </w:r>
      <w:r w:rsidR="0029499A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envíe un correo electrónico a</w:t>
      </w:r>
      <w:r w:rsidR="00006EA5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: </w:t>
      </w:r>
      <w:r w:rsidR="00006EA5" w:rsidRPr="00CB48A3">
        <w:rPr>
          <w:rFonts w:ascii="Arial" w:eastAsiaTheme="minorHAnsi" w:hAnsi="Arial" w:cs="Arial"/>
          <w:b/>
          <w:sz w:val="20"/>
          <w:szCs w:val="20"/>
          <w:lang w:val="es-ES_tradnl" w:eastAsia="en-US"/>
        </w:rPr>
        <w:t>PublicAdvocatesOffice@cpuc.ca.gov</w:t>
      </w:r>
      <w:r w:rsidR="00006EA5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o visit</w:t>
      </w:r>
      <w:r w:rsidR="0029499A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e</w:t>
      </w:r>
      <w:r w:rsidR="00006EA5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</w:t>
      </w:r>
      <w:r w:rsidR="00006EA5" w:rsidRPr="00CB48A3">
        <w:rPr>
          <w:rFonts w:ascii="Arial" w:eastAsiaTheme="minorHAnsi" w:hAnsi="Arial" w:cs="Arial"/>
          <w:b/>
          <w:sz w:val="20"/>
          <w:szCs w:val="20"/>
          <w:lang w:val="es-ES_tradnl" w:eastAsia="en-US"/>
        </w:rPr>
        <w:t>PublicAdvocates.cpuc.ca.gov</w:t>
      </w:r>
      <w:r w:rsidR="00006EA5" w:rsidRPr="00CB48A3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.</w:t>
      </w:r>
    </w:p>
    <w:p w14:paraId="7C6C17D6" w14:textId="77777777" w:rsidR="00812BA3" w:rsidRPr="00CB48A3" w:rsidRDefault="00812BA3" w:rsidP="00006EA5">
      <w:pPr>
        <w:rPr>
          <w:rFonts w:ascii="Arial" w:eastAsiaTheme="minorHAnsi" w:hAnsi="Arial" w:cs="Arial"/>
          <w:bCs/>
          <w:sz w:val="20"/>
          <w:szCs w:val="20"/>
          <w:lang w:val="es-ES_tradnl" w:eastAsia="en-US"/>
        </w:rPr>
      </w:pPr>
    </w:p>
    <w:p w14:paraId="0D704D50" w14:textId="1F4C5DD2" w:rsidR="00A974B7" w:rsidRPr="00CB48A3" w:rsidRDefault="00D42A53" w:rsidP="00006EA5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¿Dónde puedo obtener más información?</w:t>
      </w:r>
    </w:p>
    <w:p w14:paraId="5F47E20B" w14:textId="77777777" w:rsidR="000D34AA" w:rsidRPr="00CB48A3" w:rsidRDefault="000D34AA" w:rsidP="00565DAF">
      <w:pPr>
        <w:rPr>
          <w:rFonts w:ascii="Arial" w:hAnsi="Arial" w:cs="Arial"/>
          <w:sz w:val="20"/>
          <w:szCs w:val="20"/>
          <w:lang w:val="es-ES_tradnl"/>
        </w:rPr>
      </w:pPr>
    </w:p>
    <w:p w14:paraId="599F446B" w14:textId="4D1DCD14" w:rsidR="00565DAF" w:rsidRPr="00CB48A3" w:rsidRDefault="00D42A53" w:rsidP="00565DAF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 xml:space="preserve">Si tiene alguna </w:t>
      </w:r>
      <w:r w:rsidR="00F948A7" w:rsidRPr="00CB48A3">
        <w:rPr>
          <w:rFonts w:ascii="Arial" w:hAnsi="Arial" w:cs="Arial"/>
          <w:sz w:val="20"/>
          <w:szCs w:val="20"/>
          <w:lang w:val="es-ES_tradnl"/>
        </w:rPr>
        <w:t>duda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 acerca de este aviso, póngase en contacto con</w:t>
      </w:r>
      <w:r w:rsidR="00565DAF"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D34AA" w:rsidRPr="00CB48A3">
        <w:rPr>
          <w:rFonts w:ascii="Arial" w:hAnsi="Arial" w:cs="Arial"/>
          <w:sz w:val="20"/>
          <w:szCs w:val="20"/>
          <w:lang w:val="es-ES_tradnl"/>
        </w:rPr>
        <w:t>SD</w:t>
      </w:r>
      <w:r w:rsidR="00565DAF" w:rsidRPr="00CB48A3">
        <w:rPr>
          <w:rFonts w:ascii="Arial" w:hAnsi="Arial" w:cs="Arial"/>
          <w:sz w:val="20"/>
          <w:szCs w:val="20"/>
          <w:lang w:val="es-ES_tradnl"/>
        </w:rPr>
        <w:t xml:space="preserve">G&amp;E </w:t>
      </w:r>
      <w:r w:rsidRPr="00CB48A3">
        <w:rPr>
          <w:rFonts w:ascii="Arial" w:hAnsi="Arial" w:cs="Arial"/>
          <w:sz w:val="20"/>
          <w:szCs w:val="20"/>
          <w:lang w:val="es-ES_tradnl"/>
        </w:rPr>
        <w:t>llamando al</w:t>
      </w:r>
      <w:r w:rsidR="00565DAF"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50450" w:rsidRPr="00CB48A3">
        <w:rPr>
          <w:rFonts w:ascii="Arial" w:hAnsi="Arial" w:cs="Arial"/>
          <w:sz w:val="20"/>
          <w:szCs w:val="20"/>
          <w:lang w:val="es-ES_tradnl"/>
        </w:rPr>
        <w:t>1-800-</w:t>
      </w:r>
      <w:r w:rsidRPr="00CB48A3">
        <w:rPr>
          <w:rFonts w:ascii="Arial" w:hAnsi="Arial" w:cs="Arial"/>
          <w:sz w:val="20"/>
          <w:szCs w:val="20"/>
          <w:lang w:val="es-ES_tradnl"/>
        </w:rPr>
        <w:t>3</w:t>
      </w:r>
      <w:r w:rsidR="00B50450" w:rsidRPr="00CB48A3">
        <w:rPr>
          <w:rFonts w:ascii="Arial" w:hAnsi="Arial" w:cs="Arial"/>
          <w:sz w:val="20"/>
          <w:szCs w:val="20"/>
          <w:lang w:val="es-ES_tradnl"/>
        </w:rPr>
        <w:t>11-7343</w:t>
      </w:r>
      <w:r w:rsidR="00565DAF" w:rsidRPr="00CB48A3"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Para </w:t>
      </w:r>
      <w:r w:rsidR="00565DAF" w:rsidRPr="00CB48A3">
        <w:rPr>
          <w:rFonts w:ascii="Arial" w:hAnsi="Arial" w:cs="Arial"/>
          <w:sz w:val="20"/>
          <w:szCs w:val="20"/>
          <w:lang w:val="es-ES_tradnl"/>
        </w:rPr>
        <w:t xml:space="preserve">TTY, 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llame al </w:t>
      </w:r>
      <w:r w:rsidR="005179AD" w:rsidRPr="00CB48A3">
        <w:rPr>
          <w:rFonts w:ascii="Arial" w:hAnsi="Arial" w:cs="Arial"/>
          <w:sz w:val="20"/>
          <w:szCs w:val="20"/>
          <w:lang w:val="es-ES_tradnl"/>
        </w:rPr>
        <w:t>877-889-7343</w:t>
      </w:r>
      <w:r w:rsidR="00565DAF" w:rsidRPr="00CB48A3">
        <w:rPr>
          <w:rFonts w:ascii="Arial" w:hAnsi="Arial" w:cs="Arial"/>
          <w:sz w:val="20"/>
          <w:szCs w:val="20"/>
          <w:lang w:val="es-ES_tradnl"/>
        </w:rPr>
        <w:t>.</w:t>
      </w:r>
    </w:p>
    <w:p w14:paraId="0508C62F" w14:textId="77777777" w:rsidR="00C37F3F" w:rsidRPr="00CB48A3" w:rsidRDefault="00C37F3F" w:rsidP="00565DAF">
      <w:pPr>
        <w:rPr>
          <w:rFonts w:ascii="Arial" w:hAnsi="Arial" w:cs="Arial"/>
          <w:sz w:val="20"/>
          <w:szCs w:val="20"/>
          <w:lang w:val="es-ES_tradnl"/>
        </w:rPr>
      </w:pPr>
    </w:p>
    <w:p w14:paraId="7555590B" w14:textId="4EC16B43" w:rsidR="00C37F3F" w:rsidRPr="00CB48A3" w:rsidRDefault="00C37F3F" w:rsidP="00565DAF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>O</w:t>
      </w:r>
      <w:r w:rsidR="00D42A53" w:rsidRPr="00CB48A3">
        <w:rPr>
          <w:rFonts w:ascii="Arial" w:hAnsi="Arial" w:cs="Arial"/>
          <w:sz w:val="20"/>
          <w:szCs w:val="20"/>
          <w:lang w:val="es-ES_tradnl"/>
        </w:rPr>
        <w:t xml:space="preserve"> contacte al representante de </w:t>
      </w:r>
      <w:r w:rsidR="00D91368" w:rsidRPr="00CB48A3">
        <w:rPr>
          <w:rFonts w:ascii="Arial" w:hAnsi="Arial" w:cs="Arial"/>
          <w:sz w:val="20"/>
          <w:szCs w:val="20"/>
          <w:lang w:val="es-ES_tradnl"/>
        </w:rPr>
        <w:t xml:space="preserve">SDG&amp;E </w:t>
      </w:r>
      <w:r w:rsidR="0044560E" w:rsidRPr="00CB48A3">
        <w:rPr>
          <w:rFonts w:ascii="Arial" w:hAnsi="Arial" w:cs="Arial"/>
          <w:sz w:val="20"/>
          <w:szCs w:val="20"/>
          <w:lang w:val="es-ES_tradnl"/>
        </w:rPr>
        <w:t>a continuación</w:t>
      </w:r>
      <w:r w:rsidR="00D91368" w:rsidRPr="00CB48A3">
        <w:rPr>
          <w:rFonts w:ascii="Arial" w:hAnsi="Arial" w:cs="Arial"/>
          <w:sz w:val="20"/>
          <w:szCs w:val="20"/>
          <w:lang w:val="es-ES_tradnl"/>
        </w:rPr>
        <w:t>:</w:t>
      </w:r>
    </w:p>
    <w:p w14:paraId="13E0F4A6" w14:textId="77777777" w:rsidR="003B7148" w:rsidRPr="00CB48A3" w:rsidRDefault="003B7148" w:rsidP="00006EA5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C754C9D" w14:textId="03E3F0E4" w:rsidR="000A794F" w:rsidRPr="00CB48A3" w:rsidRDefault="0068637F" w:rsidP="000A794F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ab/>
      </w:r>
      <w:r w:rsidR="0044560E" w:rsidRPr="00CB48A3">
        <w:rPr>
          <w:rFonts w:ascii="Arial" w:hAnsi="Arial" w:cs="Arial"/>
          <w:sz w:val="20"/>
          <w:szCs w:val="20"/>
          <w:lang w:val="es-ES_tradnl"/>
        </w:rPr>
        <w:t>Por correo electrónico</w:t>
      </w:r>
      <w:r w:rsidR="000A794F" w:rsidRPr="00CB48A3">
        <w:rPr>
          <w:rFonts w:ascii="Arial" w:hAnsi="Arial" w:cs="Arial"/>
          <w:sz w:val="20"/>
          <w:szCs w:val="20"/>
          <w:lang w:val="es-ES_tradnl"/>
        </w:rPr>
        <w:t>:  tmkirch2@sdge.com</w:t>
      </w:r>
    </w:p>
    <w:p w14:paraId="7B08ED49" w14:textId="6D3CCA38" w:rsidR="000A794F" w:rsidRPr="00CB48A3" w:rsidRDefault="000A794F" w:rsidP="000A794F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ab/>
      </w:r>
      <w:r w:rsidR="0044560E" w:rsidRPr="00CB48A3">
        <w:rPr>
          <w:rFonts w:ascii="Arial" w:hAnsi="Arial" w:cs="Arial"/>
          <w:sz w:val="20"/>
          <w:szCs w:val="20"/>
          <w:lang w:val="es-ES_tradnl"/>
        </w:rPr>
        <w:t>Por correo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:     </w:t>
      </w:r>
      <w:r w:rsidR="00EE378B" w:rsidRPr="00CB48A3">
        <w:rPr>
          <w:rFonts w:ascii="Arial" w:hAnsi="Arial" w:cs="Arial"/>
          <w:sz w:val="20"/>
          <w:szCs w:val="20"/>
          <w:lang w:val="es-ES_tradnl"/>
        </w:rPr>
        <w:tab/>
      </w:r>
      <w:r w:rsidRPr="00CB48A3">
        <w:rPr>
          <w:rFonts w:ascii="Arial" w:hAnsi="Arial" w:cs="Arial"/>
          <w:sz w:val="20"/>
          <w:szCs w:val="20"/>
          <w:lang w:val="es-ES_tradnl"/>
        </w:rPr>
        <w:t>Tyler Kirchhoff</w:t>
      </w:r>
    </w:p>
    <w:p w14:paraId="208409F3" w14:textId="77777777" w:rsidR="000A794F" w:rsidRPr="00CB48A3" w:rsidRDefault="000A794F" w:rsidP="00EE378B">
      <w:pPr>
        <w:ind w:left="1440" w:firstLine="720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Regulatory</w:t>
      </w:r>
      <w:proofErr w:type="spellEnd"/>
      <w:r w:rsidRPr="00CB48A3">
        <w:rPr>
          <w:rFonts w:ascii="Arial" w:hAnsi="Arial" w:cs="Arial"/>
          <w:sz w:val="20"/>
          <w:szCs w:val="20"/>
          <w:lang w:val="es-ES_tradnl"/>
        </w:rPr>
        <w:t xml:space="preserve"> Case Manager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for</w:t>
      </w:r>
      <w:proofErr w:type="spellEnd"/>
      <w:r w:rsidRPr="00CB48A3">
        <w:rPr>
          <w:rFonts w:ascii="Arial" w:hAnsi="Arial" w:cs="Arial"/>
          <w:sz w:val="20"/>
          <w:szCs w:val="20"/>
          <w:lang w:val="es-ES_tradnl"/>
        </w:rPr>
        <w:t xml:space="preserve"> SDG&amp;E</w:t>
      </w:r>
    </w:p>
    <w:p w14:paraId="047E6FA5" w14:textId="77777777" w:rsidR="000A794F" w:rsidRPr="00CB48A3" w:rsidRDefault="000A794F" w:rsidP="00EE378B">
      <w:pPr>
        <w:ind w:left="1440" w:firstLine="720"/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 xml:space="preserve">8330 Century Park </w:t>
      </w:r>
      <w:proofErr w:type="spellStart"/>
      <w:r w:rsidRPr="00CB48A3">
        <w:rPr>
          <w:rFonts w:ascii="Arial" w:hAnsi="Arial" w:cs="Arial"/>
          <w:sz w:val="20"/>
          <w:szCs w:val="20"/>
          <w:lang w:val="es-ES_tradnl"/>
        </w:rPr>
        <w:t>Court</w:t>
      </w:r>
      <w:proofErr w:type="spellEnd"/>
      <w:r w:rsidRPr="00CB48A3">
        <w:rPr>
          <w:rFonts w:ascii="Arial" w:hAnsi="Arial" w:cs="Arial"/>
          <w:sz w:val="20"/>
          <w:szCs w:val="20"/>
          <w:lang w:val="es-ES_tradnl"/>
        </w:rPr>
        <w:t>, San Diego, CA 92123</w:t>
      </w:r>
    </w:p>
    <w:p w14:paraId="018DC18C" w14:textId="77777777" w:rsidR="000A794F" w:rsidRPr="00CB48A3" w:rsidRDefault="000A794F" w:rsidP="000A794F">
      <w:pPr>
        <w:rPr>
          <w:rFonts w:ascii="Arial" w:hAnsi="Arial" w:cs="Arial"/>
          <w:sz w:val="20"/>
          <w:szCs w:val="20"/>
          <w:lang w:val="es-ES_tradnl"/>
        </w:rPr>
      </w:pPr>
    </w:p>
    <w:p w14:paraId="3646B89B" w14:textId="16A60840" w:rsidR="000A794F" w:rsidRPr="00CB48A3" w:rsidRDefault="00F45520" w:rsidP="000A794F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>Una copia de la solicitud y cualesquier documentos relacionados también se pueden examinar en</w:t>
      </w:r>
      <w:r w:rsidR="00692D42" w:rsidRPr="00CB48A3">
        <w:rPr>
          <w:rFonts w:ascii="Arial" w:hAnsi="Arial" w:cs="Arial"/>
          <w:sz w:val="20"/>
          <w:szCs w:val="20"/>
          <w:lang w:val="es-ES_tradnl"/>
        </w:rPr>
        <w:t xml:space="preserve"> www.sdge.com/proceedings</w:t>
      </w:r>
    </w:p>
    <w:p w14:paraId="5224D43F" w14:textId="77777777" w:rsidR="000A794F" w:rsidRPr="00CB48A3" w:rsidRDefault="000A794F" w:rsidP="000A794F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F0793BF" w14:textId="346BD23A" w:rsidR="00A974B7" w:rsidRPr="00CB48A3" w:rsidRDefault="00A974B7" w:rsidP="00E92DB9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CONTACT</w:t>
      </w:r>
      <w:r w:rsidR="00F45520" w:rsidRPr="00CB48A3">
        <w:rPr>
          <w:rFonts w:ascii="Arial" w:hAnsi="Arial" w:cs="Arial"/>
          <w:b/>
          <w:bCs/>
          <w:sz w:val="20"/>
          <w:szCs w:val="20"/>
          <w:lang w:val="es-ES_tradnl"/>
        </w:rPr>
        <w:t>E A LA</w:t>
      </w: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 CPUC</w:t>
      </w:r>
    </w:p>
    <w:p w14:paraId="2A1EB906" w14:textId="7CFAB8E0" w:rsidR="00015330" w:rsidRPr="00CB48A3" w:rsidRDefault="00E11BFD" w:rsidP="00E92DB9">
      <w:pPr>
        <w:rPr>
          <w:rFonts w:ascii="Arial" w:eastAsiaTheme="minorHAnsi" w:hAnsi="Arial" w:cs="Arial"/>
          <w:color w:val="000000"/>
          <w:sz w:val="20"/>
          <w:szCs w:val="20"/>
          <w:lang w:val="es-ES_tradnl" w:eastAsia="en-US"/>
        </w:rPr>
      </w:pPr>
      <w:r w:rsidRPr="00CB48A3">
        <w:rPr>
          <w:rFonts w:ascii="Arial" w:eastAsiaTheme="minorHAnsi" w:hAnsi="Arial" w:cs="Arial"/>
          <w:color w:val="000000"/>
          <w:sz w:val="20"/>
          <w:szCs w:val="20"/>
          <w:lang w:val="es-ES_tradnl" w:eastAsia="en-US"/>
        </w:rPr>
        <w:t xml:space="preserve">Visite </w:t>
      </w:r>
      <w:r w:rsidR="00141B60" w:rsidRPr="00CB48A3">
        <w:rPr>
          <w:rFonts w:ascii="Arial" w:eastAsiaTheme="minorHAnsi" w:hAnsi="Arial" w:cs="Arial"/>
          <w:b/>
          <w:bCs/>
          <w:color w:val="000000"/>
          <w:sz w:val="20"/>
          <w:szCs w:val="20"/>
          <w:lang w:val="es-ES_tradnl" w:eastAsia="en-US"/>
        </w:rPr>
        <w:t>apps.</w:t>
      </w:r>
      <w:r w:rsidR="00810206" w:rsidRPr="00CB48A3">
        <w:rPr>
          <w:rFonts w:ascii="Arial" w:eastAsiaTheme="minorHAnsi" w:hAnsi="Arial" w:cs="Arial"/>
          <w:b/>
          <w:bCs/>
          <w:color w:val="000000"/>
          <w:sz w:val="20"/>
          <w:szCs w:val="20"/>
          <w:lang w:val="es-ES_tradnl" w:eastAsia="en-US"/>
        </w:rPr>
        <w:t>cpuc.ca.gov/</w:t>
      </w:r>
      <w:r w:rsidR="00141B60" w:rsidRPr="00CB48A3">
        <w:rPr>
          <w:rFonts w:ascii="Arial" w:eastAsiaTheme="minorHAnsi" w:hAnsi="Arial" w:cs="Arial"/>
          <w:b/>
          <w:bCs/>
          <w:color w:val="000000"/>
          <w:sz w:val="20"/>
          <w:szCs w:val="20"/>
          <w:lang w:val="es-ES_tradnl" w:eastAsia="en-US"/>
        </w:rPr>
        <w:t>c/</w:t>
      </w:r>
      <w:r w:rsidR="006359A6" w:rsidRPr="00CB48A3">
        <w:rPr>
          <w:rFonts w:ascii="Arial" w:eastAsiaTheme="minorHAnsi" w:hAnsi="Arial" w:cs="Arial"/>
          <w:b/>
          <w:bCs/>
          <w:color w:val="000000"/>
          <w:sz w:val="20"/>
          <w:szCs w:val="20"/>
          <w:lang w:val="es-ES_tradnl" w:eastAsia="en-US"/>
        </w:rPr>
        <w:t>A2</w:t>
      </w:r>
      <w:r w:rsidR="009024EF" w:rsidRPr="00CB48A3">
        <w:rPr>
          <w:rFonts w:ascii="Arial" w:eastAsiaTheme="minorHAnsi" w:hAnsi="Arial" w:cs="Arial"/>
          <w:b/>
          <w:bCs/>
          <w:color w:val="000000"/>
          <w:sz w:val="20"/>
          <w:szCs w:val="20"/>
          <w:lang w:val="es-ES_tradnl" w:eastAsia="en-US"/>
        </w:rPr>
        <w:t>4</w:t>
      </w:r>
      <w:r w:rsidR="00812BA3" w:rsidRPr="00CB48A3">
        <w:rPr>
          <w:rFonts w:ascii="Arial" w:eastAsiaTheme="minorHAnsi" w:hAnsi="Arial" w:cs="Arial"/>
          <w:b/>
          <w:bCs/>
          <w:color w:val="000000"/>
          <w:sz w:val="20"/>
          <w:szCs w:val="20"/>
          <w:lang w:val="es-ES_tradnl" w:eastAsia="en-US"/>
        </w:rPr>
        <w:t>0</w:t>
      </w:r>
      <w:r w:rsidR="009024EF" w:rsidRPr="00CB48A3">
        <w:rPr>
          <w:rFonts w:ascii="Arial" w:eastAsiaTheme="minorHAnsi" w:hAnsi="Arial" w:cs="Arial"/>
          <w:b/>
          <w:bCs/>
          <w:color w:val="000000"/>
          <w:sz w:val="20"/>
          <w:szCs w:val="20"/>
          <w:lang w:val="es-ES_tradnl" w:eastAsia="en-US"/>
        </w:rPr>
        <w:t>3</w:t>
      </w:r>
      <w:r w:rsidR="000C49F1" w:rsidRPr="00CB48A3">
        <w:rPr>
          <w:rFonts w:ascii="Arial" w:eastAsiaTheme="minorHAnsi" w:hAnsi="Arial" w:cs="Arial"/>
          <w:b/>
          <w:bCs/>
          <w:color w:val="000000"/>
          <w:sz w:val="20"/>
          <w:szCs w:val="20"/>
          <w:lang w:val="es-ES_tradnl" w:eastAsia="en-US"/>
        </w:rPr>
        <w:t>018</w:t>
      </w:r>
      <w:r w:rsidR="00810206" w:rsidRPr="00CB48A3">
        <w:rPr>
          <w:rFonts w:ascii="Arial" w:eastAsiaTheme="minorHAnsi" w:hAnsi="Arial" w:cs="Arial"/>
          <w:color w:val="000000"/>
          <w:sz w:val="20"/>
          <w:szCs w:val="20"/>
          <w:lang w:val="es-ES_tradnl" w:eastAsia="en-US"/>
        </w:rPr>
        <w:t xml:space="preserve"> </w:t>
      </w:r>
      <w:r w:rsidR="00AC6A0A" w:rsidRPr="00CB48A3">
        <w:rPr>
          <w:rFonts w:ascii="Arial" w:eastAsiaTheme="minorHAnsi" w:hAnsi="Arial" w:cs="Arial"/>
          <w:color w:val="000000"/>
          <w:sz w:val="20"/>
          <w:szCs w:val="20"/>
          <w:lang w:val="es-ES_tradnl" w:eastAsia="en-US"/>
        </w:rPr>
        <w:t>para enviar un comentario acerca de este procedimiento en la Ficha del Expediente de la CPUC. Aquí también puede ver documentos y otros comentarios públicos relacionados con este procedimiento.</w:t>
      </w:r>
    </w:p>
    <w:p w14:paraId="2BF2BCBC" w14:textId="77777777" w:rsidR="005C008B" w:rsidRPr="00CB48A3" w:rsidRDefault="005C008B" w:rsidP="00E92DB9">
      <w:pPr>
        <w:rPr>
          <w:rFonts w:ascii="Arial" w:hAnsi="Arial" w:cs="Arial"/>
          <w:sz w:val="20"/>
          <w:szCs w:val="20"/>
          <w:lang w:val="es-ES_tradnl"/>
        </w:rPr>
      </w:pPr>
    </w:p>
    <w:p w14:paraId="64F8A5B2" w14:textId="5066011D" w:rsidR="00A974B7" w:rsidRPr="00CB48A3" w:rsidRDefault="00936935" w:rsidP="00E92DB9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 xml:space="preserve">Si tiene </w:t>
      </w:r>
      <w:r w:rsidR="004F0A50" w:rsidRPr="00CB48A3">
        <w:rPr>
          <w:rFonts w:ascii="Arial" w:hAnsi="Arial" w:cs="Arial"/>
          <w:sz w:val="20"/>
          <w:szCs w:val="20"/>
          <w:lang w:val="es-ES_tradnl"/>
        </w:rPr>
        <w:t xml:space="preserve">dudas </w:t>
      </w:r>
      <w:r w:rsidRPr="00CB48A3">
        <w:rPr>
          <w:rFonts w:ascii="Arial" w:hAnsi="Arial" w:cs="Arial"/>
          <w:sz w:val="20"/>
          <w:szCs w:val="20"/>
          <w:lang w:val="es-ES_tradnl"/>
        </w:rPr>
        <w:t>acerca de los procesos de la CPUC, puede comunicarse a la Oficina del Asesor Público de la CPUC</w:t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>:</w:t>
      </w:r>
    </w:p>
    <w:p w14:paraId="59B4C235" w14:textId="77777777" w:rsidR="005C008B" w:rsidRPr="00CB48A3" w:rsidRDefault="005C008B" w:rsidP="00E92DB9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1F97E66" w14:textId="4DB76EDF" w:rsidR="00A974B7" w:rsidRPr="00CB48A3" w:rsidRDefault="003663B3" w:rsidP="00E92DB9">
      <w:pPr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Enviando un mensaje de correo electrónico a</w:t>
      </w:r>
      <w:r w:rsidR="00A974B7" w:rsidRPr="00CB48A3">
        <w:rPr>
          <w:rFonts w:ascii="Arial" w:hAnsi="Arial" w:cs="Arial"/>
          <w:b/>
          <w:bCs/>
          <w:sz w:val="20"/>
          <w:szCs w:val="20"/>
          <w:lang w:val="es-ES_tradnl"/>
        </w:rPr>
        <w:t>:</w:t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974B7" w:rsidRPr="00CB48A3">
        <w:rPr>
          <w:rFonts w:ascii="Arial" w:hAnsi="Arial" w:cs="Arial"/>
          <w:b/>
          <w:bCs/>
          <w:sz w:val="20"/>
          <w:szCs w:val="20"/>
          <w:lang w:val="es-ES_tradnl"/>
        </w:rPr>
        <w:t>Public.Advisor@cpuc.ca.gov</w:t>
      </w:r>
    </w:p>
    <w:p w14:paraId="4B72D5A3" w14:textId="648AC1D0" w:rsidR="00A974B7" w:rsidRPr="00CB48A3" w:rsidRDefault="00CE0222" w:rsidP="00E92DB9">
      <w:pPr>
        <w:tabs>
          <w:tab w:val="left" w:pos="720"/>
        </w:tabs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Escribiendo a</w:t>
      </w:r>
      <w:r w:rsidR="00A974B7" w:rsidRPr="00CB48A3">
        <w:rPr>
          <w:rFonts w:ascii="Arial" w:hAnsi="Arial" w:cs="Arial"/>
          <w:b/>
          <w:bCs/>
          <w:sz w:val="20"/>
          <w:szCs w:val="20"/>
          <w:lang w:val="es-ES_tradnl"/>
        </w:rPr>
        <w:t>:</w:t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D265A" w:rsidRPr="00CB48A3">
        <w:rPr>
          <w:rFonts w:ascii="Arial" w:hAnsi="Arial" w:cs="Arial"/>
          <w:sz w:val="20"/>
          <w:szCs w:val="20"/>
          <w:lang w:val="es-ES_tradnl"/>
        </w:rPr>
        <w:tab/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>CPUC</w:t>
      </w:r>
    </w:p>
    <w:p w14:paraId="0F7AAC1A" w14:textId="7B70D740" w:rsidR="00A974B7" w:rsidRPr="00CB48A3" w:rsidRDefault="00F47700" w:rsidP="00E92DB9">
      <w:pPr>
        <w:tabs>
          <w:tab w:val="left" w:pos="720"/>
        </w:tabs>
        <w:ind w:firstLine="720"/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ab/>
      </w:r>
      <w:proofErr w:type="spellStart"/>
      <w:r w:rsidR="00A974B7" w:rsidRPr="00CB48A3">
        <w:rPr>
          <w:rFonts w:ascii="Arial" w:hAnsi="Arial" w:cs="Arial"/>
          <w:sz w:val="20"/>
          <w:szCs w:val="20"/>
          <w:lang w:val="es-ES_tradnl"/>
        </w:rPr>
        <w:t>Public</w:t>
      </w:r>
      <w:proofErr w:type="spellEnd"/>
      <w:r w:rsidR="00A974B7"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A974B7" w:rsidRPr="00CB48A3">
        <w:rPr>
          <w:rFonts w:ascii="Arial" w:hAnsi="Arial" w:cs="Arial"/>
          <w:sz w:val="20"/>
          <w:szCs w:val="20"/>
          <w:lang w:val="es-ES_tradnl"/>
        </w:rPr>
        <w:t>Advisor’s</w:t>
      </w:r>
      <w:proofErr w:type="spellEnd"/>
      <w:r w:rsidR="00A974B7" w:rsidRPr="00CB48A3">
        <w:rPr>
          <w:rFonts w:ascii="Arial" w:hAnsi="Arial" w:cs="Arial"/>
          <w:sz w:val="20"/>
          <w:szCs w:val="20"/>
          <w:lang w:val="es-ES_tradnl"/>
        </w:rPr>
        <w:t xml:space="preserve"> Office</w:t>
      </w:r>
    </w:p>
    <w:p w14:paraId="70292BC6" w14:textId="32FEA92A" w:rsidR="00A974B7" w:rsidRPr="00CB48A3" w:rsidRDefault="00F47700" w:rsidP="00E92DB9">
      <w:pPr>
        <w:tabs>
          <w:tab w:val="left" w:pos="720"/>
        </w:tabs>
        <w:ind w:firstLine="720"/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ab/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 xml:space="preserve">505 </w:t>
      </w:r>
      <w:proofErr w:type="gramStart"/>
      <w:r w:rsidR="00A974B7" w:rsidRPr="00CB48A3">
        <w:rPr>
          <w:rFonts w:ascii="Arial" w:hAnsi="Arial" w:cs="Arial"/>
          <w:sz w:val="20"/>
          <w:szCs w:val="20"/>
          <w:lang w:val="es-ES_tradnl"/>
        </w:rPr>
        <w:t>Van</w:t>
      </w:r>
      <w:proofErr w:type="gramEnd"/>
      <w:r w:rsidR="00A974B7" w:rsidRPr="00CB48A3">
        <w:rPr>
          <w:rFonts w:ascii="Arial" w:hAnsi="Arial" w:cs="Arial"/>
          <w:sz w:val="20"/>
          <w:szCs w:val="20"/>
          <w:lang w:val="es-ES_tradnl"/>
        </w:rPr>
        <w:t xml:space="preserve"> Ness Avenue</w:t>
      </w:r>
    </w:p>
    <w:p w14:paraId="76812BF5" w14:textId="6EAC6DEC" w:rsidR="00A974B7" w:rsidRPr="00CB48A3" w:rsidRDefault="00F47700" w:rsidP="00E92DB9">
      <w:pPr>
        <w:tabs>
          <w:tab w:val="left" w:pos="720"/>
        </w:tabs>
        <w:ind w:firstLine="720"/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sz w:val="20"/>
          <w:szCs w:val="20"/>
          <w:lang w:val="es-ES_tradnl"/>
        </w:rPr>
        <w:tab/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>San Francisco, CA 94102</w:t>
      </w:r>
    </w:p>
    <w:p w14:paraId="127BD849" w14:textId="10EC629E" w:rsidR="00DD265A" w:rsidRPr="00CB48A3" w:rsidRDefault="00F47700" w:rsidP="00E92DB9">
      <w:pPr>
        <w:tabs>
          <w:tab w:val="left" w:pos="720"/>
        </w:tabs>
        <w:rPr>
          <w:rFonts w:ascii="Arial" w:hAnsi="Arial" w:cs="Arial"/>
          <w:sz w:val="20"/>
          <w:szCs w:val="20"/>
          <w:lang w:val="es-ES_tradnl"/>
        </w:rPr>
      </w:pPr>
      <w:r w:rsidRPr="00CB48A3">
        <w:rPr>
          <w:rFonts w:ascii="Arial" w:hAnsi="Arial" w:cs="Arial"/>
          <w:b/>
          <w:bCs/>
          <w:sz w:val="20"/>
          <w:szCs w:val="20"/>
          <w:lang w:val="es-ES_tradnl"/>
        </w:rPr>
        <w:t>Llamando al</w:t>
      </w:r>
      <w:r w:rsidR="00A974B7" w:rsidRPr="00CB48A3">
        <w:rPr>
          <w:rFonts w:ascii="Arial" w:hAnsi="Arial" w:cs="Arial"/>
          <w:b/>
          <w:bCs/>
          <w:sz w:val="20"/>
          <w:szCs w:val="20"/>
          <w:lang w:val="es-ES_tradnl"/>
        </w:rPr>
        <w:t>:</w:t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D265A" w:rsidRPr="00CB48A3">
        <w:rPr>
          <w:rFonts w:ascii="Arial" w:hAnsi="Arial" w:cs="Arial"/>
          <w:sz w:val="20"/>
          <w:szCs w:val="20"/>
          <w:lang w:val="es-ES_tradnl"/>
        </w:rPr>
        <w:tab/>
      </w:r>
      <w:r w:rsidR="00A974B7" w:rsidRPr="00CB48A3">
        <w:rPr>
          <w:rFonts w:ascii="Arial" w:hAnsi="Arial" w:cs="Arial"/>
          <w:b/>
          <w:bCs/>
          <w:sz w:val="20"/>
          <w:szCs w:val="20"/>
          <w:lang w:val="es-ES_tradnl"/>
        </w:rPr>
        <w:t>1-866-849-8390</w:t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 xml:space="preserve"> (</w:t>
      </w:r>
      <w:r w:rsidRPr="00CB48A3">
        <w:rPr>
          <w:rFonts w:ascii="Arial" w:hAnsi="Arial" w:cs="Arial"/>
          <w:sz w:val="20"/>
          <w:szCs w:val="20"/>
          <w:lang w:val="es-ES_tradnl"/>
        </w:rPr>
        <w:t>sin costo</w:t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>) o</w:t>
      </w:r>
      <w:r w:rsidRPr="00CB48A3">
        <w:rPr>
          <w:rFonts w:ascii="Arial" w:hAnsi="Arial" w:cs="Arial"/>
          <w:sz w:val="20"/>
          <w:szCs w:val="20"/>
          <w:lang w:val="es-ES_tradnl"/>
        </w:rPr>
        <w:t xml:space="preserve"> al</w:t>
      </w:r>
      <w:r w:rsidR="00A974B7" w:rsidRPr="00CB48A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974B7" w:rsidRPr="00CB48A3">
        <w:rPr>
          <w:rFonts w:ascii="Arial" w:hAnsi="Arial" w:cs="Arial"/>
          <w:b/>
          <w:bCs/>
          <w:sz w:val="20"/>
          <w:szCs w:val="20"/>
          <w:lang w:val="es-ES_tradnl"/>
        </w:rPr>
        <w:t>1-415-703-2074</w:t>
      </w:r>
    </w:p>
    <w:p w14:paraId="4865EC3C" w14:textId="77777777" w:rsidR="00214B06" w:rsidRPr="00CB48A3" w:rsidRDefault="00214B06" w:rsidP="00E92DB9">
      <w:pPr>
        <w:rPr>
          <w:rFonts w:ascii="Arial" w:eastAsia="Calibri" w:hAnsi="Arial" w:cs="Arial"/>
          <w:sz w:val="20"/>
          <w:szCs w:val="20"/>
          <w:lang w:val="es-ES_tradnl"/>
        </w:rPr>
      </w:pPr>
    </w:p>
    <w:p w14:paraId="035FCAF0" w14:textId="12761B62" w:rsidR="00A974B7" w:rsidRPr="00CB48A3" w:rsidRDefault="007E3450" w:rsidP="00E92DB9">
      <w:pPr>
        <w:rPr>
          <w:rFonts w:ascii="Arial" w:eastAsia="Calibri" w:hAnsi="Arial" w:cs="Arial"/>
          <w:sz w:val="20"/>
          <w:szCs w:val="20"/>
          <w:lang w:val="es-ES_tradnl"/>
        </w:rPr>
      </w:pPr>
      <w:r w:rsidRPr="00CB48A3">
        <w:rPr>
          <w:rFonts w:ascii="Arial" w:eastAsia="Calibri" w:hAnsi="Arial" w:cs="Arial"/>
          <w:sz w:val="20"/>
          <w:szCs w:val="20"/>
          <w:lang w:val="es-ES_tradnl"/>
        </w:rPr>
        <w:t xml:space="preserve">Por favor, haga referencia a la solicitud </w:t>
      </w:r>
      <w:r w:rsidR="00BF5B28"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DCPP 2025 </w:t>
      </w:r>
      <w:proofErr w:type="spellStart"/>
      <w:r w:rsidR="00BF5B28" w:rsidRPr="00CB48A3">
        <w:rPr>
          <w:rFonts w:ascii="Arial" w:hAnsi="Arial" w:cs="Arial"/>
          <w:b/>
          <w:bCs/>
          <w:sz w:val="20"/>
          <w:szCs w:val="20"/>
          <w:lang w:val="es-ES_tradnl"/>
        </w:rPr>
        <w:t>Cost</w:t>
      </w:r>
      <w:proofErr w:type="spellEnd"/>
      <w:r w:rsidR="00BF5B28"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spellStart"/>
      <w:r w:rsidR="00BF5B28" w:rsidRPr="00CB48A3">
        <w:rPr>
          <w:rFonts w:ascii="Arial" w:hAnsi="Arial" w:cs="Arial"/>
          <w:b/>
          <w:bCs/>
          <w:sz w:val="20"/>
          <w:szCs w:val="20"/>
          <w:lang w:val="es-ES_tradnl"/>
        </w:rPr>
        <w:t>Recovery</w:t>
      </w:r>
      <w:proofErr w:type="spellEnd"/>
      <w:r w:rsidR="00BF5B28"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spellStart"/>
      <w:r w:rsidR="00BF5B28" w:rsidRPr="00CB48A3">
        <w:rPr>
          <w:rFonts w:ascii="Arial" w:hAnsi="Arial" w:cs="Arial"/>
          <w:b/>
          <w:bCs/>
          <w:sz w:val="20"/>
          <w:szCs w:val="20"/>
          <w:lang w:val="es-ES_tradnl"/>
        </w:rPr>
        <w:t>Application</w:t>
      </w:r>
      <w:proofErr w:type="spellEnd"/>
      <w:r w:rsidR="006359A6" w:rsidRPr="00CB48A3">
        <w:rPr>
          <w:rFonts w:ascii="Arial" w:eastAsia="Calibri" w:hAnsi="Arial" w:cs="Arial"/>
          <w:b/>
          <w:bCs/>
          <w:sz w:val="20"/>
          <w:szCs w:val="20"/>
          <w:lang w:val="es-ES_tradnl"/>
        </w:rPr>
        <w:t xml:space="preserve"> </w:t>
      </w:r>
      <w:r w:rsidR="00812BA3" w:rsidRPr="00CB48A3">
        <w:rPr>
          <w:rFonts w:ascii="Arial" w:hAnsi="Arial" w:cs="Arial"/>
          <w:b/>
          <w:bCs/>
          <w:sz w:val="20"/>
          <w:szCs w:val="20"/>
          <w:lang w:val="es-ES_tradnl"/>
        </w:rPr>
        <w:t>A.2</w:t>
      </w:r>
      <w:r w:rsidR="009024EF" w:rsidRPr="00CB48A3"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812BA3" w:rsidRPr="00CB48A3">
        <w:rPr>
          <w:rFonts w:ascii="Arial" w:hAnsi="Arial" w:cs="Arial"/>
          <w:b/>
          <w:bCs/>
          <w:sz w:val="20"/>
          <w:szCs w:val="20"/>
          <w:lang w:val="es-ES_tradnl"/>
        </w:rPr>
        <w:t>-</w:t>
      </w:r>
      <w:r w:rsidR="009024EF" w:rsidRPr="00CB48A3">
        <w:rPr>
          <w:rFonts w:ascii="Arial" w:hAnsi="Arial" w:cs="Arial"/>
          <w:b/>
          <w:bCs/>
          <w:sz w:val="20"/>
          <w:szCs w:val="20"/>
          <w:lang w:val="es-ES_tradnl"/>
        </w:rPr>
        <w:t>03</w:t>
      </w:r>
      <w:r w:rsidR="00812BA3" w:rsidRPr="00CB48A3">
        <w:rPr>
          <w:rFonts w:ascii="Arial" w:hAnsi="Arial" w:cs="Arial"/>
          <w:b/>
          <w:bCs/>
          <w:sz w:val="20"/>
          <w:szCs w:val="20"/>
          <w:lang w:val="es-ES_tradnl"/>
        </w:rPr>
        <w:t>-</w:t>
      </w:r>
      <w:r w:rsidR="001E703B" w:rsidRPr="00CB48A3">
        <w:rPr>
          <w:rFonts w:ascii="Arial" w:hAnsi="Arial" w:cs="Arial"/>
          <w:b/>
          <w:bCs/>
          <w:sz w:val="20"/>
          <w:szCs w:val="20"/>
          <w:lang w:val="es-ES_tradnl"/>
        </w:rPr>
        <w:t>018</w:t>
      </w:r>
      <w:r w:rsidR="00812BA3" w:rsidRPr="00CB48A3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E02A8A" w:rsidRPr="00CB48A3">
        <w:rPr>
          <w:rFonts w:ascii="Arial" w:eastAsia="Calibri" w:hAnsi="Arial" w:cs="Arial"/>
          <w:sz w:val="20"/>
          <w:szCs w:val="20"/>
          <w:lang w:val="es-ES_tradnl"/>
        </w:rPr>
        <w:t>en cualesquiera comunicaciones que sostenga con la CPUC en relación con este asunto</w:t>
      </w:r>
      <w:r w:rsidR="00015330" w:rsidRPr="00CB48A3">
        <w:rPr>
          <w:rFonts w:ascii="Arial" w:eastAsia="Calibri" w:hAnsi="Arial" w:cs="Arial"/>
          <w:sz w:val="20"/>
          <w:szCs w:val="20"/>
          <w:lang w:val="es-ES_tradnl"/>
        </w:rPr>
        <w:t>.</w:t>
      </w:r>
    </w:p>
    <w:sectPr w:rsidR="00A974B7" w:rsidRPr="00CB48A3" w:rsidSect="00AA368A">
      <w:footerReference w:type="even" r:id="rId11"/>
      <w:footerReference w:type="default" r:id="rId12"/>
      <w:footerReference w:type="first" r:id="rId13"/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AFAC" w14:textId="77777777" w:rsidR="00AA7A3A" w:rsidRDefault="00AA7A3A" w:rsidP="003166A2">
      <w:r>
        <w:separator/>
      </w:r>
    </w:p>
  </w:endnote>
  <w:endnote w:type="continuationSeparator" w:id="0">
    <w:p w14:paraId="1BDFE5E9" w14:textId="77777777" w:rsidR="00AA7A3A" w:rsidRDefault="00AA7A3A" w:rsidP="003166A2">
      <w:r>
        <w:continuationSeparator/>
      </w:r>
    </w:p>
  </w:endnote>
  <w:endnote w:type="continuationNotice" w:id="1">
    <w:p w14:paraId="1696AAF9" w14:textId="77777777" w:rsidR="00AA7A3A" w:rsidRDefault="00AA7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CBC8" w14:textId="213666CF" w:rsidR="00BE3DB4" w:rsidRDefault="00BE3D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F12E5FF" wp14:editId="79E296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 Box 2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439BB" w14:textId="6357C52D" w:rsidR="00BE3DB4" w:rsidRPr="00BE3DB4" w:rsidRDefault="00BE3DB4" w:rsidP="00BE3D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E3D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2E5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BF439BB" w14:textId="6357C52D" w:rsidR="00BE3DB4" w:rsidRPr="00BE3DB4" w:rsidRDefault="00BE3DB4" w:rsidP="00BE3D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E3DB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44AB" w14:textId="45F7F358" w:rsidR="00BE3DB4" w:rsidRDefault="00BE3D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43F4A23" wp14:editId="5DFED2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Text Box 3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A599" w14:textId="580557FC" w:rsidR="00BE3DB4" w:rsidRPr="00BE3DB4" w:rsidRDefault="00BE3DB4" w:rsidP="00BE3D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E3D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</w:t>
                          </w:r>
                          <w:r w:rsidR="00A052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ú</w:t>
                          </w:r>
                          <w:r w:rsidRPr="00BE3D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blic</w:t>
                          </w:r>
                          <w:r w:rsidR="00A052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</w:t>
                          </w:r>
                          <w:r w:rsidRPr="00BE3D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F4A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BA0A599" w14:textId="580557FC" w:rsidR="00BE3DB4" w:rsidRPr="00BE3DB4" w:rsidRDefault="00BE3DB4" w:rsidP="00BE3D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E3DB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</w:t>
                    </w:r>
                    <w:r w:rsidR="00A0528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ú</w:t>
                    </w:r>
                    <w:r w:rsidRPr="00BE3DB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blic</w:t>
                    </w:r>
                    <w:r w:rsidR="00A0528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</w:t>
                    </w:r>
                    <w:r w:rsidRPr="00BE3DB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13CB" w14:textId="628C3D82" w:rsidR="00BE3DB4" w:rsidRDefault="00BE3D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20930C" wp14:editId="11270B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7B2B5" w14:textId="791FA0E4" w:rsidR="00BE3DB4" w:rsidRPr="00BE3DB4" w:rsidRDefault="00BE3DB4" w:rsidP="00BE3D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E3D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093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C7B2B5" w14:textId="791FA0E4" w:rsidR="00BE3DB4" w:rsidRPr="00BE3DB4" w:rsidRDefault="00BE3DB4" w:rsidP="00BE3D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E3DB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61A9" w14:textId="77777777" w:rsidR="00AA7A3A" w:rsidRDefault="00AA7A3A" w:rsidP="003166A2">
      <w:r>
        <w:separator/>
      </w:r>
    </w:p>
  </w:footnote>
  <w:footnote w:type="continuationSeparator" w:id="0">
    <w:p w14:paraId="39A4CEE2" w14:textId="77777777" w:rsidR="00AA7A3A" w:rsidRDefault="00AA7A3A" w:rsidP="003166A2">
      <w:r>
        <w:continuationSeparator/>
      </w:r>
    </w:p>
  </w:footnote>
  <w:footnote w:type="continuationNotice" w:id="1">
    <w:p w14:paraId="09E372D5" w14:textId="77777777" w:rsidR="00AA7A3A" w:rsidRDefault="00AA7A3A"/>
  </w:footnote>
  <w:footnote w:id="2">
    <w:p w14:paraId="61B0C293" w14:textId="0975B0B9" w:rsidR="00750E26" w:rsidRPr="0033242A" w:rsidRDefault="00750E26">
      <w:pPr>
        <w:pStyle w:val="FootnoteText"/>
        <w:rPr>
          <w:lang w:val="es-ES_tradnl"/>
        </w:rPr>
      </w:pPr>
      <w:r w:rsidRPr="0033242A">
        <w:rPr>
          <w:rStyle w:val="FootnoteReference"/>
          <w:lang w:val="es-ES_tradnl"/>
        </w:rPr>
        <w:footnoteRef/>
      </w:r>
      <w:r w:rsidRPr="0033242A">
        <w:rPr>
          <w:lang w:val="es-ES_tradnl"/>
        </w:rPr>
        <w:t xml:space="preserve"> </w:t>
      </w:r>
      <w:r w:rsidRPr="0033242A">
        <w:rPr>
          <w:rFonts w:ascii="Arial" w:hAnsi="Arial" w:cs="Arial"/>
          <w:lang w:val="es-ES_tradnl"/>
        </w:rPr>
        <w:t>Decisi</w:t>
      </w:r>
      <w:r w:rsidR="00A05289" w:rsidRPr="0033242A">
        <w:rPr>
          <w:rFonts w:ascii="Arial" w:hAnsi="Arial" w:cs="Arial"/>
          <w:lang w:val="es-ES_tradnl"/>
        </w:rPr>
        <w:t>ó</w:t>
      </w:r>
      <w:r w:rsidRPr="0033242A">
        <w:rPr>
          <w:rFonts w:ascii="Arial" w:hAnsi="Arial" w:cs="Arial"/>
          <w:lang w:val="es-ES_tradnl"/>
        </w:rPr>
        <w:t xml:space="preserve">n (D.) 23-12-036, </w:t>
      </w:r>
      <w:r w:rsidR="00A05289" w:rsidRPr="0033242A">
        <w:rPr>
          <w:rFonts w:ascii="Arial" w:hAnsi="Arial" w:cs="Arial"/>
          <w:lang w:val="es-ES_tradnl"/>
        </w:rPr>
        <w:t xml:space="preserve">emitida en diciembre de </w:t>
      </w:r>
      <w:r w:rsidRPr="0033242A">
        <w:rPr>
          <w:rFonts w:ascii="Arial" w:hAnsi="Arial" w:cs="Arial"/>
          <w:lang w:val="es-ES_tradnl"/>
        </w:rPr>
        <w:t>2023</w:t>
      </w:r>
      <w:r w:rsidR="00A05289" w:rsidRPr="0033242A">
        <w:rPr>
          <w:rFonts w:ascii="Arial" w:hAnsi="Arial" w:cs="Arial"/>
          <w:lang w:val="es-ES_tradnl"/>
        </w:rPr>
        <w:t>.</w:t>
      </w:r>
    </w:p>
  </w:footnote>
  <w:footnote w:id="3">
    <w:p w14:paraId="4BC57B02" w14:textId="39FE2B11" w:rsidR="00AB4C03" w:rsidRPr="00820480" w:rsidRDefault="00AB4C03" w:rsidP="00AB4C03">
      <w:pPr>
        <w:pStyle w:val="FootnoteText"/>
        <w:rPr>
          <w:rFonts w:ascii="Times New Roman" w:hAnsi="Times New Roman" w:cs="Times New Roman"/>
          <w:lang w:val="es-ES_tradnl"/>
        </w:rPr>
      </w:pPr>
      <w:r w:rsidRPr="0033242A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33242A">
        <w:rPr>
          <w:rFonts w:ascii="Times New Roman" w:hAnsi="Times New Roman" w:cs="Times New Roman"/>
          <w:lang w:val="es-ES_tradnl"/>
        </w:rPr>
        <w:t xml:space="preserve"> </w:t>
      </w:r>
      <w:r w:rsidR="0048205B" w:rsidRPr="0033242A">
        <w:rPr>
          <w:rFonts w:ascii="Times New Roman" w:hAnsi="Times New Roman" w:cs="Times New Roman"/>
          <w:lang w:val="es-ES_tradnl"/>
        </w:rPr>
        <w:t xml:space="preserve">Los cargos de servicio no en paquete incluyen las tarifas de </w:t>
      </w:r>
      <w:r w:rsidR="00E72A91" w:rsidRPr="0033242A">
        <w:rPr>
          <w:rFonts w:ascii="Times New Roman" w:hAnsi="Times New Roman" w:cs="Times New Roman"/>
          <w:lang w:val="es-ES_tradnl"/>
        </w:rPr>
        <w:t>suministro</w:t>
      </w:r>
      <w:r w:rsidR="0048205B" w:rsidRPr="0033242A">
        <w:rPr>
          <w:rFonts w:ascii="Times New Roman" w:hAnsi="Times New Roman" w:cs="Times New Roman"/>
          <w:lang w:val="es-ES_tradnl"/>
        </w:rPr>
        <w:t xml:space="preserve"> eléctric</w:t>
      </w:r>
      <w:r w:rsidR="00E72A91" w:rsidRPr="0033242A">
        <w:rPr>
          <w:rFonts w:ascii="Times New Roman" w:hAnsi="Times New Roman" w:cs="Times New Roman"/>
          <w:lang w:val="es-ES_tradnl"/>
        </w:rPr>
        <w:t>o</w:t>
      </w:r>
      <w:r w:rsidR="0048205B" w:rsidRPr="0033242A">
        <w:rPr>
          <w:rFonts w:ascii="Times New Roman" w:hAnsi="Times New Roman" w:cs="Times New Roman"/>
          <w:lang w:val="es-ES_tradnl"/>
        </w:rPr>
        <w:t xml:space="preserve"> de SDG&amp;E </w:t>
      </w:r>
      <w:r w:rsidR="00E72A91" w:rsidRPr="0033242A">
        <w:rPr>
          <w:rFonts w:ascii="Times New Roman" w:hAnsi="Times New Roman" w:cs="Times New Roman"/>
          <w:lang w:val="es-ES_tradnl"/>
        </w:rPr>
        <w:t xml:space="preserve">más </w:t>
      </w:r>
      <w:r w:rsidR="0048205B" w:rsidRPr="0033242A">
        <w:rPr>
          <w:rFonts w:ascii="Times New Roman" w:hAnsi="Times New Roman" w:cs="Times New Roman"/>
          <w:lang w:val="es-ES_tradnl"/>
        </w:rPr>
        <w:t xml:space="preserve">las tarifas </w:t>
      </w:r>
      <w:proofErr w:type="spellStart"/>
      <w:r w:rsidR="00A139B1" w:rsidRPr="0033242A">
        <w:rPr>
          <w:rFonts w:ascii="Times New Roman" w:hAnsi="Times New Roman" w:cs="Times New Roman"/>
          <w:lang w:val="es-ES_tradnl"/>
        </w:rPr>
        <w:t>Power</w:t>
      </w:r>
      <w:proofErr w:type="spellEnd"/>
      <w:r w:rsidR="00A139B1" w:rsidRPr="0033242A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A139B1" w:rsidRPr="0033242A">
        <w:rPr>
          <w:rFonts w:ascii="Times New Roman" w:hAnsi="Times New Roman" w:cs="Times New Roman"/>
          <w:lang w:val="es-ES_tradnl"/>
        </w:rPr>
        <w:t>Charge</w:t>
      </w:r>
      <w:proofErr w:type="spellEnd"/>
      <w:r w:rsidR="00A139B1" w:rsidRPr="0033242A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A139B1" w:rsidRPr="0033242A">
        <w:rPr>
          <w:rFonts w:ascii="Times New Roman" w:hAnsi="Times New Roman" w:cs="Times New Roman"/>
          <w:lang w:val="es-ES_tradnl"/>
        </w:rPr>
        <w:t>Indifference</w:t>
      </w:r>
      <w:proofErr w:type="spellEnd"/>
      <w:r w:rsidR="00A139B1" w:rsidRPr="0033242A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A139B1" w:rsidRPr="0033242A">
        <w:rPr>
          <w:rFonts w:ascii="Times New Roman" w:hAnsi="Times New Roman" w:cs="Times New Roman"/>
          <w:lang w:val="es-ES_tradnl"/>
        </w:rPr>
        <w:t>Adjustment</w:t>
      </w:r>
      <w:proofErr w:type="spellEnd"/>
      <w:r w:rsidR="00A139B1" w:rsidRPr="0033242A">
        <w:rPr>
          <w:rFonts w:ascii="Times New Roman" w:hAnsi="Times New Roman" w:cs="Times New Roman"/>
          <w:lang w:val="es-ES_tradnl"/>
        </w:rPr>
        <w:t xml:space="preserve"> (PCIA</w:t>
      </w:r>
      <w:r w:rsidR="00A139B1">
        <w:rPr>
          <w:rFonts w:ascii="Times New Roman" w:hAnsi="Times New Roman" w:cs="Times New Roman"/>
          <w:lang w:val="es-ES_tradnl"/>
        </w:rPr>
        <w:t>)</w:t>
      </w:r>
      <w:r w:rsidR="0048205B" w:rsidRPr="0033242A">
        <w:rPr>
          <w:rFonts w:ascii="Times New Roman" w:hAnsi="Times New Roman" w:cs="Times New Roman"/>
          <w:lang w:val="es-ES_tradnl"/>
        </w:rPr>
        <w:t xml:space="preserve">. Las tarifas de generación eléctrica para </w:t>
      </w:r>
      <w:r w:rsidR="00860E90">
        <w:rPr>
          <w:rFonts w:ascii="Times New Roman" w:hAnsi="Times New Roman" w:cs="Times New Roman"/>
          <w:lang w:val="es-ES_tradnl"/>
        </w:rPr>
        <w:t xml:space="preserve">los </w:t>
      </w:r>
      <w:r w:rsidR="0048205B" w:rsidRPr="0033242A">
        <w:rPr>
          <w:rFonts w:ascii="Times New Roman" w:hAnsi="Times New Roman" w:cs="Times New Roman"/>
          <w:lang w:val="es-ES_tradnl"/>
        </w:rPr>
        <w:t xml:space="preserve">clientes con servicio no en paquete las determina el respectivo </w:t>
      </w:r>
      <w:r w:rsidR="00A139B1">
        <w:rPr>
          <w:rFonts w:ascii="Times New Roman" w:hAnsi="Times New Roman" w:cs="Times New Roman"/>
          <w:lang w:val="es-ES_tradnl"/>
        </w:rPr>
        <w:t xml:space="preserve">proveedor </w:t>
      </w:r>
      <w:r w:rsidR="0048205B" w:rsidRPr="0033242A">
        <w:rPr>
          <w:rFonts w:ascii="Times New Roman" w:hAnsi="Times New Roman" w:cs="Times New Roman"/>
          <w:lang w:val="es-ES_tradnl"/>
        </w:rPr>
        <w:t xml:space="preserve">ESP, como un proveedor </w:t>
      </w:r>
      <w:proofErr w:type="spellStart"/>
      <w:r w:rsidR="0048205B" w:rsidRPr="0033242A">
        <w:rPr>
          <w:rFonts w:ascii="Times New Roman" w:hAnsi="Times New Roman" w:cs="Times New Roman"/>
          <w:lang w:val="es-ES_tradnl"/>
        </w:rPr>
        <w:t>Community</w:t>
      </w:r>
      <w:proofErr w:type="spellEnd"/>
      <w:r w:rsidR="0048205B" w:rsidRPr="0033242A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48205B" w:rsidRPr="0033242A">
        <w:rPr>
          <w:rFonts w:ascii="Times New Roman" w:hAnsi="Times New Roman" w:cs="Times New Roman"/>
          <w:lang w:val="es-ES_tradnl"/>
        </w:rPr>
        <w:t>Choice</w:t>
      </w:r>
      <w:proofErr w:type="spellEnd"/>
      <w:r w:rsidR="0048205B" w:rsidRPr="0033242A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48205B" w:rsidRPr="0033242A">
        <w:rPr>
          <w:rFonts w:ascii="Times New Roman" w:hAnsi="Times New Roman" w:cs="Times New Roman"/>
          <w:lang w:val="es-ES_tradnl"/>
        </w:rPr>
        <w:t>Aggregator</w:t>
      </w:r>
      <w:proofErr w:type="spellEnd"/>
      <w:r w:rsidR="0048205B" w:rsidRPr="0033242A">
        <w:rPr>
          <w:rFonts w:ascii="Times New Roman" w:hAnsi="Times New Roman" w:cs="Times New Roman"/>
          <w:lang w:val="es-ES_tradnl"/>
        </w:rPr>
        <w:t xml:space="preserve"> o Direct Access</w:t>
      </w:r>
      <w:r w:rsidR="00A55633">
        <w:rPr>
          <w:rFonts w:ascii="Times New Roman" w:hAnsi="Times New Roman" w:cs="Times New Roman"/>
          <w:lang w:val="es-ES_tradnl"/>
        </w:rPr>
        <w:t>,</w:t>
      </w:r>
      <w:r w:rsidR="0048205B" w:rsidRPr="0033242A">
        <w:rPr>
          <w:rFonts w:ascii="Times New Roman" w:hAnsi="Times New Roman" w:cs="Times New Roman"/>
          <w:lang w:val="es-ES_tradnl"/>
        </w:rPr>
        <w:t xml:space="preserve"> de un cliente y no se reflejan en </w:t>
      </w:r>
      <w:r w:rsidR="005307F4">
        <w:rPr>
          <w:rFonts w:ascii="Times New Roman" w:hAnsi="Times New Roman" w:cs="Times New Roman"/>
          <w:lang w:val="es-ES_tradnl"/>
        </w:rPr>
        <w:t xml:space="preserve">el </w:t>
      </w:r>
      <w:r w:rsidR="0048205B" w:rsidRPr="0033242A">
        <w:rPr>
          <w:rFonts w:ascii="Times New Roman" w:hAnsi="Times New Roman" w:cs="Times New Roman"/>
          <w:lang w:val="es-ES_tradnl"/>
        </w:rPr>
        <w:t>impacto en la</w:t>
      </w:r>
      <w:r w:rsidR="0063115D">
        <w:rPr>
          <w:rFonts w:ascii="Times New Roman" w:hAnsi="Times New Roman" w:cs="Times New Roman"/>
          <w:lang w:val="es-ES_tradnl"/>
        </w:rPr>
        <w:t>s</w:t>
      </w:r>
      <w:r w:rsidR="0048205B" w:rsidRPr="0033242A">
        <w:rPr>
          <w:rFonts w:ascii="Times New Roman" w:hAnsi="Times New Roman" w:cs="Times New Roman"/>
          <w:lang w:val="es-ES_tradnl"/>
        </w:rPr>
        <w:t xml:space="preserve"> factura</w:t>
      </w:r>
      <w:r w:rsidR="0063115D">
        <w:rPr>
          <w:rFonts w:ascii="Times New Roman" w:hAnsi="Times New Roman" w:cs="Times New Roman"/>
          <w:lang w:val="es-ES_tradnl"/>
        </w:rPr>
        <w:t xml:space="preserve">s de servicio no en paquete. </w:t>
      </w:r>
      <w:r w:rsidR="00820480" w:rsidRPr="0033242A">
        <w:rPr>
          <w:rFonts w:ascii="Times New Roman" w:hAnsi="Times New Roman" w:cs="Times New Roman"/>
          <w:lang w:val="es-ES_tradnl"/>
        </w:rPr>
        <w:t xml:space="preserve">El impacto real </w:t>
      </w:r>
      <w:r w:rsidR="005307F4">
        <w:rPr>
          <w:rFonts w:ascii="Times New Roman" w:hAnsi="Times New Roman" w:cs="Times New Roman"/>
          <w:lang w:val="es-ES_tradnl"/>
        </w:rPr>
        <w:t xml:space="preserve">en las facturas de servicio no </w:t>
      </w:r>
      <w:r w:rsidR="00820480" w:rsidRPr="0033242A">
        <w:rPr>
          <w:rFonts w:ascii="Times New Roman" w:hAnsi="Times New Roman" w:cs="Times New Roman"/>
          <w:lang w:val="es-ES_tradnl"/>
        </w:rPr>
        <w:t>en paquete variará en función de una serie de factores, como el consumo</w:t>
      </w:r>
      <w:r w:rsidR="005307F4">
        <w:rPr>
          <w:rFonts w:ascii="Times New Roman" w:hAnsi="Times New Roman" w:cs="Times New Roman"/>
          <w:lang w:val="es-ES_tradnl"/>
        </w:rPr>
        <w:t xml:space="preserve">, </w:t>
      </w:r>
      <w:r w:rsidR="00820480" w:rsidRPr="0033242A">
        <w:rPr>
          <w:rFonts w:ascii="Times New Roman" w:hAnsi="Times New Roman" w:cs="Times New Roman"/>
          <w:lang w:val="es-ES_tradnl"/>
        </w:rPr>
        <w:t>el plan de precios</w:t>
      </w:r>
      <w:r w:rsidR="00820480" w:rsidRPr="00820480">
        <w:rPr>
          <w:rFonts w:ascii="Times New Roman" w:hAnsi="Times New Roman" w:cs="Times New Roman"/>
          <w:lang w:val="es-ES_tradnl"/>
        </w:rPr>
        <w:t xml:space="preserve"> </w:t>
      </w:r>
      <w:r w:rsidR="005307F4">
        <w:rPr>
          <w:rFonts w:ascii="Times New Roman" w:hAnsi="Times New Roman" w:cs="Times New Roman"/>
          <w:lang w:val="es-ES_tradnl"/>
        </w:rPr>
        <w:t xml:space="preserve">y </w:t>
      </w:r>
      <w:r w:rsidR="003E671D" w:rsidRPr="003E671D">
        <w:rPr>
          <w:rFonts w:ascii="Times New Roman" w:hAnsi="Times New Roman" w:cs="Times New Roman"/>
          <w:lang w:val="es-ES_tradnl"/>
        </w:rPr>
        <w:t xml:space="preserve">cuándo un cliente se convirtió en un cliente de servicio no en paquete </w:t>
      </w:r>
      <w:r w:rsidRPr="00820480">
        <w:rPr>
          <w:rFonts w:ascii="Times New Roman" w:hAnsi="Times New Roman" w:cs="Times New Roman"/>
          <w:lang w:val="es-ES_tradnl"/>
        </w:rPr>
        <w:t xml:space="preserve">(PCIA vintage).  </w:t>
      </w:r>
    </w:p>
  </w:footnote>
  <w:footnote w:id="4">
    <w:p w14:paraId="720CCCCC" w14:textId="57D63E86" w:rsidR="00AB4C03" w:rsidRPr="0033242A" w:rsidRDefault="00AB4C03" w:rsidP="00AB4C03">
      <w:pPr>
        <w:pStyle w:val="FootnoteText"/>
        <w:rPr>
          <w:rFonts w:ascii="Times New Roman" w:hAnsi="Times New Roman" w:cs="Times New Roman"/>
          <w:lang w:val="es-ES_tradnl"/>
        </w:rPr>
      </w:pPr>
      <w:r w:rsidRPr="0033242A">
        <w:rPr>
          <w:rStyle w:val="FootnoteReference"/>
          <w:rFonts w:ascii="Times New Roman" w:hAnsi="Times New Roman" w:cs="Times New Roman"/>
          <w:lang w:val="es-ES_tradnl"/>
        </w:rPr>
        <w:footnoteRef/>
      </w:r>
      <w:r w:rsidR="00BF37D7" w:rsidRPr="00BF37D7">
        <w:rPr>
          <w:rFonts w:ascii="Times New Roman" w:hAnsi="Times New Roman" w:cs="Times New Roman"/>
          <w:lang w:val="es-ES_tradnl"/>
        </w:rPr>
        <w:t xml:space="preserve"> </w:t>
      </w:r>
      <w:r w:rsidR="00BF37D7" w:rsidRPr="0033242A">
        <w:rPr>
          <w:rFonts w:ascii="Times New Roman" w:hAnsi="Times New Roman" w:cs="Times New Roman"/>
          <w:lang w:val="es-ES_tradnl"/>
        </w:rPr>
        <w:t xml:space="preserve">El impacto real </w:t>
      </w:r>
      <w:r w:rsidR="00BF37D7">
        <w:rPr>
          <w:rFonts w:ascii="Times New Roman" w:hAnsi="Times New Roman" w:cs="Times New Roman"/>
          <w:lang w:val="es-ES_tradnl"/>
        </w:rPr>
        <w:t xml:space="preserve">en las facturas de servicio </w:t>
      </w:r>
      <w:r w:rsidR="00BF37D7" w:rsidRPr="0033242A">
        <w:rPr>
          <w:rFonts w:ascii="Times New Roman" w:hAnsi="Times New Roman" w:cs="Times New Roman"/>
          <w:lang w:val="es-ES_tradnl"/>
        </w:rPr>
        <w:t>en paquete variará en función de una serie de factores, como el consumo</w:t>
      </w:r>
      <w:r w:rsidR="00BF37D7">
        <w:rPr>
          <w:rFonts w:ascii="Times New Roman" w:hAnsi="Times New Roman" w:cs="Times New Roman"/>
          <w:lang w:val="es-ES_tradnl"/>
        </w:rPr>
        <w:t xml:space="preserve"> y </w:t>
      </w:r>
      <w:r w:rsidR="00BF37D7" w:rsidRPr="0033242A">
        <w:rPr>
          <w:rFonts w:ascii="Times New Roman" w:hAnsi="Times New Roman" w:cs="Times New Roman"/>
          <w:lang w:val="es-ES_tradnl"/>
        </w:rPr>
        <w:t>el plan de precios</w:t>
      </w:r>
      <w:r w:rsidR="00BF37D7">
        <w:rPr>
          <w:rFonts w:ascii="Times New Roman" w:hAnsi="Times New Roman" w:cs="Times New Roman"/>
          <w:lang w:val="es-ES_tradnl"/>
        </w:rPr>
        <w:t>.</w:t>
      </w:r>
      <w:r w:rsidRPr="0033242A">
        <w:rPr>
          <w:rFonts w:ascii="Times New Roman" w:hAnsi="Times New Roman" w:cs="Times New Roman"/>
          <w:lang w:val="es-ES_tradn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0"/>
    <w:rsid w:val="00000131"/>
    <w:rsid w:val="000041FA"/>
    <w:rsid w:val="00006749"/>
    <w:rsid w:val="000068CB"/>
    <w:rsid w:val="00006EA5"/>
    <w:rsid w:val="000113EC"/>
    <w:rsid w:val="00013A54"/>
    <w:rsid w:val="00015330"/>
    <w:rsid w:val="0001791C"/>
    <w:rsid w:val="000362E1"/>
    <w:rsid w:val="00036E9C"/>
    <w:rsid w:val="000370DC"/>
    <w:rsid w:val="00040804"/>
    <w:rsid w:val="00040B3E"/>
    <w:rsid w:val="0004375E"/>
    <w:rsid w:val="00044E2B"/>
    <w:rsid w:val="00047F8A"/>
    <w:rsid w:val="000609FA"/>
    <w:rsid w:val="00060ABC"/>
    <w:rsid w:val="000716D2"/>
    <w:rsid w:val="00072255"/>
    <w:rsid w:val="000760E9"/>
    <w:rsid w:val="000773B2"/>
    <w:rsid w:val="00080E84"/>
    <w:rsid w:val="0008364C"/>
    <w:rsid w:val="00086704"/>
    <w:rsid w:val="00090860"/>
    <w:rsid w:val="000A06DC"/>
    <w:rsid w:val="000A300F"/>
    <w:rsid w:val="000A4110"/>
    <w:rsid w:val="000A4C0B"/>
    <w:rsid w:val="000A794F"/>
    <w:rsid w:val="000B0339"/>
    <w:rsid w:val="000B2236"/>
    <w:rsid w:val="000B43BB"/>
    <w:rsid w:val="000B51E4"/>
    <w:rsid w:val="000B7B47"/>
    <w:rsid w:val="000C0510"/>
    <w:rsid w:val="000C49F1"/>
    <w:rsid w:val="000C6596"/>
    <w:rsid w:val="000C739D"/>
    <w:rsid w:val="000C7867"/>
    <w:rsid w:val="000D2713"/>
    <w:rsid w:val="000D271A"/>
    <w:rsid w:val="000D2C26"/>
    <w:rsid w:val="000D34AA"/>
    <w:rsid w:val="000D7E3F"/>
    <w:rsid w:val="000E36BE"/>
    <w:rsid w:val="000F706D"/>
    <w:rsid w:val="00104891"/>
    <w:rsid w:val="00105ABA"/>
    <w:rsid w:val="00107758"/>
    <w:rsid w:val="00107C13"/>
    <w:rsid w:val="001114F4"/>
    <w:rsid w:val="00111C20"/>
    <w:rsid w:val="00117288"/>
    <w:rsid w:val="0011748B"/>
    <w:rsid w:val="00131B8A"/>
    <w:rsid w:val="00134280"/>
    <w:rsid w:val="001359D7"/>
    <w:rsid w:val="00136C26"/>
    <w:rsid w:val="00141B60"/>
    <w:rsid w:val="001420B5"/>
    <w:rsid w:val="00146D99"/>
    <w:rsid w:val="00152491"/>
    <w:rsid w:val="001535C2"/>
    <w:rsid w:val="001567C4"/>
    <w:rsid w:val="0016326D"/>
    <w:rsid w:val="001632A6"/>
    <w:rsid w:val="00164790"/>
    <w:rsid w:val="00170028"/>
    <w:rsid w:val="001701E7"/>
    <w:rsid w:val="0017026D"/>
    <w:rsid w:val="0017108C"/>
    <w:rsid w:val="0017656B"/>
    <w:rsid w:val="001769D2"/>
    <w:rsid w:val="001810D9"/>
    <w:rsid w:val="00182293"/>
    <w:rsid w:val="00185959"/>
    <w:rsid w:val="00192CC5"/>
    <w:rsid w:val="00192E94"/>
    <w:rsid w:val="00193064"/>
    <w:rsid w:val="001977F5"/>
    <w:rsid w:val="001978BF"/>
    <w:rsid w:val="001A4158"/>
    <w:rsid w:val="001A4750"/>
    <w:rsid w:val="001B037F"/>
    <w:rsid w:val="001B2168"/>
    <w:rsid w:val="001B451A"/>
    <w:rsid w:val="001B5070"/>
    <w:rsid w:val="001C02DE"/>
    <w:rsid w:val="001C0311"/>
    <w:rsid w:val="001C0C6F"/>
    <w:rsid w:val="001C5B43"/>
    <w:rsid w:val="001C60D9"/>
    <w:rsid w:val="001C72C2"/>
    <w:rsid w:val="001C79CA"/>
    <w:rsid w:val="001D3CCD"/>
    <w:rsid w:val="001D5162"/>
    <w:rsid w:val="001E0382"/>
    <w:rsid w:val="001E0D85"/>
    <w:rsid w:val="001E703B"/>
    <w:rsid w:val="001E70D7"/>
    <w:rsid w:val="001E78F3"/>
    <w:rsid w:val="001E7F3A"/>
    <w:rsid w:val="002003C8"/>
    <w:rsid w:val="00200476"/>
    <w:rsid w:val="002037A5"/>
    <w:rsid w:val="00205693"/>
    <w:rsid w:val="0020776E"/>
    <w:rsid w:val="0021176C"/>
    <w:rsid w:val="00214B06"/>
    <w:rsid w:val="00215875"/>
    <w:rsid w:val="00223A96"/>
    <w:rsid w:val="002321E1"/>
    <w:rsid w:val="00236DAF"/>
    <w:rsid w:val="002431E9"/>
    <w:rsid w:val="002456ED"/>
    <w:rsid w:val="002461BA"/>
    <w:rsid w:val="00247D5C"/>
    <w:rsid w:val="00251CFD"/>
    <w:rsid w:val="0025277C"/>
    <w:rsid w:val="00252F00"/>
    <w:rsid w:val="00254FBD"/>
    <w:rsid w:val="00255B95"/>
    <w:rsid w:val="00261CE4"/>
    <w:rsid w:val="00262091"/>
    <w:rsid w:val="002660AF"/>
    <w:rsid w:val="00267047"/>
    <w:rsid w:val="00273161"/>
    <w:rsid w:val="00273B18"/>
    <w:rsid w:val="002755CF"/>
    <w:rsid w:val="0028008D"/>
    <w:rsid w:val="00280B9A"/>
    <w:rsid w:val="00280D4C"/>
    <w:rsid w:val="00282226"/>
    <w:rsid w:val="002851E4"/>
    <w:rsid w:val="002871A6"/>
    <w:rsid w:val="002920B1"/>
    <w:rsid w:val="0029499A"/>
    <w:rsid w:val="002A1C38"/>
    <w:rsid w:val="002A2963"/>
    <w:rsid w:val="002A3748"/>
    <w:rsid w:val="002A3796"/>
    <w:rsid w:val="002A6ED2"/>
    <w:rsid w:val="002B14E2"/>
    <w:rsid w:val="002B20D3"/>
    <w:rsid w:val="002B2629"/>
    <w:rsid w:val="002B5842"/>
    <w:rsid w:val="002B62D8"/>
    <w:rsid w:val="002B68E9"/>
    <w:rsid w:val="002C090D"/>
    <w:rsid w:val="002C27BF"/>
    <w:rsid w:val="002C3A3D"/>
    <w:rsid w:val="002D3884"/>
    <w:rsid w:val="002D4548"/>
    <w:rsid w:val="002D4550"/>
    <w:rsid w:val="002E6C38"/>
    <w:rsid w:val="002E6EDC"/>
    <w:rsid w:val="002F16EC"/>
    <w:rsid w:val="002F1875"/>
    <w:rsid w:val="002F2C9F"/>
    <w:rsid w:val="002F3B6E"/>
    <w:rsid w:val="002F6FD3"/>
    <w:rsid w:val="003052FA"/>
    <w:rsid w:val="00305D96"/>
    <w:rsid w:val="00306707"/>
    <w:rsid w:val="00307E42"/>
    <w:rsid w:val="0031206C"/>
    <w:rsid w:val="00313468"/>
    <w:rsid w:val="003166A2"/>
    <w:rsid w:val="003247CE"/>
    <w:rsid w:val="00326245"/>
    <w:rsid w:val="003272DE"/>
    <w:rsid w:val="003276C0"/>
    <w:rsid w:val="0033242A"/>
    <w:rsid w:val="00332ED0"/>
    <w:rsid w:val="0033374C"/>
    <w:rsid w:val="0033781D"/>
    <w:rsid w:val="0034130E"/>
    <w:rsid w:val="003539C8"/>
    <w:rsid w:val="003603EB"/>
    <w:rsid w:val="003608CC"/>
    <w:rsid w:val="003663B3"/>
    <w:rsid w:val="00367C64"/>
    <w:rsid w:val="0037143D"/>
    <w:rsid w:val="00377263"/>
    <w:rsid w:val="00384A1F"/>
    <w:rsid w:val="00386097"/>
    <w:rsid w:val="00390012"/>
    <w:rsid w:val="00392684"/>
    <w:rsid w:val="00392AEB"/>
    <w:rsid w:val="00395192"/>
    <w:rsid w:val="00395FBD"/>
    <w:rsid w:val="00396852"/>
    <w:rsid w:val="00397734"/>
    <w:rsid w:val="003A0C0D"/>
    <w:rsid w:val="003A0EA1"/>
    <w:rsid w:val="003A3C41"/>
    <w:rsid w:val="003A47EB"/>
    <w:rsid w:val="003A76A6"/>
    <w:rsid w:val="003B017F"/>
    <w:rsid w:val="003B1179"/>
    <w:rsid w:val="003B652E"/>
    <w:rsid w:val="003B7148"/>
    <w:rsid w:val="003C0E40"/>
    <w:rsid w:val="003C1CA4"/>
    <w:rsid w:val="003C31C6"/>
    <w:rsid w:val="003C394A"/>
    <w:rsid w:val="003C5480"/>
    <w:rsid w:val="003C764C"/>
    <w:rsid w:val="003D2DA0"/>
    <w:rsid w:val="003D4231"/>
    <w:rsid w:val="003D4350"/>
    <w:rsid w:val="003E2869"/>
    <w:rsid w:val="003E6510"/>
    <w:rsid w:val="003E671D"/>
    <w:rsid w:val="003E78A7"/>
    <w:rsid w:val="003F2190"/>
    <w:rsid w:val="003F4838"/>
    <w:rsid w:val="003F521A"/>
    <w:rsid w:val="003F7A17"/>
    <w:rsid w:val="0040122E"/>
    <w:rsid w:val="0040206D"/>
    <w:rsid w:val="00403F12"/>
    <w:rsid w:val="0040403A"/>
    <w:rsid w:val="00410E23"/>
    <w:rsid w:val="00411EEE"/>
    <w:rsid w:val="00413404"/>
    <w:rsid w:val="004140B5"/>
    <w:rsid w:val="0041702A"/>
    <w:rsid w:val="00420884"/>
    <w:rsid w:val="0042678C"/>
    <w:rsid w:val="00427E1D"/>
    <w:rsid w:val="00430018"/>
    <w:rsid w:val="004315D3"/>
    <w:rsid w:val="0043283C"/>
    <w:rsid w:val="00441F97"/>
    <w:rsid w:val="004440D0"/>
    <w:rsid w:val="004454B7"/>
    <w:rsid w:val="0044560E"/>
    <w:rsid w:val="00451A62"/>
    <w:rsid w:val="00452C7F"/>
    <w:rsid w:val="00455FF9"/>
    <w:rsid w:val="004578AD"/>
    <w:rsid w:val="0045799C"/>
    <w:rsid w:val="00457F0F"/>
    <w:rsid w:val="00461CB4"/>
    <w:rsid w:val="0046351E"/>
    <w:rsid w:val="00464E3E"/>
    <w:rsid w:val="00465CF2"/>
    <w:rsid w:val="004677D8"/>
    <w:rsid w:val="00470EB1"/>
    <w:rsid w:val="0047279C"/>
    <w:rsid w:val="004754BD"/>
    <w:rsid w:val="00476C32"/>
    <w:rsid w:val="0048069B"/>
    <w:rsid w:val="00481BE3"/>
    <w:rsid w:val="00481E5E"/>
    <w:rsid w:val="0048205B"/>
    <w:rsid w:val="00487C59"/>
    <w:rsid w:val="004908A6"/>
    <w:rsid w:val="00493B11"/>
    <w:rsid w:val="004A3985"/>
    <w:rsid w:val="004A3D27"/>
    <w:rsid w:val="004A7477"/>
    <w:rsid w:val="004A7E0F"/>
    <w:rsid w:val="004B3A85"/>
    <w:rsid w:val="004B45F3"/>
    <w:rsid w:val="004B7842"/>
    <w:rsid w:val="004B7C06"/>
    <w:rsid w:val="004C4459"/>
    <w:rsid w:val="004D59DD"/>
    <w:rsid w:val="004D7AB2"/>
    <w:rsid w:val="004E34F4"/>
    <w:rsid w:val="004F0A50"/>
    <w:rsid w:val="004F0E97"/>
    <w:rsid w:val="004F2453"/>
    <w:rsid w:val="004F2EB4"/>
    <w:rsid w:val="004F3933"/>
    <w:rsid w:val="004F6109"/>
    <w:rsid w:val="005027B6"/>
    <w:rsid w:val="00504106"/>
    <w:rsid w:val="00513912"/>
    <w:rsid w:val="00517161"/>
    <w:rsid w:val="005179AD"/>
    <w:rsid w:val="00520F6B"/>
    <w:rsid w:val="005228BA"/>
    <w:rsid w:val="00524E93"/>
    <w:rsid w:val="005307F4"/>
    <w:rsid w:val="005311A3"/>
    <w:rsid w:val="00534F96"/>
    <w:rsid w:val="00536471"/>
    <w:rsid w:val="00541ABA"/>
    <w:rsid w:val="0054580F"/>
    <w:rsid w:val="00552AAE"/>
    <w:rsid w:val="00554460"/>
    <w:rsid w:val="00554726"/>
    <w:rsid w:val="00555CD3"/>
    <w:rsid w:val="005578F9"/>
    <w:rsid w:val="00563DFB"/>
    <w:rsid w:val="00565A05"/>
    <w:rsid w:val="00565DAF"/>
    <w:rsid w:val="00566C9B"/>
    <w:rsid w:val="00566FD5"/>
    <w:rsid w:val="005671E3"/>
    <w:rsid w:val="0057126C"/>
    <w:rsid w:val="0057601B"/>
    <w:rsid w:val="00577E03"/>
    <w:rsid w:val="00585CE7"/>
    <w:rsid w:val="00587352"/>
    <w:rsid w:val="005878D4"/>
    <w:rsid w:val="005879D5"/>
    <w:rsid w:val="005904F0"/>
    <w:rsid w:val="00590BAA"/>
    <w:rsid w:val="00593748"/>
    <w:rsid w:val="005A62CC"/>
    <w:rsid w:val="005B011D"/>
    <w:rsid w:val="005B1264"/>
    <w:rsid w:val="005B2A7B"/>
    <w:rsid w:val="005B2FE7"/>
    <w:rsid w:val="005C008B"/>
    <w:rsid w:val="005D0977"/>
    <w:rsid w:val="005D0F60"/>
    <w:rsid w:val="005D5344"/>
    <w:rsid w:val="005D67BD"/>
    <w:rsid w:val="005E221E"/>
    <w:rsid w:val="005E73A4"/>
    <w:rsid w:val="005F65F6"/>
    <w:rsid w:val="005F67B3"/>
    <w:rsid w:val="00602803"/>
    <w:rsid w:val="00603442"/>
    <w:rsid w:val="006042A3"/>
    <w:rsid w:val="006052EE"/>
    <w:rsid w:val="00606793"/>
    <w:rsid w:val="00606EB9"/>
    <w:rsid w:val="0061468C"/>
    <w:rsid w:val="00616D99"/>
    <w:rsid w:val="006176BE"/>
    <w:rsid w:val="0062125C"/>
    <w:rsid w:val="00621822"/>
    <w:rsid w:val="00623B57"/>
    <w:rsid w:val="0063115D"/>
    <w:rsid w:val="006359A6"/>
    <w:rsid w:val="00635AFF"/>
    <w:rsid w:val="00636E86"/>
    <w:rsid w:val="00643C70"/>
    <w:rsid w:val="00643F4B"/>
    <w:rsid w:val="00647F2C"/>
    <w:rsid w:val="00650F7E"/>
    <w:rsid w:val="00654481"/>
    <w:rsid w:val="0066395C"/>
    <w:rsid w:val="006649B0"/>
    <w:rsid w:val="006655A6"/>
    <w:rsid w:val="00665DD0"/>
    <w:rsid w:val="00667029"/>
    <w:rsid w:val="00670E5A"/>
    <w:rsid w:val="00676190"/>
    <w:rsid w:val="0067640E"/>
    <w:rsid w:val="00684D70"/>
    <w:rsid w:val="00684FB9"/>
    <w:rsid w:val="00685C2A"/>
    <w:rsid w:val="0068637F"/>
    <w:rsid w:val="0068649C"/>
    <w:rsid w:val="00686B3F"/>
    <w:rsid w:val="00687FCB"/>
    <w:rsid w:val="00691547"/>
    <w:rsid w:val="00691EB5"/>
    <w:rsid w:val="00692D42"/>
    <w:rsid w:val="00693F81"/>
    <w:rsid w:val="00695CA1"/>
    <w:rsid w:val="00695D07"/>
    <w:rsid w:val="006963BF"/>
    <w:rsid w:val="006A0042"/>
    <w:rsid w:val="006A06EC"/>
    <w:rsid w:val="006A0870"/>
    <w:rsid w:val="006A2561"/>
    <w:rsid w:val="006A27A3"/>
    <w:rsid w:val="006A5D70"/>
    <w:rsid w:val="006A67FC"/>
    <w:rsid w:val="006A6E31"/>
    <w:rsid w:val="006B19DE"/>
    <w:rsid w:val="006B58F3"/>
    <w:rsid w:val="006B5BB8"/>
    <w:rsid w:val="006B60E0"/>
    <w:rsid w:val="006B64D6"/>
    <w:rsid w:val="006B68F2"/>
    <w:rsid w:val="006B72E3"/>
    <w:rsid w:val="006B7808"/>
    <w:rsid w:val="006C2EF4"/>
    <w:rsid w:val="006C3AA4"/>
    <w:rsid w:val="006C4E34"/>
    <w:rsid w:val="006C51A2"/>
    <w:rsid w:val="006D0FA1"/>
    <w:rsid w:val="006D358B"/>
    <w:rsid w:val="006D6C5B"/>
    <w:rsid w:val="006E1043"/>
    <w:rsid w:val="006E454D"/>
    <w:rsid w:val="006E61EC"/>
    <w:rsid w:val="006E76D4"/>
    <w:rsid w:val="006F0971"/>
    <w:rsid w:val="006F0ED1"/>
    <w:rsid w:val="006F3846"/>
    <w:rsid w:val="006F6EE6"/>
    <w:rsid w:val="006F73A3"/>
    <w:rsid w:val="006F7946"/>
    <w:rsid w:val="007032CA"/>
    <w:rsid w:val="0070340F"/>
    <w:rsid w:val="00705FBA"/>
    <w:rsid w:val="00706A39"/>
    <w:rsid w:val="007173B6"/>
    <w:rsid w:val="00722B50"/>
    <w:rsid w:val="007307B5"/>
    <w:rsid w:val="0073117A"/>
    <w:rsid w:val="007314BC"/>
    <w:rsid w:val="007406D7"/>
    <w:rsid w:val="00746039"/>
    <w:rsid w:val="00746401"/>
    <w:rsid w:val="00750E26"/>
    <w:rsid w:val="0075158B"/>
    <w:rsid w:val="007555D4"/>
    <w:rsid w:val="00755BD3"/>
    <w:rsid w:val="00760A2D"/>
    <w:rsid w:val="007613B3"/>
    <w:rsid w:val="00767287"/>
    <w:rsid w:val="007679E6"/>
    <w:rsid w:val="007708A3"/>
    <w:rsid w:val="007713CA"/>
    <w:rsid w:val="00771513"/>
    <w:rsid w:val="00772954"/>
    <w:rsid w:val="00772DF2"/>
    <w:rsid w:val="00773F90"/>
    <w:rsid w:val="00773F9B"/>
    <w:rsid w:val="00775403"/>
    <w:rsid w:val="00775770"/>
    <w:rsid w:val="00781B92"/>
    <w:rsid w:val="0078382D"/>
    <w:rsid w:val="00785525"/>
    <w:rsid w:val="00791917"/>
    <w:rsid w:val="00792287"/>
    <w:rsid w:val="007941A1"/>
    <w:rsid w:val="007941D2"/>
    <w:rsid w:val="007A0AD1"/>
    <w:rsid w:val="007A1A94"/>
    <w:rsid w:val="007A3C3F"/>
    <w:rsid w:val="007A5B76"/>
    <w:rsid w:val="007B204F"/>
    <w:rsid w:val="007B2455"/>
    <w:rsid w:val="007B2732"/>
    <w:rsid w:val="007B3A81"/>
    <w:rsid w:val="007B5AB9"/>
    <w:rsid w:val="007B6B33"/>
    <w:rsid w:val="007C0209"/>
    <w:rsid w:val="007C350C"/>
    <w:rsid w:val="007C40A0"/>
    <w:rsid w:val="007C5F88"/>
    <w:rsid w:val="007D3582"/>
    <w:rsid w:val="007D4414"/>
    <w:rsid w:val="007E107A"/>
    <w:rsid w:val="007E3450"/>
    <w:rsid w:val="007E50E2"/>
    <w:rsid w:val="007E576A"/>
    <w:rsid w:val="007F2433"/>
    <w:rsid w:val="007F2DBD"/>
    <w:rsid w:val="007F2E2B"/>
    <w:rsid w:val="007F3DAD"/>
    <w:rsid w:val="007F4586"/>
    <w:rsid w:val="007F7FC8"/>
    <w:rsid w:val="00804A35"/>
    <w:rsid w:val="00807FB4"/>
    <w:rsid w:val="00810206"/>
    <w:rsid w:val="00812BA3"/>
    <w:rsid w:val="00813328"/>
    <w:rsid w:val="00813A78"/>
    <w:rsid w:val="00815861"/>
    <w:rsid w:val="00820480"/>
    <w:rsid w:val="00824729"/>
    <w:rsid w:val="00827E21"/>
    <w:rsid w:val="008463DC"/>
    <w:rsid w:val="008517EE"/>
    <w:rsid w:val="00853625"/>
    <w:rsid w:val="00854887"/>
    <w:rsid w:val="00855B0B"/>
    <w:rsid w:val="00860E90"/>
    <w:rsid w:val="00862C21"/>
    <w:rsid w:val="00863518"/>
    <w:rsid w:val="008667D5"/>
    <w:rsid w:val="0086781C"/>
    <w:rsid w:val="00867A71"/>
    <w:rsid w:val="00876EB0"/>
    <w:rsid w:val="00877C1B"/>
    <w:rsid w:val="00882C39"/>
    <w:rsid w:val="00884F8A"/>
    <w:rsid w:val="008864AC"/>
    <w:rsid w:val="00892C29"/>
    <w:rsid w:val="008964D0"/>
    <w:rsid w:val="008972AE"/>
    <w:rsid w:val="008974FF"/>
    <w:rsid w:val="008A1339"/>
    <w:rsid w:val="008A157B"/>
    <w:rsid w:val="008B1162"/>
    <w:rsid w:val="008B14E4"/>
    <w:rsid w:val="008B3BD7"/>
    <w:rsid w:val="008B3E72"/>
    <w:rsid w:val="008C220E"/>
    <w:rsid w:val="008C2F7B"/>
    <w:rsid w:val="008C49C0"/>
    <w:rsid w:val="008D020A"/>
    <w:rsid w:val="008D04C4"/>
    <w:rsid w:val="008D26FE"/>
    <w:rsid w:val="008D5A19"/>
    <w:rsid w:val="008D5ADF"/>
    <w:rsid w:val="008E02E5"/>
    <w:rsid w:val="008E476A"/>
    <w:rsid w:val="008F257F"/>
    <w:rsid w:val="008F2760"/>
    <w:rsid w:val="008F366B"/>
    <w:rsid w:val="008F5CE9"/>
    <w:rsid w:val="008F6E54"/>
    <w:rsid w:val="008F7249"/>
    <w:rsid w:val="009024EF"/>
    <w:rsid w:val="00903C73"/>
    <w:rsid w:val="00904015"/>
    <w:rsid w:val="009052F7"/>
    <w:rsid w:val="00905A5D"/>
    <w:rsid w:val="009135F0"/>
    <w:rsid w:val="0091444D"/>
    <w:rsid w:val="00916799"/>
    <w:rsid w:val="009220F3"/>
    <w:rsid w:val="00923036"/>
    <w:rsid w:val="00930FFB"/>
    <w:rsid w:val="00931BBE"/>
    <w:rsid w:val="00934550"/>
    <w:rsid w:val="00936935"/>
    <w:rsid w:val="00936CBD"/>
    <w:rsid w:val="00936F03"/>
    <w:rsid w:val="009433FD"/>
    <w:rsid w:val="009435D9"/>
    <w:rsid w:val="009455E3"/>
    <w:rsid w:val="00946184"/>
    <w:rsid w:val="0094777A"/>
    <w:rsid w:val="009531D2"/>
    <w:rsid w:val="009610EF"/>
    <w:rsid w:val="00961760"/>
    <w:rsid w:val="00965278"/>
    <w:rsid w:val="00973E92"/>
    <w:rsid w:val="00973F92"/>
    <w:rsid w:val="009755FF"/>
    <w:rsid w:val="00975B53"/>
    <w:rsid w:val="00980B79"/>
    <w:rsid w:val="00982661"/>
    <w:rsid w:val="00987D61"/>
    <w:rsid w:val="00990B02"/>
    <w:rsid w:val="009921AD"/>
    <w:rsid w:val="009968BA"/>
    <w:rsid w:val="00997003"/>
    <w:rsid w:val="009A1B32"/>
    <w:rsid w:val="009A7CE0"/>
    <w:rsid w:val="009B108D"/>
    <w:rsid w:val="009B313B"/>
    <w:rsid w:val="009B4285"/>
    <w:rsid w:val="009B4B4E"/>
    <w:rsid w:val="009B608F"/>
    <w:rsid w:val="009B7DF7"/>
    <w:rsid w:val="009C03CC"/>
    <w:rsid w:val="009C0AAC"/>
    <w:rsid w:val="009C5D5F"/>
    <w:rsid w:val="009C6449"/>
    <w:rsid w:val="009D00B5"/>
    <w:rsid w:val="009D1D25"/>
    <w:rsid w:val="009D2BCB"/>
    <w:rsid w:val="009D7CD7"/>
    <w:rsid w:val="009E2718"/>
    <w:rsid w:val="009F0A0A"/>
    <w:rsid w:val="009F2444"/>
    <w:rsid w:val="009F2681"/>
    <w:rsid w:val="00A0443E"/>
    <w:rsid w:val="00A05289"/>
    <w:rsid w:val="00A0535B"/>
    <w:rsid w:val="00A05F31"/>
    <w:rsid w:val="00A066B2"/>
    <w:rsid w:val="00A06D24"/>
    <w:rsid w:val="00A139B1"/>
    <w:rsid w:val="00A16C19"/>
    <w:rsid w:val="00A173DB"/>
    <w:rsid w:val="00A233CC"/>
    <w:rsid w:val="00A23685"/>
    <w:rsid w:val="00A26693"/>
    <w:rsid w:val="00A26CF0"/>
    <w:rsid w:val="00A31E1E"/>
    <w:rsid w:val="00A34342"/>
    <w:rsid w:val="00A411D8"/>
    <w:rsid w:val="00A44580"/>
    <w:rsid w:val="00A45B98"/>
    <w:rsid w:val="00A534AC"/>
    <w:rsid w:val="00A53C10"/>
    <w:rsid w:val="00A54235"/>
    <w:rsid w:val="00A55633"/>
    <w:rsid w:val="00A5641D"/>
    <w:rsid w:val="00A57849"/>
    <w:rsid w:val="00A611EB"/>
    <w:rsid w:val="00A614D1"/>
    <w:rsid w:val="00A62C88"/>
    <w:rsid w:val="00A66061"/>
    <w:rsid w:val="00A707DB"/>
    <w:rsid w:val="00A731D4"/>
    <w:rsid w:val="00A737B7"/>
    <w:rsid w:val="00A82EC0"/>
    <w:rsid w:val="00A874A6"/>
    <w:rsid w:val="00A9308B"/>
    <w:rsid w:val="00A936F3"/>
    <w:rsid w:val="00A938E5"/>
    <w:rsid w:val="00A965A1"/>
    <w:rsid w:val="00A967B0"/>
    <w:rsid w:val="00A974B7"/>
    <w:rsid w:val="00AA368A"/>
    <w:rsid w:val="00AA5294"/>
    <w:rsid w:val="00AA53BC"/>
    <w:rsid w:val="00AA5A1C"/>
    <w:rsid w:val="00AA5BEA"/>
    <w:rsid w:val="00AA7A3A"/>
    <w:rsid w:val="00AB04D0"/>
    <w:rsid w:val="00AB2308"/>
    <w:rsid w:val="00AB39CA"/>
    <w:rsid w:val="00AB4C03"/>
    <w:rsid w:val="00AC0FFB"/>
    <w:rsid w:val="00AC58C1"/>
    <w:rsid w:val="00AC5C43"/>
    <w:rsid w:val="00AC6A0A"/>
    <w:rsid w:val="00AD03B9"/>
    <w:rsid w:val="00AD2CB7"/>
    <w:rsid w:val="00AD2D46"/>
    <w:rsid w:val="00AD69A2"/>
    <w:rsid w:val="00AD6AFD"/>
    <w:rsid w:val="00AD79D4"/>
    <w:rsid w:val="00AE13ED"/>
    <w:rsid w:val="00AE4A31"/>
    <w:rsid w:val="00AE721B"/>
    <w:rsid w:val="00AF0745"/>
    <w:rsid w:val="00AF0843"/>
    <w:rsid w:val="00AF5753"/>
    <w:rsid w:val="00AF61E0"/>
    <w:rsid w:val="00AF66AA"/>
    <w:rsid w:val="00B01027"/>
    <w:rsid w:val="00B010D7"/>
    <w:rsid w:val="00B043DB"/>
    <w:rsid w:val="00B04906"/>
    <w:rsid w:val="00B05D13"/>
    <w:rsid w:val="00B11E03"/>
    <w:rsid w:val="00B13DED"/>
    <w:rsid w:val="00B142A9"/>
    <w:rsid w:val="00B148DA"/>
    <w:rsid w:val="00B14BC5"/>
    <w:rsid w:val="00B17D0D"/>
    <w:rsid w:val="00B2111B"/>
    <w:rsid w:val="00B23CC0"/>
    <w:rsid w:val="00B3329F"/>
    <w:rsid w:val="00B35B3C"/>
    <w:rsid w:val="00B37403"/>
    <w:rsid w:val="00B41EA5"/>
    <w:rsid w:val="00B469A5"/>
    <w:rsid w:val="00B50450"/>
    <w:rsid w:val="00B5105D"/>
    <w:rsid w:val="00B6329B"/>
    <w:rsid w:val="00B633B7"/>
    <w:rsid w:val="00B64E42"/>
    <w:rsid w:val="00B65F8C"/>
    <w:rsid w:val="00B74CA2"/>
    <w:rsid w:val="00B7673D"/>
    <w:rsid w:val="00B8281C"/>
    <w:rsid w:val="00B85C65"/>
    <w:rsid w:val="00B867F2"/>
    <w:rsid w:val="00B97058"/>
    <w:rsid w:val="00B973DE"/>
    <w:rsid w:val="00BA0B19"/>
    <w:rsid w:val="00BA4EB6"/>
    <w:rsid w:val="00BB3C44"/>
    <w:rsid w:val="00BB594F"/>
    <w:rsid w:val="00BC3407"/>
    <w:rsid w:val="00BD0ACB"/>
    <w:rsid w:val="00BD13BB"/>
    <w:rsid w:val="00BD1ED9"/>
    <w:rsid w:val="00BD1F71"/>
    <w:rsid w:val="00BD3D9F"/>
    <w:rsid w:val="00BD58D4"/>
    <w:rsid w:val="00BE3DB4"/>
    <w:rsid w:val="00BE5EB4"/>
    <w:rsid w:val="00BF2CDF"/>
    <w:rsid w:val="00BF37D7"/>
    <w:rsid w:val="00BF5B28"/>
    <w:rsid w:val="00BF5D5B"/>
    <w:rsid w:val="00BF6E34"/>
    <w:rsid w:val="00BF72F3"/>
    <w:rsid w:val="00C12834"/>
    <w:rsid w:val="00C224AE"/>
    <w:rsid w:val="00C24B3B"/>
    <w:rsid w:val="00C30906"/>
    <w:rsid w:val="00C37C03"/>
    <w:rsid w:val="00C37F3F"/>
    <w:rsid w:val="00C422D4"/>
    <w:rsid w:val="00C42C3A"/>
    <w:rsid w:val="00C431DA"/>
    <w:rsid w:val="00C44F20"/>
    <w:rsid w:val="00C671C4"/>
    <w:rsid w:val="00C707DE"/>
    <w:rsid w:val="00C72936"/>
    <w:rsid w:val="00C72B15"/>
    <w:rsid w:val="00C76C6F"/>
    <w:rsid w:val="00C77161"/>
    <w:rsid w:val="00C77E84"/>
    <w:rsid w:val="00C81717"/>
    <w:rsid w:val="00C841D2"/>
    <w:rsid w:val="00C845BF"/>
    <w:rsid w:val="00C9028F"/>
    <w:rsid w:val="00CA0F48"/>
    <w:rsid w:val="00CA1CFB"/>
    <w:rsid w:val="00CA2BE4"/>
    <w:rsid w:val="00CB2C3E"/>
    <w:rsid w:val="00CB48A3"/>
    <w:rsid w:val="00CB6663"/>
    <w:rsid w:val="00CB6667"/>
    <w:rsid w:val="00CC3586"/>
    <w:rsid w:val="00CC3670"/>
    <w:rsid w:val="00CC41E1"/>
    <w:rsid w:val="00CC5F74"/>
    <w:rsid w:val="00CC7A09"/>
    <w:rsid w:val="00CD39E4"/>
    <w:rsid w:val="00CD47B2"/>
    <w:rsid w:val="00CD64B8"/>
    <w:rsid w:val="00CD7B67"/>
    <w:rsid w:val="00CE0222"/>
    <w:rsid w:val="00CE0D8D"/>
    <w:rsid w:val="00CE12B0"/>
    <w:rsid w:val="00CE1651"/>
    <w:rsid w:val="00CE3A58"/>
    <w:rsid w:val="00CE5C17"/>
    <w:rsid w:val="00CE6868"/>
    <w:rsid w:val="00CF01B5"/>
    <w:rsid w:val="00CF48A9"/>
    <w:rsid w:val="00CF4CFA"/>
    <w:rsid w:val="00CF4EB4"/>
    <w:rsid w:val="00CF51FC"/>
    <w:rsid w:val="00CF679B"/>
    <w:rsid w:val="00D05046"/>
    <w:rsid w:val="00D06F9A"/>
    <w:rsid w:val="00D07882"/>
    <w:rsid w:val="00D07E32"/>
    <w:rsid w:val="00D1054D"/>
    <w:rsid w:val="00D125B1"/>
    <w:rsid w:val="00D17927"/>
    <w:rsid w:val="00D20EEB"/>
    <w:rsid w:val="00D2277D"/>
    <w:rsid w:val="00D26D24"/>
    <w:rsid w:val="00D26F45"/>
    <w:rsid w:val="00D27260"/>
    <w:rsid w:val="00D375F4"/>
    <w:rsid w:val="00D42A53"/>
    <w:rsid w:val="00D50FAB"/>
    <w:rsid w:val="00D56B2E"/>
    <w:rsid w:val="00D611D7"/>
    <w:rsid w:val="00D63D4D"/>
    <w:rsid w:val="00D65A38"/>
    <w:rsid w:val="00D81CD4"/>
    <w:rsid w:val="00D83114"/>
    <w:rsid w:val="00D851B9"/>
    <w:rsid w:val="00D870A7"/>
    <w:rsid w:val="00D87608"/>
    <w:rsid w:val="00D912F6"/>
    <w:rsid w:val="00D91368"/>
    <w:rsid w:val="00D91ABF"/>
    <w:rsid w:val="00D92996"/>
    <w:rsid w:val="00D932C8"/>
    <w:rsid w:val="00D94848"/>
    <w:rsid w:val="00D97FF6"/>
    <w:rsid w:val="00DA0E46"/>
    <w:rsid w:val="00DA5791"/>
    <w:rsid w:val="00DA583F"/>
    <w:rsid w:val="00DB1E31"/>
    <w:rsid w:val="00DB2A6A"/>
    <w:rsid w:val="00DD265A"/>
    <w:rsid w:val="00DD2ED0"/>
    <w:rsid w:val="00DD6728"/>
    <w:rsid w:val="00DD6949"/>
    <w:rsid w:val="00DD75DC"/>
    <w:rsid w:val="00DE1789"/>
    <w:rsid w:val="00DE317F"/>
    <w:rsid w:val="00DE7B27"/>
    <w:rsid w:val="00DF0037"/>
    <w:rsid w:val="00DF26D4"/>
    <w:rsid w:val="00DF5D46"/>
    <w:rsid w:val="00E00314"/>
    <w:rsid w:val="00E00F0B"/>
    <w:rsid w:val="00E02A8A"/>
    <w:rsid w:val="00E0413E"/>
    <w:rsid w:val="00E05E9C"/>
    <w:rsid w:val="00E07439"/>
    <w:rsid w:val="00E11BFD"/>
    <w:rsid w:val="00E11CE1"/>
    <w:rsid w:val="00E144CC"/>
    <w:rsid w:val="00E17410"/>
    <w:rsid w:val="00E2649A"/>
    <w:rsid w:val="00E31BB5"/>
    <w:rsid w:val="00E43307"/>
    <w:rsid w:val="00E45C76"/>
    <w:rsid w:val="00E5298D"/>
    <w:rsid w:val="00E6410C"/>
    <w:rsid w:val="00E65509"/>
    <w:rsid w:val="00E72A91"/>
    <w:rsid w:val="00E7373E"/>
    <w:rsid w:val="00E74C91"/>
    <w:rsid w:val="00E76715"/>
    <w:rsid w:val="00E815E3"/>
    <w:rsid w:val="00E81F67"/>
    <w:rsid w:val="00E831CD"/>
    <w:rsid w:val="00E87379"/>
    <w:rsid w:val="00E90A80"/>
    <w:rsid w:val="00E91307"/>
    <w:rsid w:val="00E92DB9"/>
    <w:rsid w:val="00E937A1"/>
    <w:rsid w:val="00EA3D93"/>
    <w:rsid w:val="00EA4F55"/>
    <w:rsid w:val="00EA60CE"/>
    <w:rsid w:val="00EB0727"/>
    <w:rsid w:val="00EB197F"/>
    <w:rsid w:val="00EB2AF7"/>
    <w:rsid w:val="00EB3745"/>
    <w:rsid w:val="00EC6124"/>
    <w:rsid w:val="00ED0C1E"/>
    <w:rsid w:val="00ED21F6"/>
    <w:rsid w:val="00ED37D9"/>
    <w:rsid w:val="00ED3A56"/>
    <w:rsid w:val="00ED593D"/>
    <w:rsid w:val="00ED6E34"/>
    <w:rsid w:val="00EE2DFC"/>
    <w:rsid w:val="00EE36BD"/>
    <w:rsid w:val="00EE378B"/>
    <w:rsid w:val="00EE4696"/>
    <w:rsid w:val="00EF0485"/>
    <w:rsid w:val="00EF38D3"/>
    <w:rsid w:val="00EF6506"/>
    <w:rsid w:val="00EF6844"/>
    <w:rsid w:val="00F11569"/>
    <w:rsid w:val="00F133A7"/>
    <w:rsid w:val="00F14FB6"/>
    <w:rsid w:val="00F17DA9"/>
    <w:rsid w:val="00F265D7"/>
    <w:rsid w:val="00F30D73"/>
    <w:rsid w:val="00F37763"/>
    <w:rsid w:val="00F40F11"/>
    <w:rsid w:val="00F44EDC"/>
    <w:rsid w:val="00F45520"/>
    <w:rsid w:val="00F45DFE"/>
    <w:rsid w:val="00F47700"/>
    <w:rsid w:val="00F50ABD"/>
    <w:rsid w:val="00F5270C"/>
    <w:rsid w:val="00F61956"/>
    <w:rsid w:val="00F61C24"/>
    <w:rsid w:val="00F61E15"/>
    <w:rsid w:val="00F663A9"/>
    <w:rsid w:val="00F70589"/>
    <w:rsid w:val="00F7265D"/>
    <w:rsid w:val="00F72682"/>
    <w:rsid w:val="00F72BC2"/>
    <w:rsid w:val="00F74F6A"/>
    <w:rsid w:val="00F76544"/>
    <w:rsid w:val="00F808DC"/>
    <w:rsid w:val="00F823C5"/>
    <w:rsid w:val="00F84B25"/>
    <w:rsid w:val="00F91C64"/>
    <w:rsid w:val="00F948A7"/>
    <w:rsid w:val="00F96174"/>
    <w:rsid w:val="00F972AB"/>
    <w:rsid w:val="00FA118A"/>
    <w:rsid w:val="00FA1335"/>
    <w:rsid w:val="00FA3BFA"/>
    <w:rsid w:val="00FA3DD5"/>
    <w:rsid w:val="00FA6AF9"/>
    <w:rsid w:val="00FA71E4"/>
    <w:rsid w:val="00FB2191"/>
    <w:rsid w:val="00FB240D"/>
    <w:rsid w:val="00FB2866"/>
    <w:rsid w:val="00FB2B82"/>
    <w:rsid w:val="00FB3517"/>
    <w:rsid w:val="00FB5A1A"/>
    <w:rsid w:val="00FC2906"/>
    <w:rsid w:val="00FC3EC8"/>
    <w:rsid w:val="00FC4DCE"/>
    <w:rsid w:val="00FC5D06"/>
    <w:rsid w:val="00FC6361"/>
    <w:rsid w:val="00FC69DF"/>
    <w:rsid w:val="00FD30C7"/>
    <w:rsid w:val="00FD3B31"/>
    <w:rsid w:val="00FE03CC"/>
    <w:rsid w:val="00FE1080"/>
    <w:rsid w:val="00FE10EA"/>
    <w:rsid w:val="00FE164B"/>
    <w:rsid w:val="00FE1952"/>
    <w:rsid w:val="00FE2EE3"/>
    <w:rsid w:val="00FE49AF"/>
    <w:rsid w:val="00FE6603"/>
    <w:rsid w:val="00FF1D6A"/>
    <w:rsid w:val="01EAD3E6"/>
    <w:rsid w:val="01F369C8"/>
    <w:rsid w:val="0477FF56"/>
    <w:rsid w:val="04D6ABA9"/>
    <w:rsid w:val="066F20B2"/>
    <w:rsid w:val="08B8B33E"/>
    <w:rsid w:val="0B9BEE60"/>
    <w:rsid w:val="0EE6F02F"/>
    <w:rsid w:val="10CA9F4B"/>
    <w:rsid w:val="10F6460B"/>
    <w:rsid w:val="1233E936"/>
    <w:rsid w:val="130F8B92"/>
    <w:rsid w:val="1314D16A"/>
    <w:rsid w:val="1316C7AB"/>
    <w:rsid w:val="1467B574"/>
    <w:rsid w:val="1628253D"/>
    <w:rsid w:val="1A136823"/>
    <w:rsid w:val="1A93067A"/>
    <w:rsid w:val="21248A48"/>
    <w:rsid w:val="21FF7F09"/>
    <w:rsid w:val="2255957A"/>
    <w:rsid w:val="229970BA"/>
    <w:rsid w:val="25FDB676"/>
    <w:rsid w:val="2A61113E"/>
    <w:rsid w:val="2BFF78C3"/>
    <w:rsid w:val="2C05A087"/>
    <w:rsid w:val="2C695E5E"/>
    <w:rsid w:val="2C97D026"/>
    <w:rsid w:val="2CD9B114"/>
    <w:rsid w:val="332EF72C"/>
    <w:rsid w:val="337B684E"/>
    <w:rsid w:val="33D90534"/>
    <w:rsid w:val="3ADADD5D"/>
    <w:rsid w:val="3B9B8D61"/>
    <w:rsid w:val="41487DF2"/>
    <w:rsid w:val="437519D2"/>
    <w:rsid w:val="43C0EE7F"/>
    <w:rsid w:val="44710097"/>
    <w:rsid w:val="45398BB2"/>
    <w:rsid w:val="47163212"/>
    <w:rsid w:val="476E041E"/>
    <w:rsid w:val="49529432"/>
    <w:rsid w:val="4AF888FF"/>
    <w:rsid w:val="4BA7FEA2"/>
    <w:rsid w:val="4F7812A5"/>
    <w:rsid w:val="51ABE69C"/>
    <w:rsid w:val="5A1D59E4"/>
    <w:rsid w:val="5E45AA92"/>
    <w:rsid w:val="5F65B1A2"/>
    <w:rsid w:val="6210DC6C"/>
    <w:rsid w:val="6458CD9D"/>
    <w:rsid w:val="64F30EE0"/>
    <w:rsid w:val="660F13D9"/>
    <w:rsid w:val="66A4C7D6"/>
    <w:rsid w:val="67FF5AEE"/>
    <w:rsid w:val="69808342"/>
    <w:rsid w:val="6AE027DE"/>
    <w:rsid w:val="6B2DA86D"/>
    <w:rsid w:val="6D59B0C8"/>
    <w:rsid w:val="6F6A17E2"/>
    <w:rsid w:val="72AC5C2D"/>
    <w:rsid w:val="75EBD570"/>
    <w:rsid w:val="76AE95B1"/>
    <w:rsid w:val="7BDF6576"/>
    <w:rsid w:val="7C172676"/>
    <w:rsid w:val="7DBBE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B690"/>
  <w15:chartTrackingRefBased/>
  <w15:docId w15:val="{1D2C3FBB-DF16-4F30-BADE-F5DAC348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D27260"/>
    <w:rPr>
      <w:rFonts w:eastAsiaTheme="minorEastAsia"/>
      <w:lang w:eastAsia="en-US"/>
    </w:rPr>
  </w:style>
  <w:style w:type="character" w:styleId="Hyperlink">
    <w:name w:val="Hyperlink"/>
    <w:basedOn w:val="DefaultParagraphFont"/>
    <w:uiPriority w:val="99"/>
    <w:unhideWhenUsed/>
    <w:rsid w:val="00746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64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21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72F3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8F257F"/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75B53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6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6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66A2"/>
  </w:style>
  <w:style w:type="paragraph" w:styleId="Header">
    <w:name w:val="header"/>
    <w:basedOn w:val="Normal"/>
    <w:link w:val="HeaderChar"/>
    <w:uiPriority w:val="99"/>
    <w:unhideWhenUsed/>
    <w:rsid w:val="00316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6A2"/>
  </w:style>
  <w:style w:type="paragraph" w:styleId="Footer">
    <w:name w:val="footer"/>
    <w:basedOn w:val="Normal"/>
    <w:link w:val="FooterChar"/>
    <w:uiPriority w:val="99"/>
    <w:unhideWhenUsed/>
    <w:rsid w:val="00316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6A2"/>
  </w:style>
  <w:style w:type="character" w:styleId="Mention">
    <w:name w:val="Mention"/>
    <w:basedOn w:val="DefaultParagraphFont"/>
    <w:uiPriority w:val="99"/>
    <w:unhideWhenUsed/>
    <w:rsid w:val="00EB2AF7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B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E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E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E86"/>
    <w:rPr>
      <w:vertAlign w:val="superscript"/>
    </w:rPr>
  </w:style>
  <w:style w:type="paragraph" w:customStyle="1" w:styleId="Default">
    <w:name w:val="Default"/>
    <w:rsid w:val="004B7842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E2B2C9428E744AF721E9AF4E2F934" ma:contentTypeVersion="8" ma:contentTypeDescription="Create a new document." ma:contentTypeScope="" ma:versionID="668cef1b3ba65da91e7868cd77471e02">
  <xsd:schema xmlns:xsd="http://www.w3.org/2001/XMLSchema" xmlns:xs="http://www.w3.org/2001/XMLSchema" xmlns:p="http://schemas.microsoft.com/office/2006/metadata/properties" xmlns:ns2="97e57212-3e02-407f-8b2d-05f7d7f19b15" xmlns:ns3="963fd02b-cf3c-43c5-8f81-3157c8e0d7c1" xmlns:ns4="97aae112-4466-4f72-8430-82fdaa9f4252" targetNamespace="http://schemas.microsoft.com/office/2006/metadata/properties" ma:root="true" ma:fieldsID="1f01d6cc0ec8e53f2f3ce617436fbc37" ns2:_="" ns3:_="" ns4:_="">
    <xsd:import namespace="97e57212-3e02-407f-8b2d-05f7d7f19b15"/>
    <xsd:import namespace="963fd02b-cf3c-43c5-8f81-3157c8e0d7c1"/>
    <xsd:import namespace="97aae112-4466-4f72-8430-82fdaa9f4252"/>
    <xsd:element name="properties">
      <xsd:complexType>
        <xsd:sequence>
          <xsd:element name="documentManagement">
            <xsd:complexType>
              <xsd:all>
                <xsd:element ref="ns2:pgeInformationSecurityClassification" minOccurs="0"/>
                <xsd:element ref="ns2:mca9ac2a47d44219b4ff213ace4480ec" minOccurs="0"/>
                <xsd:element ref="ns2:TaxCatchAll" minOccurs="0"/>
                <xsd:element ref="ns2:TaxCatchAllLabel" minOccurs="0"/>
                <xsd:element ref="ns2:pgeRetentionTrigger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7212-3e02-407f-8b2d-05f7d7f19b15" elementFormDefault="qualified">
    <xsd:import namespace="http://schemas.microsoft.com/office/2006/documentManagement/types"/>
    <xsd:import namespace="http://schemas.microsoft.com/office/infopath/2007/PartnerControls"/>
    <xsd:element name="pgeInformationSecurityClassification" ma:index="8" nillable="true" ma:displayName="PGE Information Security Classification" ma:description="Confidentiality of the Item (i.e. who can access it.) PG&amp;E uses the following four levels of confidentiality:&#10;• Public: Information available to anyone inside or outside PG&amp;E without restriction. &#10;• Internal: Information intended primarily for use within PG&amp;E.&#10;• Confidential: Information intended for use within PG&amp;E on a “business-need-to-know basis.” &#10;• Restricted: Information that is the most sensitive due to its significant value to the company and requires the maximum level of handling and protection from unauthorized collection, access, use or disclosure&#10;" ma:format="Dropdown" ma:internalName="pgeInformationSecurityClassification">
      <xsd:simpleType>
        <xsd:restriction base="dms:Choice">
          <xsd:enumeration value="Public"/>
          <xsd:enumeration value="Internal"/>
          <xsd:enumeration value="Confidential"/>
          <xsd:enumeration value="Restricted"/>
        </xsd:restriction>
      </xsd:simpleType>
    </xsd:element>
    <xsd:element name="mca9ac2a47d44219b4ff213ace4480ec" ma:index="9" nillable="true" ma:taxonomy="true" ma:internalName="mca9ac2a47d44219b4ff213ace4480ec" ma:taxonomyFieldName="pgeRecordCategory" ma:displayName="PGE Record Category" ma:default="" ma:fieldId="{6ca9ac2a-47d4-4219-b4ff-213ace4480ec}" ma:sspId="b06c99b3-cd83-43e5-b4c1-d62f316c1e37" ma:termSetId="adcc1c58-aad5-4d6c-b2f3-f9d1112c6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1e09a8c-e929-4e4c-9210-c1b50a13ffda}" ma:internalName="TaxCatchAll" ma:showField="CatchAllData" ma:web="97aae112-4466-4f72-8430-82fdaa9f42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1e09a8c-e929-4e4c-9210-c1b50a13ffda}" ma:internalName="TaxCatchAllLabel" ma:readOnly="true" ma:showField="CatchAllDataLabel" ma:web="97aae112-4466-4f72-8430-82fdaa9f42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geRetentionTriggerDate" ma:index="13" nillable="true" ma:displayName="PGE Retention Trigger Date" ma:description="This is a date field it will be populated when an event has occurred that will trigger retention" ma:format="DateOnly" ma:internalName="pgeRetentionTrigger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fd02b-cf3c-43c5-8f81-3157c8e0d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e112-4466-4f72-8430-82fdaa9f4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06c99b3-cd83-43e5-b4c1-d62f316c1e37" ContentTypeId="0x0101" PreviousValue="false" LastSyncTimeStamp="2020-01-27T23:41:31.00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57212-3e02-407f-8b2d-05f7d7f19b15" xsi:nil="true"/>
    <mca9ac2a47d44219b4ff213ace4480ec xmlns="97e57212-3e02-407f-8b2d-05f7d7f19b15">
      <Terms xmlns="http://schemas.microsoft.com/office/infopath/2007/PartnerControls"/>
    </mca9ac2a47d44219b4ff213ace4480ec>
    <pgeRetentionTriggerDate xmlns="97e57212-3e02-407f-8b2d-05f7d7f19b15" xsi:nil="true"/>
    <pgeInformationSecurityClassification xmlns="97e57212-3e02-407f-8b2d-05f7d7f19b15" xsi:nil="true"/>
    <SharedWithUsers xmlns="97aae112-4466-4f72-8430-82fdaa9f4252">
      <UserInfo>
        <DisplayName>Paulo, Lynsey</DisplayName>
        <AccountId>32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DB89B-CAEA-4DD5-8B2D-508C1492B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7212-3e02-407f-8b2d-05f7d7f19b15"/>
    <ds:schemaRef ds:uri="963fd02b-cf3c-43c5-8f81-3157c8e0d7c1"/>
    <ds:schemaRef ds:uri="97aae112-4466-4f72-8430-82fdaa9f4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4AAFE-E721-462C-9E34-E6163BF983E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544959-B16A-4666-82A6-C4A0871ED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FDE893-2DCF-4411-BB17-465FBA7B622F}">
  <ds:schemaRefs>
    <ds:schemaRef ds:uri="http://schemas.microsoft.com/office/2006/metadata/properties"/>
    <ds:schemaRef ds:uri="http://schemas.microsoft.com/office/infopath/2007/PartnerControls"/>
    <ds:schemaRef ds:uri="97e57212-3e02-407f-8b2d-05f7d7f19b15"/>
    <ds:schemaRef ds:uri="97aae112-4466-4f72-8430-82fdaa9f4252"/>
  </ds:schemaRefs>
</ds:datastoreItem>
</file>

<file path=customXml/itemProps5.xml><?xml version="1.0" encoding="utf-8"?>
<ds:datastoreItem xmlns:ds="http://schemas.openxmlformats.org/officeDocument/2006/customXml" ds:itemID="{59AB8597-F677-4B17-9B21-357C343F78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3837e6c-d705-437e-b3ab-e6d8024f5cad}" enabled="1" method="Privileged" siteId="{44ae661a-ece6-41aa-bc96-7c2c85a089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1296</Words>
  <Characters>6598</Characters>
  <Application>Microsoft Office Word</Application>
  <DocSecurity>0</DocSecurity>
  <PresentationFormat>15|.DOCX</PresentationFormat>
  <Lines>235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</dc:creator>
  <cp:keywords/>
  <dc:description/>
  <cp:lastModifiedBy>Microsoft Office User</cp:lastModifiedBy>
  <cp:revision>2</cp:revision>
  <dcterms:created xsi:type="dcterms:W3CDTF">2024-04-08T21:23:00Z</dcterms:created>
  <dcterms:modified xsi:type="dcterms:W3CDTF">2024-04-08T21:23:00Z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837e6c-d705-437e-b3ab-e6d8024f5cad_Enabled">
    <vt:lpwstr>true</vt:lpwstr>
  </property>
  <property fmtid="{D5CDD505-2E9C-101B-9397-08002B2CF9AE}" pid="3" name="MSIP_Label_d3837e6c-d705-437e-b3ab-e6d8024f5cad_SetDate">
    <vt:lpwstr>2023-09-07T23:46:04Z</vt:lpwstr>
  </property>
  <property fmtid="{D5CDD505-2E9C-101B-9397-08002B2CF9AE}" pid="4" name="MSIP_Label_d3837e6c-d705-437e-b3ab-e6d8024f5cad_Method">
    <vt:lpwstr>Privileged</vt:lpwstr>
  </property>
  <property fmtid="{D5CDD505-2E9C-101B-9397-08002B2CF9AE}" pid="5" name="MSIP_Label_d3837e6c-d705-437e-b3ab-e6d8024f5cad_Name">
    <vt:lpwstr>Public (With Markings)</vt:lpwstr>
  </property>
  <property fmtid="{D5CDD505-2E9C-101B-9397-08002B2CF9AE}" pid="6" name="MSIP_Label_d3837e6c-d705-437e-b3ab-e6d8024f5cad_SiteId">
    <vt:lpwstr>44ae661a-ece6-41aa-bc96-7c2c85a08941</vt:lpwstr>
  </property>
  <property fmtid="{D5CDD505-2E9C-101B-9397-08002B2CF9AE}" pid="7" name="MSIP_Label_d3837e6c-d705-437e-b3ab-e6d8024f5cad_ActionId">
    <vt:lpwstr>3b60e34d-84a0-408f-9835-fd8b4e602927</vt:lpwstr>
  </property>
  <property fmtid="{D5CDD505-2E9C-101B-9397-08002B2CF9AE}" pid="8" name="MSIP_Label_d3837e6c-d705-437e-b3ab-e6d8024f5cad_ContentBits">
    <vt:lpwstr>3</vt:lpwstr>
  </property>
  <property fmtid="{D5CDD505-2E9C-101B-9397-08002B2CF9AE}" pid="9" name="ContentTypeId">
    <vt:lpwstr>0x010100F7CE2B2C9428E744AF721E9AF4E2F934</vt:lpwstr>
  </property>
  <property fmtid="{D5CDD505-2E9C-101B-9397-08002B2CF9AE}" pid="10" name="pgeRecordCategory">
    <vt:lpwstr/>
  </property>
  <property fmtid="{D5CDD505-2E9C-101B-9397-08002B2CF9AE}" pid="11" name="Order">
    <vt:i4>10900</vt:i4>
  </property>
  <property fmtid="{D5CDD505-2E9C-101B-9397-08002B2CF9AE}" pid="12" name="xd_Signature">
    <vt:bool>false</vt:bool>
  </property>
  <property fmtid="{D5CDD505-2E9C-101B-9397-08002B2CF9AE}" pid="13" name="SharedWithUsers">
    <vt:lpwstr>32;#Paulo, Lynsey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ClassificationContentMarkingFooterShapeIds">
    <vt:lpwstr>1,2,3</vt:lpwstr>
  </property>
  <property fmtid="{D5CDD505-2E9C-101B-9397-08002B2CF9AE}" pid="20" name="ClassificationContentMarkingFooterFontProps">
    <vt:lpwstr>#000000,12,Calibri</vt:lpwstr>
  </property>
  <property fmtid="{D5CDD505-2E9C-101B-9397-08002B2CF9AE}" pid="21" name="ClassificationContentMarkingFooterText">
    <vt:lpwstr>Public </vt:lpwstr>
  </property>
</Properties>
</file>