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B0D6" w14:textId="77777777" w:rsidR="00F75F88" w:rsidRPr="00B4581C" w:rsidRDefault="00706BEA" w:rsidP="008B05E0">
      <w:pPr>
        <w:jc w:val="center"/>
      </w:pPr>
      <w:r w:rsidRPr="00B4581C">
        <w:rPr>
          <w:noProof/>
        </w:rPr>
        <w:drawing>
          <wp:anchor distT="0" distB="0" distL="114300" distR="114300" simplePos="0" relativeHeight="251658242" behindDoc="0" locked="0" layoutInCell="1" allowOverlap="1" wp14:anchorId="66CAF664" wp14:editId="135B3A04">
            <wp:simplePos x="0" y="0"/>
            <wp:positionH relativeFrom="column">
              <wp:posOffset>66675</wp:posOffset>
            </wp:positionH>
            <wp:positionV relativeFrom="paragraph">
              <wp:posOffset>266700</wp:posOffset>
            </wp:positionV>
            <wp:extent cx="1256665" cy="711200"/>
            <wp:effectExtent l="0" t="0" r="635" b="0"/>
            <wp:wrapTopAndBottom/>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praidentity.com/sutbf/signatures/SDCN/jpg/sdcnc1pben.jpg"/>
                    <pic:cNvPicPr>
                      <a:picLocks noChangeAspect="1" noChangeArrowheads="1"/>
                    </pic:cNvPicPr>
                  </pic:nvPicPr>
                  <pic:blipFill>
                    <a:blip r:embed="rId11"/>
                    <a:stretch>
                      <a:fillRect/>
                    </a:stretch>
                  </pic:blipFill>
                  <pic:spPr bwMode="auto">
                    <a:xfrm>
                      <a:off x="0" y="0"/>
                      <a:ext cx="1256665" cy="711200"/>
                    </a:xfrm>
                    <a:prstGeom prst="rect">
                      <a:avLst/>
                    </a:prstGeom>
                    <a:noFill/>
                    <a:ln w="9525">
                      <a:noFill/>
                      <a:miter lim="800000"/>
                      <a:headEnd/>
                      <a:tailEnd/>
                    </a:ln>
                  </pic:spPr>
                </pic:pic>
              </a:graphicData>
            </a:graphic>
            <wp14:sizeRelH relativeFrom="margin">
              <wp14:pctWidth>0</wp14:pctWidth>
            </wp14:sizeRelH>
          </wp:anchor>
        </w:drawing>
      </w:r>
      <w:r w:rsidR="00B31D92">
        <w:rPr>
          <w:noProof/>
        </w:rPr>
        <mc:AlternateContent>
          <mc:Choice Requires="wps">
            <w:drawing>
              <wp:anchor distT="0" distB="0" distL="114300" distR="114300" simplePos="0" relativeHeight="251658240" behindDoc="0" locked="0" layoutInCell="1" allowOverlap="1" wp14:anchorId="2DCD5D35" wp14:editId="3A7D851C">
                <wp:simplePos x="0" y="0"/>
                <wp:positionH relativeFrom="column">
                  <wp:posOffset>-154940</wp:posOffset>
                </wp:positionH>
                <wp:positionV relativeFrom="paragraph">
                  <wp:posOffset>106045</wp:posOffset>
                </wp:positionV>
                <wp:extent cx="6412230" cy="1068705"/>
                <wp:effectExtent l="0" t="0" r="26670" b="171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1068705"/>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CC15861">
              <v:rect id="Rectangle 2" style="position:absolute;margin-left:-12.2pt;margin-top:8.35pt;width:504.9pt;height:8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silver" w14:anchorId="1BB74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"/>
            </w:pict>
          </mc:Fallback>
        </mc:AlternateContent>
      </w:r>
      <w:r w:rsidR="00BB24D5">
        <w:rPr>
          <w:noProof/>
        </w:rPr>
        <mc:AlternateContent>
          <mc:Choice Requires="wps">
            <w:drawing>
              <wp:anchor distT="0" distB="0" distL="114300" distR="114300" simplePos="0" relativeHeight="251658241" behindDoc="0" locked="0" layoutInCell="1" allowOverlap="1" wp14:anchorId="7C684841" wp14:editId="47A8D196">
                <wp:simplePos x="0" y="0"/>
                <wp:positionH relativeFrom="column">
                  <wp:posOffset>1588135</wp:posOffset>
                </wp:positionH>
                <wp:positionV relativeFrom="paragraph">
                  <wp:posOffset>212725</wp:posOffset>
                </wp:positionV>
                <wp:extent cx="4320540" cy="822325"/>
                <wp:effectExtent l="0" t="3175"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70E9EEB" w14:textId="77777777" w:rsidR="003B03FC" w:rsidRDefault="003B03FC">
                            <w:pPr>
                              <w:pStyle w:val="CompanyName"/>
                              <w:jc w:val="left"/>
                              <w:rPr>
                                <w:b/>
                                <w:bCs/>
                                <w:spacing w:val="50"/>
                              </w:rPr>
                            </w:pPr>
                            <w:r>
                              <w:rPr>
                                <w:b/>
                                <w:bCs/>
                                <w:spacing w:val="50"/>
                              </w:rPr>
                              <w:t>San diego Gas and Electric Company</w:t>
                            </w:r>
                          </w:p>
                          <w:p w14:paraId="46F370D7" w14:textId="77777777" w:rsidR="003B03FC" w:rsidRDefault="003B03FC">
                            <w:pPr>
                              <w:pStyle w:val="CompanyName"/>
                              <w:jc w:val="left"/>
                              <w:rPr>
                                <w:caps w:val="0"/>
                                <w:smallCaps/>
                                <w:spacing w:val="40"/>
                                <w:sz w:val="20"/>
                              </w:rPr>
                            </w:pPr>
                            <w:r>
                              <w:rPr>
                                <w:caps w:val="0"/>
                                <w:smallCaps/>
                                <w:spacing w:val="40"/>
                                <w:sz w:val="20"/>
                              </w:rPr>
                              <w:t>Electric and Fuel Procurement Department</w:t>
                            </w:r>
                          </w:p>
                          <w:p w14:paraId="043CCF49" w14:textId="77777777" w:rsidR="003B03FC" w:rsidRDefault="003B03FC">
                            <w:pPr>
                              <w:pStyle w:val="CompanyName"/>
                              <w:jc w:val="left"/>
                              <w:rPr>
                                <w:caps w:val="0"/>
                                <w:smallCaps/>
                                <w:spacing w:val="40"/>
                                <w:sz w:val="20"/>
                              </w:rPr>
                            </w:pPr>
                            <w:r>
                              <w:rPr>
                                <w:caps w:val="0"/>
                                <w:smallCaps/>
                                <w:spacing w:val="40"/>
                                <w:sz w:val="20"/>
                              </w:rPr>
                              <w:t>8315 Century Park Court, CP21D</w:t>
                            </w:r>
                          </w:p>
                          <w:p w14:paraId="2BE8DB91" w14:textId="77777777" w:rsidR="003B03FC" w:rsidRDefault="003B03FC">
                            <w:pPr>
                              <w:pStyle w:val="CompanyName"/>
                              <w:jc w:val="left"/>
                            </w:pPr>
                            <w:r>
                              <w:rPr>
                                <w:caps w:val="0"/>
                                <w:smallCaps/>
                                <w:spacing w:val="40"/>
                                <w:sz w:val="20"/>
                              </w:rPr>
                              <w:t>San Diego, CA  92123</w:t>
                            </w:r>
                          </w:p>
                          <w:p w14:paraId="1F3C1E6C" w14:textId="77777777" w:rsidR="003B03FC" w:rsidRDefault="003B0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18CE56">
              <v:shapetype id="_x0000_t202" coordsize="21600,21600" o:spt="202" path="m,l,21600r21600,l21600,xe" w14:anchorId="7C684841">
                <v:stroke joinstyle="miter"/>
                <v:path gradientshapeok="t" o:connecttype="rect"/>
              </v:shapetype>
              <v:shape id="Text Box 5" style="position:absolute;left:0;text-align:left;margin-left:125.05pt;margin-top:16.75pt;width:340.2pt;height:6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color="blu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">
                <v:textbox>
                  <w:txbxContent>
                    <w:p w:rsidR="003B03FC" w:rsidRDefault="003B03FC" w14:paraId="224BC127" w14:textId="77777777">
                      <w:pPr>
                        <w:pStyle w:val="CompanyName"/>
                        <w:jc w:val="left"/>
                        <w:rPr>
                          <w:b/>
                          <w:bCs/>
                          <w:spacing w:val="50"/>
                        </w:rPr>
                      </w:pPr>
                      <w:r>
                        <w:rPr>
                          <w:b/>
                          <w:bCs/>
                          <w:spacing w:val="50"/>
                        </w:rPr>
                        <w:t>San diego Gas and Electric Company</w:t>
                      </w:r>
                    </w:p>
                    <w:p w:rsidR="003B03FC" w:rsidRDefault="003B03FC" w14:paraId="76720EBE" w14:textId="77777777">
                      <w:pPr>
                        <w:pStyle w:val="CompanyName"/>
                        <w:jc w:val="left"/>
                        <w:rPr>
                          <w:caps w:val="0"/>
                          <w:smallCaps/>
                          <w:spacing w:val="40"/>
                          <w:sz w:val="20"/>
                        </w:rPr>
                      </w:pPr>
                      <w:r>
                        <w:rPr>
                          <w:caps w:val="0"/>
                          <w:smallCaps/>
                          <w:spacing w:val="40"/>
                          <w:sz w:val="20"/>
                        </w:rPr>
                        <w:t>Electric and Fuel Procurement Department</w:t>
                      </w:r>
                    </w:p>
                    <w:p w:rsidR="003B03FC" w:rsidRDefault="003B03FC" w14:paraId="3B0E1889" w14:textId="77777777">
                      <w:pPr>
                        <w:pStyle w:val="CompanyName"/>
                        <w:jc w:val="left"/>
                        <w:rPr>
                          <w:caps w:val="0"/>
                          <w:smallCaps/>
                          <w:spacing w:val="40"/>
                          <w:sz w:val="20"/>
                        </w:rPr>
                      </w:pPr>
                      <w:r>
                        <w:rPr>
                          <w:caps w:val="0"/>
                          <w:smallCaps/>
                          <w:spacing w:val="40"/>
                          <w:sz w:val="20"/>
                        </w:rPr>
                        <w:t>8315 Century Park Court, CP21D</w:t>
                      </w:r>
                    </w:p>
                    <w:p w:rsidR="003B03FC" w:rsidRDefault="003B03FC" w14:paraId="6567A07D" w14:textId="77777777">
                      <w:pPr>
                        <w:pStyle w:val="CompanyName"/>
                        <w:jc w:val="left"/>
                      </w:pPr>
                      <w:r>
                        <w:rPr>
                          <w:caps w:val="0"/>
                          <w:smallCaps/>
                          <w:spacing w:val="40"/>
                          <w:sz w:val="20"/>
                        </w:rPr>
                        <w:t>San Diego, CA  92123</w:t>
                      </w:r>
                    </w:p>
                    <w:p w:rsidR="003B03FC" w:rsidRDefault="003B03FC" w14:paraId="672A6659" w14:textId="77777777"/>
                  </w:txbxContent>
                </v:textbox>
              </v:shape>
            </w:pict>
          </mc:Fallback>
        </mc:AlternateContent>
      </w:r>
    </w:p>
    <w:p w14:paraId="6E07C4CD" w14:textId="77777777" w:rsidR="00F75F88" w:rsidRPr="00B4581C" w:rsidRDefault="00F75F88">
      <w:pPr>
        <w:pStyle w:val="TitleCover"/>
        <w:rPr>
          <w:caps w:val="0"/>
          <w:smallCaps/>
          <w:sz w:val="40"/>
          <w:szCs w:val="40"/>
        </w:rPr>
      </w:pPr>
    </w:p>
    <w:p w14:paraId="3B15DC1E" w14:textId="77777777" w:rsidR="00F75F88" w:rsidRDefault="00F75F88" w:rsidP="008201CC">
      <w:pPr>
        <w:pStyle w:val="SubtitleCover"/>
        <w:pBdr>
          <w:top w:val="none" w:sz="0" w:space="0" w:color="auto"/>
          <w:bottom w:val="single" w:sz="4" w:space="0" w:color="auto"/>
        </w:pBdr>
      </w:pPr>
    </w:p>
    <w:p w14:paraId="50AA3740" w14:textId="77777777" w:rsidR="00FB4A49" w:rsidRPr="00BB1C1C" w:rsidRDefault="008E4A65" w:rsidP="001E5F02">
      <w:pPr>
        <w:pStyle w:val="SubtitleCover"/>
        <w:pBdr>
          <w:top w:val="none" w:sz="0" w:space="0" w:color="auto"/>
        </w:pBdr>
        <w:spacing w:before="240" w:after="240" w:line="240" w:lineRule="auto"/>
        <w:rPr>
          <w:b/>
          <w:caps w:val="0"/>
          <w:smallCaps/>
          <w:sz w:val="52"/>
          <w:szCs w:val="40"/>
        </w:rPr>
      </w:pPr>
      <w:r w:rsidRPr="00BB1C1C">
        <w:rPr>
          <w:b/>
          <w:caps w:val="0"/>
          <w:smallCaps/>
          <w:sz w:val="52"/>
          <w:szCs w:val="40"/>
        </w:rPr>
        <w:t>S</w:t>
      </w:r>
      <w:r w:rsidR="00553F10" w:rsidRPr="00BB1C1C">
        <w:rPr>
          <w:b/>
          <w:caps w:val="0"/>
          <w:smallCaps/>
          <w:sz w:val="52"/>
          <w:szCs w:val="40"/>
        </w:rPr>
        <w:t xml:space="preserve">an </w:t>
      </w:r>
      <w:r w:rsidRPr="00BB1C1C">
        <w:rPr>
          <w:b/>
          <w:caps w:val="0"/>
          <w:smallCaps/>
          <w:sz w:val="52"/>
          <w:szCs w:val="40"/>
        </w:rPr>
        <w:t>D</w:t>
      </w:r>
      <w:r w:rsidR="00553F10" w:rsidRPr="00BB1C1C">
        <w:rPr>
          <w:b/>
          <w:caps w:val="0"/>
          <w:smallCaps/>
          <w:sz w:val="52"/>
          <w:szCs w:val="40"/>
        </w:rPr>
        <w:t xml:space="preserve">iego </w:t>
      </w:r>
      <w:r w:rsidRPr="00BB1C1C">
        <w:rPr>
          <w:b/>
          <w:caps w:val="0"/>
          <w:smallCaps/>
          <w:sz w:val="52"/>
          <w:szCs w:val="40"/>
        </w:rPr>
        <w:t>G</w:t>
      </w:r>
      <w:r w:rsidR="00553F10" w:rsidRPr="00BB1C1C">
        <w:rPr>
          <w:b/>
          <w:caps w:val="0"/>
          <w:smallCaps/>
          <w:sz w:val="52"/>
          <w:szCs w:val="40"/>
        </w:rPr>
        <w:t xml:space="preserve">as </w:t>
      </w:r>
      <w:r w:rsidRPr="00BB1C1C">
        <w:rPr>
          <w:b/>
          <w:caps w:val="0"/>
          <w:smallCaps/>
          <w:sz w:val="52"/>
          <w:szCs w:val="40"/>
        </w:rPr>
        <w:t>&amp;</w:t>
      </w:r>
      <w:r w:rsidR="00553F10" w:rsidRPr="00BB1C1C">
        <w:rPr>
          <w:b/>
          <w:caps w:val="0"/>
          <w:smallCaps/>
          <w:sz w:val="52"/>
          <w:szCs w:val="40"/>
        </w:rPr>
        <w:t xml:space="preserve"> </w:t>
      </w:r>
      <w:r w:rsidRPr="00BB1C1C">
        <w:rPr>
          <w:b/>
          <w:caps w:val="0"/>
          <w:smallCaps/>
          <w:sz w:val="52"/>
          <w:szCs w:val="40"/>
        </w:rPr>
        <w:t>E</w:t>
      </w:r>
      <w:r w:rsidR="00553F10" w:rsidRPr="00BB1C1C">
        <w:rPr>
          <w:b/>
          <w:caps w:val="0"/>
          <w:smallCaps/>
          <w:sz w:val="52"/>
          <w:szCs w:val="40"/>
        </w:rPr>
        <w:t>lectric</w:t>
      </w:r>
      <w:r w:rsidR="00732CF7" w:rsidRPr="00BB1C1C">
        <w:rPr>
          <w:b/>
          <w:caps w:val="0"/>
          <w:smallCaps/>
          <w:sz w:val="52"/>
          <w:szCs w:val="40"/>
        </w:rPr>
        <w:t xml:space="preserve"> company</w:t>
      </w:r>
    </w:p>
    <w:p w14:paraId="2D166F9D" w14:textId="77777777" w:rsidR="008E4A65" w:rsidRPr="00BB1C1C" w:rsidRDefault="00FB4A49" w:rsidP="001E5F02">
      <w:pPr>
        <w:pStyle w:val="SubtitleCover"/>
        <w:pBdr>
          <w:top w:val="none" w:sz="0" w:space="0" w:color="auto"/>
        </w:pBdr>
        <w:spacing w:before="240" w:after="240" w:line="240" w:lineRule="auto"/>
        <w:rPr>
          <w:b/>
          <w:caps w:val="0"/>
          <w:smallCaps/>
          <w:sz w:val="52"/>
          <w:szCs w:val="40"/>
        </w:rPr>
      </w:pPr>
      <w:r w:rsidRPr="00BB1C1C">
        <w:rPr>
          <w:b/>
          <w:caps w:val="0"/>
          <w:smallCaps/>
          <w:sz w:val="52"/>
          <w:szCs w:val="40"/>
        </w:rPr>
        <w:t xml:space="preserve">Request For </w:t>
      </w:r>
      <w:r w:rsidR="00C8586E">
        <w:rPr>
          <w:b/>
          <w:caps w:val="0"/>
          <w:smallCaps/>
          <w:sz w:val="52"/>
          <w:szCs w:val="40"/>
        </w:rPr>
        <w:t>Proposal</w:t>
      </w:r>
      <w:r w:rsidR="00706BEA">
        <w:rPr>
          <w:b/>
          <w:caps w:val="0"/>
          <w:smallCaps/>
          <w:sz w:val="52"/>
          <w:szCs w:val="40"/>
        </w:rPr>
        <w:t>s</w:t>
      </w:r>
    </w:p>
    <w:p w14:paraId="50C499F3" w14:textId="77777777" w:rsidR="00F75F88" w:rsidRPr="00B4581C" w:rsidRDefault="00F75F88" w:rsidP="0050249C">
      <w:pPr>
        <w:pStyle w:val="SubtitleCover"/>
        <w:pBdr>
          <w:top w:val="single" w:sz="4" w:space="1" w:color="auto"/>
        </w:pBdr>
        <w:spacing w:line="240" w:lineRule="auto"/>
      </w:pPr>
    </w:p>
    <w:p w14:paraId="2152D6CC" w14:textId="7BC6B728" w:rsidR="00D338C1" w:rsidRPr="00553F10" w:rsidRDefault="00D267F2" w:rsidP="00D338C1">
      <w:pPr>
        <w:pStyle w:val="TitleCover"/>
        <w:spacing w:before="240" w:after="120" w:line="240" w:lineRule="auto"/>
        <w:ind w:left="1440" w:right="1440"/>
        <w:rPr>
          <w:bCs/>
          <w:caps w:val="0"/>
          <w:spacing w:val="0"/>
          <w:sz w:val="36"/>
          <w:szCs w:val="36"/>
        </w:rPr>
      </w:pPr>
      <w:r>
        <w:rPr>
          <w:bCs/>
          <w:caps w:val="0"/>
          <w:spacing w:val="0"/>
          <w:sz w:val="36"/>
          <w:szCs w:val="36"/>
        </w:rPr>
        <w:t>Offering</w:t>
      </w:r>
    </w:p>
    <w:p w14:paraId="02070995" w14:textId="1D1EB39A" w:rsidR="00D338C1" w:rsidRPr="00553F10" w:rsidRDefault="00E80073" w:rsidP="00D338C1">
      <w:pPr>
        <w:pStyle w:val="TitleCover"/>
        <w:spacing w:after="120" w:line="360" w:lineRule="atLeast"/>
        <w:ind w:left="720" w:right="720"/>
        <w:rPr>
          <w:bCs/>
          <w:sz w:val="36"/>
          <w:szCs w:val="36"/>
        </w:rPr>
      </w:pPr>
      <w:r>
        <w:rPr>
          <w:bCs/>
          <w:sz w:val="36"/>
          <w:szCs w:val="36"/>
        </w:rPr>
        <w:t>20</w:t>
      </w:r>
      <w:r w:rsidR="009652A9">
        <w:rPr>
          <w:bCs/>
          <w:sz w:val="36"/>
          <w:szCs w:val="36"/>
        </w:rPr>
        <w:t>2</w:t>
      </w:r>
      <w:r w:rsidR="00510965">
        <w:rPr>
          <w:bCs/>
          <w:sz w:val="36"/>
          <w:szCs w:val="36"/>
        </w:rPr>
        <w:t>3</w:t>
      </w:r>
      <w:r w:rsidR="00222B92">
        <w:rPr>
          <w:bCs/>
          <w:sz w:val="36"/>
          <w:szCs w:val="36"/>
        </w:rPr>
        <w:t>-202</w:t>
      </w:r>
      <w:r w:rsidR="007F7A80">
        <w:rPr>
          <w:bCs/>
          <w:sz w:val="36"/>
          <w:szCs w:val="36"/>
        </w:rPr>
        <w:t>4</w:t>
      </w:r>
      <w:r w:rsidR="000A3430">
        <w:rPr>
          <w:bCs/>
          <w:sz w:val="36"/>
          <w:szCs w:val="36"/>
        </w:rPr>
        <w:t xml:space="preserve"> </w:t>
      </w:r>
      <w:r w:rsidR="00D267F2">
        <w:rPr>
          <w:bCs/>
          <w:sz w:val="36"/>
          <w:szCs w:val="36"/>
        </w:rPr>
        <w:t xml:space="preserve">system &amp; Local </w:t>
      </w:r>
      <w:r w:rsidR="000A3430">
        <w:rPr>
          <w:bCs/>
          <w:sz w:val="36"/>
          <w:szCs w:val="36"/>
        </w:rPr>
        <w:t xml:space="preserve">San Diego-Imperial Valley (SD-IV) </w:t>
      </w:r>
      <w:r w:rsidR="00D338C1" w:rsidRPr="00553F10">
        <w:rPr>
          <w:bCs/>
          <w:sz w:val="36"/>
          <w:szCs w:val="36"/>
        </w:rPr>
        <w:t>R</w:t>
      </w:r>
      <w:r w:rsidR="00D338C1">
        <w:rPr>
          <w:bCs/>
          <w:sz w:val="36"/>
          <w:szCs w:val="36"/>
        </w:rPr>
        <w:t xml:space="preserve">esource </w:t>
      </w:r>
      <w:r w:rsidR="00D338C1" w:rsidRPr="00553F10">
        <w:rPr>
          <w:bCs/>
          <w:sz w:val="36"/>
          <w:szCs w:val="36"/>
        </w:rPr>
        <w:t>A</w:t>
      </w:r>
      <w:r w:rsidR="00D338C1">
        <w:rPr>
          <w:bCs/>
          <w:sz w:val="36"/>
          <w:szCs w:val="36"/>
        </w:rPr>
        <w:t>dequacy</w:t>
      </w:r>
      <w:r w:rsidR="001F48E0">
        <w:rPr>
          <w:bCs/>
          <w:sz w:val="36"/>
          <w:szCs w:val="36"/>
        </w:rPr>
        <w:t xml:space="preserve"> Capacity</w:t>
      </w:r>
    </w:p>
    <w:p w14:paraId="630758D1" w14:textId="77777777" w:rsidR="00C46139" w:rsidRPr="008510EA" w:rsidRDefault="00C46139">
      <w:pPr>
        <w:pStyle w:val="BodyText"/>
        <w:spacing w:after="0" w:line="240" w:lineRule="auto"/>
        <w:ind w:firstLine="0"/>
        <w:jc w:val="center"/>
        <w:rPr>
          <w:caps/>
          <w:sz w:val="24"/>
          <w:szCs w:val="24"/>
        </w:rPr>
      </w:pPr>
    </w:p>
    <w:p w14:paraId="2BE732E7" w14:textId="77777777" w:rsidR="00F75F88" w:rsidRPr="008510EA" w:rsidRDefault="00F75F88">
      <w:pPr>
        <w:pStyle w:val="BodyText"/>
        <w:spacing w:after="0" w:line="240" w:lineRule="auto"/>
        <w:ind w:firstLine="0"/>
        <w:jc w:val="center"/>
        <w:rPr>
          <w:b/>
          <w:bCs/>
          <w:caps/>
          <w:sz w:val="24"/>
          <w:szCs w:val="24"/>
        </w:rPr>
      </w:pPr>
      <w:r w:rsidRPr="008510EA">
        <w:rPr>
          <w:b/>
          <w:bCs/>
          <w:caps/>
          <w:sz w:val="24"/>
          <w:szCs w:val="24"/>
        </w:rPr>
        <w:t>Issued</w:t>
      </w:r>
    </w:p>
    <w:p w14:paraId="12D2754D" w14:textId="1A12126A" w:rsidR="2D2EA321" w:rsidRDefault="000754F2" w:rsidP="68C60DC9">
      <w:pPr>
        <w:pStyle w:val="BodyText"/>
        <w:spacing w:after="0" w:line="240" w:lineRule="auto"/>
        <w:jc w:val="center"/>
        <w:rPr>
          <w:caps/>
          <w:sz w:val="28"/>
          <w:szCs w:val="28"/>
        </w:rPr>
      </w:pPr>
      <w:r w:rsidRPr="7CC24070">
        <w:rPr>
          <w:caps/>
          <w:sz w:val="28"/>
          <w:szCs w:val="28"/>
        </w:rPr>
        <w:t>August 24, 2022</w:t>
      </w:r>
    </w:p>
    <w:p w14:paraId="7DF55BF9" w14:textId="77777777" w:rsidR="00C46139" w:rsidRPr="008510EA" w:rsidRDefault="00C46139">
      <w:pPr>
        <w:pStyle w:val="BodyText"/>
        <w:spacing w:after="0" w:line="240" w:lineRule="auto"/>
        <w:ind w:firstLine="0"/>
        <w:jc w:val="center"/>
        <w:rPr>
          <w:caps/>
          <w:sz w:val="24"/>
          <w:szCs w:val="24"/>
        </w:rPr>
      </w:pPr>
    </w:p>
    <w:p w14:paraId="48D653D2" w14:textId="77777777" w:rsidR="00F75F88" w:rsidRPr="00533150" w:rsidRDefault="00454A65">
      <w:pPr>
        <w:pStyle w:val="BodyText"/>
        <w:spacing w:after="0" w:line="240" w:lineRule="auto"/>
        <w:ind w:firstLine="0"/>
        <w:jc w:val="center"/>
        <w:rPr>
          <w:b/>
          <w:bCs/>
          <w:caps/>
          <w:sz w:val="24"/>
          <w:szCs w:val="24"/>
        </w:rPr>
      </w:pPr>
      <w:r>
        <w:rPr>
          <w:b/>
          <w:bCs/>
          <w:caps/>
          <w:sz w:val="24"/>
          <w:szCs w:val="24"/>
        </w:rPr>
        <w:t>Proposal</w:t>
      </w:r>
      <w:r w:rsidR="00F75F88" w:rsidRPr="00533150">
        <w:rPr>
          <w:b/>
          <w:bCs/>
          <w:caps/>
          <w:sz w:val="24"/>
          <w:szCs w:val="24"/>
        </w:rPr>
        <w:t>s Due</w:t>
      </w:r>
    </w:p>
    <w:p w14:paraId="522753A3" w14:textId="224F6B80" w:rsidR="1B2C7FA9" w:rsidRDefault="0B92142D" w:rsidP="68C60DC9">
      <w:pPr>
        <w:pStyle w:val="BodyText"/>
        <w:spacing w:after="0" w:line="240" w:lineRule="auto"/>
        <w:jc w:val="center"/>
        <w:rPr>
          <w:caps/>
          <w:sz w:val="28"/>
          <w:szCs w:val="28"/>
        </w:rPr>
      </w:pPr>
      <w:r w:rsidRPr="002E3528">
        <w:rPr>
          <w:caps/>
          <w:sz w:val="28"/>
          <w:szCs w:val="28"/>
        </w:rPr>
        <w:t xml:space="preserve">SEPTEMBER </w:t>
      </w:r>
      <w:r w:rsidR="007F7A80">
        <w:rPr>
          <w:caps/>
          <w:sz w:val="28"/>
          <w:szCs w:val="28"/>
        </w:rPr>
        <w:t>14</w:t>
      </w:r>
      <w:r w:rsidR="1B2C7FA9" w:rsidRPr="002E3528">
        <w:rPr>
          <w:caps/>
          <w:sz w:val="28"/>
          <w:szCs w:val="28"/>
        </w:rPr>
        <w:t>, 2021</w:t>
      </w:r>
    </w:p>
    <w:p w14:paraId="6769F2B6" w14:textId="77777777" w:rsidR="00F75F88" w:rsidRPr="00533150" w:rsidRDefault="00F75F88">
      <w:pPr>
        <w:pStyle w:val="BodyText"/>
        <w:spacing w:after="0" w:line="240" w:lineRule="auto"/>
        <w:ind w:firstLine="0"/>
        <w:jc w:val="center"/>
        <w:rPr>
          <w:caps/>
          <w:sz w:val="24"/>
          <w:szCs w:val="24"/>
        </w:rPr>
      </w:pPr>
    </w:p>
    <w:p w14:paraId="66910BC1" w14:textId="77777777" w:rsidR="00F75F88" w:rsidRPr="00533150" w:rsidRDefault="00C8586E">
      <w:pPr>
        <w:pStyle w:val="BodyText"/>
        <w:spacing w:after="0" w:line="240" w:lineRule="auto"/>
        <w:ind w:firstLine="0"/>
        <w:jc w:val="center"/>
        <w:rPr>
          <w:b/>
          <w:bCs/>
          <w:caps/>
          <w:sz w:val="24"/>
          <w:szCs w:val="24"/>
        </w:rPr>
      </w:pPr>
      <w:r>
        <w:rPr>
          <w:b/>
          <w:bCs/>
          <w:caps/>
          <w:sz w:val="24"/>
          <w:szCs w:val="24"/>
        </w:rPr>
        <w:t>RFP</w:t>
      </w:r>
      <w:r w:rsidR="00F75F88" w:rsidRPr="00533150">
        <w:rPr>
          <w:b/>
          <w:bCs/>
          <w:caps/>
          <w:sz w:val="24"/>
          <w:szCs w:val="24"/>
        </w:rPr>
        <w:t xml:space="preserve"> Website</w:t>
      </w:r>
    </w:p>
    <w:bookmarkStart w:id="0" w:name="OLE_LINK7"/>
    <w:p w14:paraId="657CCA92" w14:textId="5600905B" w:rsidR="0088494D" w:rsidRPr="00533150" w:rsidRDefault="007F7A80" w:rsidP="00D23104">
      <w:pPr>
        <w:pStyle w:val="BodyText"/>
        <w:spacing w:after="0" w:line="240" w:lineRule="auto"/>
        <w:ind w:firstLine="0"/>
        <w:jc w:val="center"/>
        <w:rPr>
          <w:sz w:val="28"/>
          <w:szCs w:val="28"/>
        </w:rPr>
      </w:pPr>
      <w:r w:rsidRPr="00820716">
        <w:rPr>
          <w:sz w:val="28"/>
          <w:szCs w:val="28"/>
        </w:rPr>
        <w:fldChar w:fldCharType="begin"/>
      </w:r>
      <w:r w:rsidRPr="00820716">
        <w:rPr>
          <w:sz w:val="28"/>
          <w:szCs w:val="28"/>
        </w:rPr>
        <w:instrText xml:space="preserve"> HYPERLINK "http://www.sdge.com/2023-2024rarfp" </w:instrText>
      </w:r>
      <w:r w:rsidRPr="00820716">
        <w:rPr>
          <w:sz w:val="28"/>
          <w:szCs w:val="28"/>
        </w:rPr>
        <w:fldChar w:fldCharType="separate"/>
      </w:r>
      <w:r w:rsidRPr="00820716">
        <w:rPr>
          <w:rStyle w:val="Hyperlink"/>
          <w:sz w:val="28"/>
          <w:szCs w:val="28"/>
        </w:rPr>
        <w:t>http://www.sdge.com/2023-2024rarfp</w:t>
      </w:r>
      <w:r w:rsidRPr="00820716">
        <w:rPr>
          <w:sz w:val="28"/>
          <w:szCs w:val="28"/>
        </w:rPr>
        <w:fldChar w:fldCharType="end"/>
      </w:r>
    </w:p>
    <w:bookmarkEnd w:id="0"/>
    <w:p w14:paraId="7F742C9C" w14:textId="77777777" w:rsidR="00C46139" w:rsidRDefault="00C46139" w:rsidP="007D6846">
      <w:pPr>
        <w:pStyle w:val="BodyText"/>
        <w:spacing w:after="0" w:line="240" w:lineRule="auto"/>
        <w:ind w:firstLine="0"/>
        <w:jc w:val="center"/>
        <w:rPr>
          <w:bCs/>
          <w:caps/>
          <w:sz w:val="24"/>
          <w:szCs w:val="24"/>
        </w:rPr>
      </w:pPr>
    </w:p>
    <w:p w14:paraId="26E05A41" w14:textId="77777777" w:rsidR="004A5687" w:rsidRPr="008510EA" w:rsidRDefault="004A5687" w:rsidP="007D6846">
      <w:pPr>
        <w:pStyle w:val="BodyText"/>
        <w:spacing w:after="0" w:line="240" w:lineRule="auto"/>
        <w:ind w:firstLine="0"/>
        <w:jc w:val="center"/>
        <w:rPr>
          <w:bCs/>
          <w:caps/>
          <w:sz w:val="24"/>
          <w:szCs w:val="24"/>
        </w:rPr>
      </w:pPr>
    </w:p>
    <w:p w14:paraId="07F33394" w14:textId="77777777" w:rsidR="00F75F88" w:rsidRPr="00533150" w:rsidRDefault="00F75F88" w:rsidP="007D6846">
      <w:pPr>
        <w:pStyle w:val="BodyText"/>
        <w:spacing w:after="0" w:line="240" w:lineRule="auto"/>
        <w:ind w:firstLine="0"/>
        <w:jc w:val="center"/>
        <w:rPr>
          <w:b/>
          <w:bCs/>
          <w:caps/>
          <w:sz w:val="24"/>
          <w:szCs w:val="24"/>
        </w:rPr>
      </w:pPr>
      <w:r w:rsidRPr="00533150">
        <w:rPr>
          <w:b/>
          <w:bCs/>
          <w:caps/>
          <w:sz w:val="24"/>
          <w:szCs w:val="24"/>
        </w:rPr>
        <w:t>Email questions/comments to</w:t>
      </w:r>
    </w:p>
    <w:p w14:paraId="2A2D98D8" w14:textId="77777777" w:rsidR="00132EB8" w:rsidRPr="009652A9" w:rsidRDefault="00132EB8" w:rsidP="007D6846">
      <w:pPr>
        <w:pStyle w:val="BodyText"/>
        <w:spacing w:after="0" w:line="240" w:lineRule="auto"/>
        <w:ind w:firstLine="0"/>
        <w:jc w:val="center"/>
        <w:rPr>
          <w:sz w:val="28"/>
          <w:szCs w:val="28"/>
        </w:rPr>
      </w:pPr>
      <w:r w:rsidRPr="009652A9">
        <w:rPr>
          <w:sz w:val="28"/>
          <w:szCs w:val="28"/>
        </w:rPr>
        <w:fldChar w:fldCharType="begin"/>
      </w:r>
      <w:r w:rsidRPr="009652A9">
        <w:rPr>
          <w:sz w:val="28"/>
          <w:szCs w:val="28"/>
        </w:rPr>
        <w:instrText xml:space="preserve"> HYPERLINK "mailto:RArfp@sdge.com</w:instrText>
      </w:r>
    </w:p>
    <w:p w14:paraId="324D5F74" w14:textId="77777777" w:rsidR="00132EB8" w:rsidRPr="009652A9" w:rsidRDefault="00132EB8" w:rsidP="007D6846">
      <w:pPr>
        <w:pStyle w:val="BodyText"/>
        <w:spacing w:after="0" w:line="240" w:lineRule="auto"/>
        <w:ind w:firstLine="0"/>
        <w:jc w:val="center"/>
        <w:rPr>
          <w:rStyle w:val="Hyperlink"/>
          <w:sz w:val="28"/>
          <w:szCs w:val="28"/>
        </w:rPr>
      </w:pPr>
      <w:r w:rsidRPr="009652A9">
        <w:rPr>
          <w:sz w:val="28"/>
          <w:szCs w:val="28"/>
        </w:rPr>
        <w:instrText xml:space="preserve">" </w:instrText>
      </w:r>
      <w:r w:rsidRPr="009652A9">
        <w:rPr>
          <w:sz w:val="28"/>
          <w:szCs w:val="28"/>
        </w:rPr>
        <w:fldChar w:fldCharType="separate"/>
      </w:r>
      <w:r w:rsidRPr="009652A9">
        <w:rPr>
          <w:rStyle w:val="Hyperlink"/>
          <w:sz w:val="28"/>
          <w:szCs w:val="28"/>
        </w:rPr>
        <w:t>RArfp@sdge.com</w:t>
      </w:r>
    </w:p>
    <w:p w14:paraId="46E0CFA8" w14:textId="534D66A4" w:rsidR="00A91942" w:rsidRPr="009652A9" w:rsidRDefault="00132EB8" w:rsidP="002C18CA">
      <w:pPr>
        <w:pStyle w:val="BodyText"/>
        <w:spacing w:after="0" w:line="240" w:lineRule="auto"/>
        <w:ind w:firstLine="0"/>
        <w:jc w:val="center"/>
        <w:rPr>
          <w:sz w:val="28"/>
          <w:szCs w:val="28"/>
        </w:rPr>
      </w:pPr>
      <w:r w:rsidRPr="009652A9">
        <w:rPr>
          <w:sz w:val="28"/>
          <w:szCs w:val="28"/>
        </w:rPr>
        <w:fldChar w:fldCharType="end"/>
      </w:r>
      <w:r w:rsidR="00FB4A49" w:rsidRPr="009652A9">
        <w:rPr>
          <w:sz w:val="28"/>
          <w:szCs w:val="28"/>
        </w:rPr>
        <w:t>With</w:t>
      </w:r>
      <w:r w:rsidR="00A91942" w:rsidRPr="009652A9">
        <w:rPr>
          <w:sz w:val="28"/>
          <w:szCs w:val="28"/>
        </w:rPr>
        <w:t xml:space="preserve"> </w:t>
      </w:r>
      <w:r w:rsidR="00FB4A49" w:rsidRPr="009652A9">
        <w:rPr>
          <w:sz w:val="28"/>
          <w:szCs w:val="28"/>
        </w:rPr>
        <w:t xml:space="preserve">a </w:t>
      </w:r>
      <w:r w:rsidR="00A91942" w:rsidRPr="009652A9">
        <w:rPr>
          <w:sz w:val="28"/>
          <w:szCs w:val="28"/>
        </w:rPr>
        <w:t xml:space="preserve">CC to: </w:t>
      </w:r>
      <w:hyperlink r:id="rId12" w:history="1">
        <w:r w:rsidR="00843E99" w:rsidRPr="009652A9">
          <w:rPr>
            <w:rStyle w:val="Hyperlink"/>
            <w:sz w:val="28"/>
            <w:szCs w:val="28"/>
          </w:rPr>
          <w:t>hjudd@acciongroup.com</w:t>
        </w:r>
      </w:hyperlink>
      <w:r w:rsidR="00C205C0">
        <w:rPr>
          <w:rStyle w:val="Hyperlink"/>
          <w:sz w:val="28"/>
          <w:szCs w:val="28"/>
        </w:rPr>
        <w:t xml:space="preserve">; </w:t>
      </w:r>
      <w:r w:rsidR="00C205C0" w:rsidRPr="00C205C0">
        <w:rPr>
          <w:rStyle w:val="Hyperlink"/>
          <w:sz w:val="28"/>
          <w:szCs w:val="28"/>
        </w:rPr>
        <w:t>svincentcrisp@acciongroup.com</w:t>
      </w:r>
    </w:p>
    <w:p w14:paraId="398B4AA8" w14:textId="77777777" w:rsidR="00F75F88" w:rsidRPr="004A5687" w:rsidRDefault="00A91942" w:rsidP="002C18CA">
      <w:pPr>
        <w:pStyle w:val="BodyText"/>
        <w:spacing w:after="0" w:line="240" w:lineRule="auto"/>
        <w:ind w:firstLine="0"/>
        <w:jc w:val="center"/>
        <w:rPr>
          <w:sz w:val="24"/>
          <w:szCs w:val="24"/>
        </w:rPr>
      </w:pPr>
      <w:r w:rsidRPr="00ED1614">
        <w:rPr>
          <w:sz w:val="24"/>
          <w:szCs w:val="24"/>
        </w:rPr>
        <w:t>(Independent Evaluator)</w:t>
      </w:r>
    </w:p>
    <w:p w14:paraId="2FBBD4B7" w14:textId="77777777" w:rsidR="0050249C" w:rsidRDefault="0050249C" w:rsidP="008510EA">
      <w:pPr>
        <w:pStyle w:val="BodyText"/>
        <w:spacing w:after="0" w:line="240" w:lineRule="auto"/>
        <w:ind w:firstLine="0"/>
        <w:rPr>
          <w:sz w:val="24"/>
          <w:szCs w:val="24"/>
        </w:rPr>
        <w:sectPr w:rsidR="0050249C" w:rsidSect="00685D6A">
          <w:footerReference w:type="default" r:id="rId13"/>
          <w:headerReference w:type="first" r:id="rId14"/>
          <w:pgSz w:w="12240" w:h="15840" w:code="1"/>
          <w:pgMar w:top="1440" w:right="1440" w:bottom="360" w:left="1440" w:header="720" w:footer="0" w:gutter="0"/>
          <w:pgNumType w:start="0"/>
          <w:cols w:space="720"/>
        </w:sectPr>
      </w:pPr>
    </w:p>
    <w:p w14:paraId="53DC4779" w14:textId="77777777" w:rsidR="00F75F88" w:rsidRPr="00B4581C" w:rsidRDefault="00005813" w:rsidP="002A35A6">
      <w:pPr>
        <w:pStyle w:val="Heading1"/>
        <w:spacing w:before="60" w:after="60" w:line="240" w:lineRule="auto"/>
      </w:pPr>
      <w:bookmarkStart w:id="1" w:name="_Toc80012699"/>
      <w:r w:rsidRPr="00B4581C">
        <w:lastRenderedPageBreak/>
        <w:t>TABLE OF CONTENTS</w:t>
      </w:r>
      <w:bookmarkEnd w:id="1"/>
    </w:p>
    <w:p w14:paraId="75983B93" w14:textId="200AE4F8" w:rsidR="004E56C7" w:rsidRDefault="000B72EA">
      <w:pPr>
        <w:pStyle w:val="TOC1"/>
        <w:rPr>
          <w:rFonts w:asciiTheme="minorHAnsi" w:eastAsiaTheme="minorEastAsia" w:hAnsiTheme="minorHAnsi" w:cstheme="minorBidi"/>
          <w:noProof/>
          <w:szCs w:val="22"/>
          <w:lang w:eastAsia="zh-CN"/>
        </w:rPr>
      </w:pPr>
      <w:r w:rsidRPr="00B4581C">
        <w:rPr>
          <w:sz w:val="24"/>
          <w:szCs w:val="24"/>
        </w:rPr>
        <w:fldChar w:fldCharType="begin"/>
      </w:r>
      <w:r w:rsidR="00F75F88" w:rsidRPr="00B4581C">
        <w:rPr>
          <w:sz w:val="24"/>
          <w:szCs w:val="24"/>
        </w:rPr>
        <w:instrText xml:space="preserve"> TOC \o "1-3" \h \z </w:instrText>
      </w:r>
      <w:r w:rsidRPr="00B4581C">
        <w:rPr>
          <w:sz w:val="24"/>
          <w:szCs w:val="24"/>
        </w:rPr>
        <w:fldChar w:fldCharType="separate"/>
      </w:r>
      <w:hyperlink w:anchor="_Toc80012699" w:history="1">
        <w:r w:rsidR="004E56C7" w:rsidRPr="00675273">
          <w:rPr>
            <w:rStyle w:val="Hyperlink"/>
            <w:noProof/>
          </w:rPr>
          <w:t>TABLE OF CONTENTS</w:t>
        </w:r>
        <w:r w:rsidR="004E56C7">
          <w:rPr>
            <w:noProof/>
            <w:webHidden/>
          </w:rPr>
          <w:tab/>
        </w:r>
        <w:r w:rsidR="004E56C7">
          <w:rPr>
            <w:noProof/>
            <w:webHidden/>
          </w:rPr>
          <w:fldChar w:fldCharType="begin"/>
        </w:r>
        <w:r w:rsidR="004E56C7">
          <w:rPr>
            <w:noProof/>
            <w:webHidden/>
          </w:rPr>
          <w:instrText xml:space="preserve"> PAGEREF _Toc80012699 \h </w:instrText>
        </w:r>
        <w:r w:rsidR="004E56C7">
          <w:rPr>
            <w:noProof/>
            <w:webHidden/>
          </w:rPr>
        </w:r>
        <w:r w:rsidR="004E56C7">
          <w:rPr>
            <w:noProof/>
            <w:webHidden/>
          </w:rPr>
          <w:fldChar w:fldCharType="separate"/>
        </w:r>
        <w:r w:rsidR="004E56C7">
          <w:rPr>
            <w:noProof/>
            <w:webHidden/>
          </w:rPr>
          <w:t>2</w:t>
        </w:r>
        <w:r w:rsidR="004E56C7">
          <w:rPr>
            <w:noProof/>
            <w:webHidden/>
          </w:rPr>
          <w:fldChar w:fldCharType="end"/>
        </w:r>
      </w:hyperlink>
    </w:p>
    <w:p w14:paraId="6C327BC6" w14:textId="5DBBAFE3" w:rsidR="004E56C7" w:rsidRDefault="004E65AE">
      <w:pPr>
        <w:pStyle w:val="TOC1"/>
        <w:rPr>
          <w:rFonts w:asciiTheme="minorHAnsi" w:eastAsiaTheme="minorEastAsia" w:hAnsiTheme="minorHAnsi" w:cstheme="minorBidi"/>
          <w:noProof/>
          <w:szCs w:val="22"/>
          <w:lang w:eastAsia="zh-CN"/>
        </w:rPr>
      </w:pPr>
      <w:hyperlink w:anchor="_Toc80012700" w:history="1">
        <w:r w:rsidR="004E56C7" w:rsidRPr="00675273">
          <w:rPr>
            <w:rStyle w:val="Hyperlink"/>
            <w:noProof/>
          </w:rPr>
          <w:t>1.0 INTRODUCTION</w:t>
        </w:r>
        <w:r w:rsidR="004E56C7">
          <w:rPr>
            <w:noProof/>
            <w:webHidden/>
          </w:rPr>
          <w:tab/>
        </w:r>
        <w:r w:rsidR="004E56C7">
          <w:rPr>
            <w:noProof/>
            <w:webHidden/>
          </w:rPr>
          <w:fldChar w:fldCharType="begin"/>
        </w:r>
        <w:r w:rsidR="004E56C7">
          <w:rPr>
            <w:noProof/>
            <w:webHidden/>
          </w:rPr>
          <w:instrText xml:space="preserve"> PAGEREF _Toc80012700 \h </w:instrText>
        </w:r>
        <w:r w:rsidR="004E56C7">
          <w:rPr>
            <w:noProof/>
            <w:webHidden/>
          </w:rPr>
        </w:r>
        <w:r w:rsidR="004E56C7">
          <w:rPr>
            <w:noProof/>
            <w:webHidden/>
          </w:rPr>
          <w:fldChar w:fldCharType="separate"/>
        </w:r>
        <w:r w:rsidR="004E56C7">
          <w:rPr>
            <w:noProof/>
            <w:webHidden/>
          </w:rPr>
          <w:t>3</w:t>
        </w:r>
        <w:r w:rsidR="004E56C7">
          <w:rPr>
            <w:noProof/>
            <w:webHidden/>
          </w:rPr>
          <w:fldChar w:fldCharType="end"/>
        </w:r>
      </w:hyperlink>
    </w:p>
    <w:p w14:paraId="67C3410E" w14:textId="64CED0E6" w:rsidR="004E56C7" w:rsidRDefault="004E65AE">
      <w:pPr>
        <w:pStyle w:val="TOC1"/>
        <w:rPr>
          <w:rFonts w:asciiTheme="minorHAnsi" w:eastAsiaTheme="minorEastAsia" w:hAnsiTheme="minorHAnsi" w:cstheme="minorBidi"/>
          <w:noProof/>
          <w:szCs w:val="22"/>
          <w:lang w:eastAsia="zh-CN"/>
        </w:rPr>
      </w:pPr>
      <w:hyperlink w:anchor="_Toc80012701" w:history="1">
        <w:r w:rsidR="004E56C7" w:rsidRPr="00675273">
          <w:rPr>
            <w:rStyle w:val="Hyperlink"/>
            <w:noProof/>
          </w:rPr>
          <w:t>2.0 PROCUREMENT PROCESS</w:t>
        </w:r>
        <w:r w:rsidR="004E56C7">
          <w:rPr>
            <w:noProof/>
            <w:webHidden/>
          </w:rPr>
          <w:tab/>
        </w:r>
        <w:r w:rsidR="004E56C7">
          <w:rPr>
            <w:noProof/>
            <w:webHidden/>
          </w:rPr>
          <w:fldChar w:fldCharType="begin"/>
        </w:r>
        <w:r w:rsidR="004E56C7">
          <w:rPr>
            <w:noProof/>
            <w:webHidden/>
          </w:rPr>
          <w:instrText xml:space="preserve"> PAGEREF _Toc80012701 \h </w:instrText>
        </w:r>
        <w:r w:rsidR="004E56C7">
          <w:rPr>
            <w:noProof/>
            <w:webHidden/>
          </w:rPr>
        </w:r>
        <w:r w:rsidR="004E56C7">
          <w:rPr>
            <w:noProof/>
            <w:webHidden/>
          </w:rPr>
          <w:fldChar w:fldCharType="separate"/>
        </w:r>
        <w:r w:rsidR="004E56C7">
          <w:rPr>
            <w:noProof/>
            <w:webHidden/>
          </w:rPr>
          <w:t>4</w:t>
        </w:r>
        <w:r w:rsidR="004E56C7">
          <w:rPr>
            <w:noProof/>
            <w:webHidden/>
          </w:rPr>
          <w:fldChar w:fldCharType="end"/>
        </w:r>
      </w:hyperlink>
    </w:p>
    <w:p w14:paraId="48A3A61B" w14:textId="552F3AB2" w:rsidR="004E56C7" w:rsidRDefault="004E65AE">
      <w:pPr>
        <w:pStyle w:val="TOC1"/>
        <w:rPr>
          <w:rFonts w:asciiTheme="minorHAnsi" w:eastAsiaTheme="minorEastAsia" w:hAnsiTheme="minorHAnsi" w:cstheme="minorBidi"/>
          <w:noProof/>
          <w:szCs w:val="22"/>
          <w:lang w:eastAsia="zh-CN"/>
        </w:rPr>
      </w:pPr>
      <w:hyperlink w:anchor="_Toc80012702" w:history="1">
        <w:r w:rsidR="004E56C7" w:rsidRPr="00675273">
          <w:rPr>
            <w:rStyle w:val="Hyperlink"/>
            <w:smallCaps/>
            <w:noProof/>
          </w:rPr>
          <w:t>A.</w:t>
        </w:r>
        <w:r w:rsidR="004E56C7">
          <w:rPr>
            <w:rFonts w:asciiTheme="minorHAnsi" w:eastAsiaTheme="minorEastAsia" w:hAnsiTheme="minorHAnsi" w:cstheme="minorBidi"/>
            <w:noProof/>
            <w:szCs w:val="22"/>
            <w:lang w:eastAsia="zh-CN"/>
          </w:rPr>
          <w:tab/>
        </w:r>
        <w:r w:rsidR="004E56C7" w:rsidRPr="00675273">
          <w:rPr>
            <w:rStyle w:val="Hyperlink"/>
            <w:smallCaps/>
            <w:noProof/>
          </w:rPr>
          <w:t>Resource Adequacy – System Attribute</w:t>
        </w:r>
        <w:r w:rsidR="004E56C7">
          <w:rPr>
            <w:noProof/>
            <w:webHidden/>
          </w:rPr>
          <w:tab/>
        </w:r>
        <w:r w:rsidR="004E56C7">
          <w:rPr>
            <w:noProof/>
            <w:webHidden/>
          </w:rPr>
          <w:fldChar w:fldCharType="begin"/>
        </w:r>
        <w:r w:rsidR="004E56C7">
          <w:rPr>
            <w:noProof/>
            <w:webHidden/>
          </w:rPr>
          <w:instrText xml:space="preserve"> PAGEREF _Toc80012702 \h </w:instrText>
        </w:r>
        <w:r w:rsidR="004E56C7">
          <w:rPr>
            <w:noProof/>
            <w:webHidden/>
          </w:rPr>
        </w:r>
        <w:r w:rsidR="004E56C7">
          <w:rPr>
            <w:noProof/>
            <w:webHidden/>
          </w:rPr>
          <w:fldChar w:fldCharType="separate"/>
        </w:r>
        <w:r w:rsidR="004E56C7">
          <w:rPr>
            <w:noProof/>
            <w:webHidden/>
          </w:rPr>
          <w:t>5</w:t>
        </w:r>
        <w:r w:rsidR="004E56C7">
          <w:rPr>
            <w:noProof/>
            <w:webHidden/>
          </w:rPr>
          <w:fldChar w:fldCharType="end"/>
        </w:r>
      </w:hyperlink>
    </w:p>
    <w:p w14:paraId="4928227D" w14:textId="44379B17" w:rsidR="004E56C7" w:rsidRDefault="004E65AE">
      <w:pPr>
        <w:pStyle w:val="TOC1"/>
        <w:rPr>
          <w:rFonts w:asciiTheme="minorHAnsi" w:eastAsiaTheme="minorEastAsia" w:hAnsiTheme="minorHAnsi" w:cstheme="minorBidi"/>
          <w:noProof/>
          <w:szCs w:val="22"/>
          <w:lang w:eastAsia="zh-CN"/>
        </w:rPr>
      </w:pPr>
      <w:hyperlink w:anchor="_Toc80012703" w:history="1">
        <w:r w:rsidR="004E56C7" w:rsidRPr="00675273">
          <w:rPr>
            <w:rStyle w:val="Hyperlink"/>
            <w:smallCaps/>
            <w:noProof/>
          </w:rPr>
          <w:t>B.</w:t>
        </w:r>
        <w:r w:rsidR="004E56C7">
          <w:rPr>
            <w:rFonts w:asciiTheme="minorHAnsi" w:eastAsiaTheme="minorEastAsia" w:hAnsiTheme="minorHAnsi" w:cstheme="minorBidi"/>
            <w:noProof/>
            <w:szCs w:val="22"/>
            <w:lang w:eastAsia="zh-CN"/>
          </w:rPr>
          <w:tab/>
        </w:r>
        <w:r w:rsidR="004E56C7" w:rsidRPr="00675273">
          <w:rPr>
            <w:rStyle w:val="Hyperlink"/>
            <w:smallCaps/>
            <w:noProof/>
          </w:rPr>
          <w:t>Resource Adequacy – Local Attribute</w:t>
        </w:r>
        <w:r w:rsidR="004E56C7">
          <w:rPr>
            <w:noProof/>
            <w:webHidden/>
          </w:rPr>
          <w:tab/>
        </w:r>
        <w:r w:rsidR="004E56C7">
          <w:rPr>
            <w:noProof/>
            <w:webHidden/>
          </w:rPr>
          <w:fldChar w:fldCharType="begin"/>
        </w:r>
        <w:r w:rsidR="004E56C7">
          <w:rPr>
            <w:noProof/>
            <w:webHidden/>
          </w:rPr>
          <w:instrText xml:space="preserve"> PAGEREF _Toc80012703 \h </w:instrText>
        </w:r>
        <w:r w:rsidR="004E56C7">
          <w:rPr>
            <w:noProof/>
            <w:webHidden/>
          </w:rPr>
        </w:r>
        <w:r w:rsidR="004E56C7">
          <w:rPr>
            <w:noProof/>
            <w:webHidden/>
          </w:rPr>
          <w:fldChar w:fldCharType="separate"/>
        </w:r>
        <w:r w:rsidR="004E56C7">
          <w:rPr>
            <w:noProof/>
            <w:webHidden/>
          </w:rPr>
          <w:t>5</w:t>
        </w:r>
        <w:r w:rsidR="004E56C7">
          <w:rPr>
            <w:noProof/>
            <w:webHidden/>
          </w:rPr>
          <w:fldChar w:fldCharType="end"/>
        </w:r>
      </w:hyperlink>
    </w:p>
    <w:p w14:paraId="23BFF698" w14:textId="1F309EE5" w:rsidR="004E56C7" w:rsidRDefault="004E65AE">
      <w:pPr>
        <w:pStyle w:val="TOC1"/>
        <w:rPr>
          <w:rFonts w:asciiTheme="minorHAnsi" w:eastAsiaTheme="minorEastAsia" w:hAnsiTheme="minorHAnsi" w:cstheme="minorBidi"/>
          <w:noProof/>
          <w:szCs w:val="22"/>
          <w:lang w:eastAsia="zh-CN"/>
        </w:rPr>
      </w:pPr>
      <w:hyperlink w:anchor="_Toc80012704" w:history="1">
        <w:r w:rsidR="004E56C7" w:rsidRPr="00675273">
          <w:rPr>
            <w:rStyle w:val="Hyperlink"/>
            <w:smallCaps/>
            <w:noProof/>
          </w:rPr>
          <w:t>C.</w:t>
        </w:r>
        <w:r w:rsidR="004E56C7">
          <w:rPr>
            <w:rFonts w:asciiTheme="minorHAnsi" w:eastAsiaTheme="minorEastAsia" w:hAnsiTheme="minorHAnsi" w:cstheme="minorBidi"/>
            <w:noProof/>
            <w:szCs w:val="22"/>
            <w:lang w:eastAsia="zh-CN"/>
          </w:rPr>
          <w:tab/>
        </w:r>
        <w:r w:rsidR="004E56C7" w:rsidRPr="00675273">
          <w:rPr>
            <w:rStyle w:val="Hyperlink"/>
            <w:smallCaps/>
            <w:noProof/>
          </w:rPr>
          <w:t>Resource Adequacy – Flexible Attribute</w:t>
        </w:r>
        <w:r w:rsidR="004E56C7">
          <w:rPr>
            <w:noProof/>
            <w:webHidden/>
          </w:rPr>
          <w:tab/>
        </w:r>
        <w:r w:rsidR="004E56C7">
          <w:rPr>
            <w:noProof/>
            <w:webHidden/>
          </w:rPr>
          <w:fldChar w:fldCharType="begin"/>
        </w:r>
        <w:r w:rsidR="004E56C7">
          <w:rPr>
            <w:noProof/>
            <w:webHidden/>
          </w:rPr>
          <w:instrText xml:space="preserve"> PAGEREF _Toc80012704 \h </w:instrText>
        </w:r>
        <w:r w:rsidR="004E56C7">
          <w:rPr>
            <w:noProof/>
            <w:webHidden/>
          </w:rPr>
        </w:r>
        <w:r w:rsidR="004E56C7">
          <w:rPr>
            <w:noProof/>
            <w:webHidden/>
          </w:rPr>
          <w:fldChar w:fldCharType="separate"/>
        </w:r>
        <w:r w:rsidR="004E56C7">
          <w:rPr>
            <w:noProof/>
            <w:webHidden/>
          </w:rPr>
          <w:t>5</w:t>
        </w:r>
        <w:r w:rsidR="004E56C7">
          <w:rPr>
            <w:noProof/>
            <w:webHidden/>
          </w:rPr>
          <w:fldChar w:fldCharType="end"/>
        </w:r>
      </w:hyperlink>
    </w:p>
    <w:p w14:paraId="1663EF40" w14:textId="7C31DD87" w:rsidR="004E56C7" w:rsidRDefault="004E65AE">
      <w:pPr>
        <w:pStyle w:val="TOC1"/>
        <w:rPr>
          <w:rFonts w:asciiTheme="minorHAnsi" w:eastAsiaTheme="minorEastAsia" w:hAnsiTheme="minorHAnsi" w:cstheme="minorBidi"/>
          <w:noProof/>
          <w:szCs w:val="22"/>
          <w:lang w:eastAsia="zh-CN"/>
        </w:rPr>
      </w:pPr>
      <w:hyperlink w:anchor="_Toc80012705" w:history="1">
        <w:r w:rsidR="004E56C7" w:rsidRPr="00675273">
          <w:rPr>
            <w:rStyle w:val="Hyperlink"/>
            <w:noProof/>
          </w:rPr>
          <w:t>3.0 ELIGIBILITY REQUIREMENTS</w:t>
        </w:r>
        <w:r w:rsidR="004E56C7">
          <w:rPr>
            <w:noProof/>
            <w:webHidden/>
          </w:rPr>
          <w:tab/>
        </w:r>
        <w:r w:rsidR="004E56C7">
          <w:rPr>
            <w:noProof/>
            <w:webHidden/>
          </w:rPr>
          <w:fldChar w:fldCharType="begin"/>
        </w:r>
        <w:r w:rsidR="004E56C7">
          <w:rPr>
            <w:noProof/>
            <w:webHidden/>
          </w:rPr>
          <w:instrText xml:space="preserve"> PAGEREF _Toc80012705 \h </w:instrText>
        </w:r>
        <w:r w:rsidR="004E56C7">
          <w:rPr>
            <w:noProof/>
            <w:webHidden/>
          </w:rPr>
        </w:r>
        <w:r w:rsidR="004E56C7">
          <w:rPr>
            <w:noProof/>
            <w:webHidden/>
          </w:rPr>
          <w:fldChar w:fldCharType="separate"/>
        </w:r>
        <w:r w:rsidR="004E56C7">
          <w:rPr>
            <w:noProof/>
            <w:webHidden/>
          </w:rPr>
          <w:t>7</w:t>
        </w:r>
        <w:r w:rsidR="004E56C7">
          <w:rPr>
            <w:noProof/>
            <w:webHidden/>
          </w:rPr>
          <w:fldChar w:fldCharType="end"/>
        </w:r>
      </w:hyperlink>
    </w:p>
    <w:p w14:paraId="12DE2F69" w14:textId="4D3CF410" w:rsidR="004E56C7" w:rsidRDefault="004E65AE">
      <w:pPr>
        <w:pStyle w:val="TOC1"/>
        <w:rPr>
          <w:rFonts w:asciiTheme="minorHAnsi" w:eastAsiaTheme="minorEastAsia" w:hAnsiTheme="minorHAnsi" w:cstheme="minorBidi"/>
          <w:noProof/>
          <w:szCs w:val="22"/>
          <w:lang w:eastAsia="zh-CN"/>
        </w:rPr>
      </w:pPr>
      <w:hyperlink w:anchor="_Toc80012706" w:history="1">
        <w:r w:rsidR="004E56C7" w:rsidRPr="00675273">
          <w:rPr>
            <w:rStyle w:val="Hyperlink"/>
            <w:noProof/>
          </w:rPr>
          <w:t>4.0 PRODUCT DESCRIPTION</w:t>
        </w:r>
        <w:r w:rsidR="004E56C7">
          <w:rPr>
            <w:noProof/>
            <w:webHidden/>
          </w:rPr>
          <w:tab/>
        </w:r>
        <w:r w:rsidR="004E56C7">
          <w:rPr>
            <w:noProof/>
            <w:webHidden/>
          </w:rPr>
          <w:fldChar w:fldCharType="begin"/>
        </w:r>
        <w:r w:rsidR="004E56C7">
          <w:rPr>
            <w:noProof/>
            <w:webHidden/>
          </w:rPr>
          <w:instrText xml:space="preserve"> PAGEREF _Toc80012706 \h </w:instrText>
        </w:r>
        <w:r w:rsidR="004E56C7">
          <w:rPr>
            <w:noProof/>
            <w:webHidden/>
          </w:rPr>
        </w:r>
        <w:r w:rsidR="004E56C7">
          <w:rPr>
            <w:noProof/>
            <w:webHidden/>
          </w:rPr>
          <w:fldChar w:fldCharType="separate"/>
        </w:r>
        <w:r w:rsidR="004E56C7">
          <w:rPr>
            <w:noProof/>
            <w:webHidden/>
          </w:rPr>
          <w:t>8</w:t>
        </w:r>
        <w:r w:rsidR="004E56C7">
          <w:rPr>
            <w:noProof/>
            <w:webHidden/>
          </w:rPr>
          <w:fldChar w:fldCharType="end"/>
        </w:r>
      </w:hyperlink>
    </w:p>
    <w:p w14:paraId="70CD9BB8" w14:textId="1007FE0F" w:rsidR="004E56C7" w:rsidRDefault="004E65AE">
      <w:pPr>
        <w:pStyle w:val="TOC1"/>
        <w:rPr>
          <w:rFonts w:asciiTheme="minorHAnsi" w:eastAsiaTheme="minorEastAsia" w:hAnsiTheme="minorHAnsi" w:cstheme="minorBidi"/>
          <w:noProof/>
          <w:szCs w:val="22"/>
          <w:lang w:eastAsia="zh-CN"/>
        </w:rPr>
      </w:pPr>
      <w:hyperlink w:anchor="_Toc80012707" w:history="1">
        <w:r w:rsidR="004E56C7" w:rsidRPr="00675273">
          <w:rPr>
            <w:rStyle w:val="Hyperlink"/>
            <w:smallCaps/>
            <w:noProof/>
          </w:rPr>
          <w:t>A.</w:t>
        </w:r>
        <w:r w:rsidR="004E56C7">
          <w:rPr>
            <w:rFonts w:asciiTheme="minorHAnsi" w:eastAsiaTheme="minorEastAsia" w:hAnsiTheme="minorHAnsi" w:cstheme="minorBidi"/>
            <w:noProof/>
            <w:szCs w:val="22"/>
            <w:lang w:eastAsia="zh-CN"/>
          </w:rPr>
          <w:tab/>
        </w:r>
        <w:r w:rsidR="004E56C7" w:rsidRPr="00675273">
          <w:rPr>
            <w:rStyle w:val="Hyperlink"/>
            <w:smallCaps/>
            <w:noProof/>
          </w:rPr>
          <w:t>Products Solicited</w:t>
        </w:r>
        <w:r w:rsidR="004E56C7">
          <w:rPr>
            <w:noProof/>
            <w:webHidden/>
          </w:rPr>
          <w:tab/>
        </w:r>
        <w:r w:rsidR="004E56C7">
          <w:rPr>
            <w:noProof/>
            <w:webHidden/>
          </w:rPr>
          <w:fldChar w:fldCharType="begin"/>
        </w:r>
        <w:r w:rsidR="004E56C7">
          <w:rPr>
            <w:noProof/>
            <w:webHidden/>
          </w:rPr>
          <w:instrText xml:space="preserve"> PAGEREF _Toc80012707 \h </w:instrText>
        </w:r>
        <w:r w:rsidR="004E56C7">
          <w:rPr>
            <w:noProof/>
            <w:webHidden/>
          </w:rPr>
        </w:r>
        <w:r w:rsidR="004E56C7">
          <w:rPr>
            <w:noProof/>
            <w:webHidden/>
          </w:rPr>
          <w:fldChar w:fldCharType="separate"/>
        </w:r>
        <w:r w:rsidR="004E56C7">
          <w:rPr>
            <w:noProof/>
            <w:webHidden/>
          </w:rPr>
          <w:t>8</w:t>
        </w:r>
        <w:r w:rsidR="004E56C7">
          <w:rPr>
            <w:noProof/>
            <w:webHidden/>
          </w:rPr>
          <w:fldChar w:fldCharType="end"/>
        </w:r>
      </w:hyperlink>
    </w:p>
    <w:p w14:paraId="1ADBD41D" w14:textId="1B24174C" w:rsidR="004E56C7" w:rsidRDefault="004E65AE">
      <w:pPr>
        <w:pStyle w:val="TOC1"/>
        <w:rPr>
          <w:rFonts w:asciiTheme="minorHAnsi" w:eastAsiaTheme="minorEastAsia" w:hAnsiTheme="minorHAnsi" w:cstheme="minorBidi"/>
          <w:noProof/>
          <w:szCs w:val="22"/>
          <w:lang w:eastAsia="zh-CN"/>
        </w:rPr>
      </w:pPr>
      <w:hyperlink w:anchor="_Toc80012708" w:history="1">
        <w:r w:rsidR="004E56C7" w:rsidRPr="00675273">
          <w:rPr>
            <w:rStyle w:val="Hyperlink"/>
            <w:smallCaps/>
            <w:noProof/>
          </w:rPr>
          <w:t>B.</w:t>
        </w:r>
        <w:r w:rsidR="004E56C7">
          <w:rPr>
            <w:rFonts w:asciiTheme="minorHAnsi" w:eastAsiaTheme="minorEastAsia" w:hAnsiTheme="minorHAnsi" w:cstheme="minorBidi"/>
            <w:noProof/>
            <w:szCs w:val="22"/>
            <w:lang w:eastAsia="zh-CN"/>
          </w:rPr>
          <w:tab/>
        </w:r>
        <w:r w:rsidR="004E56C7" w:rsidRPr="00675273">
          <w:rPr>
            <w:rStyle w:val="Hyperlink"/>
            <w:smallCaps/>
            <w:noProof/>
          </w:rPr>
          <w:t>SDG&amp;E Sells –Conditions</w:t>
        </w:r>
        <w:r w:rsidR="004E56C7">
          <w:rPr>
            <w:noProof/>
            <w:webHidden/>
          </w:rPr>
          <w:tab/>
        </w:r>
        <w:r w:rsidR="004E56C7">
          <w:rPr>
            <w:noProof/>
            <w:webHidden/>
          </w:rPr>
          <w:fldChar w:fldCharType="begin"/>
        </w:r>
        <w:r w:rsidR="004E56C7">
          <w:rPr>
            <w:noProof/>
            <w:webHidden/>
          </w:rPr>
          <w:instrText xml:space="preserve"> PAGEREF _Toc80012708 \h </w:instrText>
        </w:r>
        <w:r w:rsidR="004E56C7">
          <w:rPr>
            <w:noProof/>
            <w:webHidden/>
          </w:rPr>
        </w:r>
        <w:r w:rsidR="004E56C7">
          <w:rPr>
            <w:noProof/>
            <w:webHidden/>
          </w:rPr>
          <w:fldChar w:fldCharType="separate"/>
        </w:r>
        <w:r w:rsidR="004E56C7">
          <w:rPr>
            <w:noProof/>
            <w:webHidden/>
          </w:rPr>
          <w:t>8</w:t>
        </w:r>
        <w:r w:rsidR="004E56C7">
          <w:rPr>
            <w:noProof/>
            <w:webHidden/>
          </w:rPr>
          <w:fldChar w:fldCharType="end"/>
        </w:r>
      </w:hyperlink>
    </w:p>
    <w:p w14:paraId="7E651028" w14:textId="694EA27A" w:rsidR="004E56C7" w:rsidRDefault="004E65AE">
      <w:pPr>
        <w:pStyle w:val="TOC1"/>
        <w:rPr>
          <w:rFonts w:asciiTheme="minorHAnsi" w:eastAsiaTheme="minorEastAsia" w:hAnsiTheme="minorHAnsi" w:cstheme="minorBidi"/>
          <w:noProof/>
          <w:szCs w:val="22"/>
          <w:lang w:eastAsia="zh-CN"/>
        </w:rPr>
      </w:pPr>
      <w:hyperlink w:anchor="_Toc80012709" w:history="1">
        <w:r w:rsidR="004E56C7" w:rsidRPr="00675273">
          <w:rPr>
            <w:rStyle w:val="Hyperlink"/>
            <w:smallCaps/>
            <w:noProof/>
          </w:rPr>
          <w:t>C.</w:t>
        </w:r>
        <w:r w:rsidR="004E56C7">
          <w:rPr>
            <w:rFonts w:asciiTheme="minorHAnsi" w:eastAsiaTheme="minorEastAsia" w:hAnsiTheme="minorHAnsi" w:cstheme="minorBidi"/>
            <w:noProof/>
            <w:szCs w:val="22"/>
            <w:lang w:eastAsia="zh-CN"/>
          </w:rPr>
          <w:tab/>
        </w:r>
        <w:r w:rsidR="004E56C7" w:rsidRPr="00675273">
          <w:rPr>
            <w:rStyle w:val="Hyperlink"/>
            <w:smallCaps/>
            <w:noProof/>
          </w:rPr>
          <w:t>Other Product Considerations</w:t>
        </w:r>
        <w:r w:rsidR="004E56C7">
          <w:rPr>
            <w:noProof/>
            <w:webHidden/>
          </w:rPr>
          <w:tab/>
        </w:r>
        <w:r w:rsidR="004E56C7">
          <w:rPr>
            <w:noProof/>
            <w:webHidden/>
          </w:rPr>
          <w:fldChar w:fldCharType="begin"/>
        </w:r>
        <w:r w:rsidR="004E56C7">
          <w:rPr>
            <w:noProof/>
            <w:webHidden/>
          </w:rPr>
          <w:instrText xml:space="preserve"> PAGEREF _Toc80012709 \h </w:instrText>
        </w:r>
        <w:r w:rsidR="004E56C7">
          <w:rPr>
            <w:noProof/>
            <w:webHidden/>
          </w:rPr>
        </w:r>
        <w:r w:rsidR="004E56C7">
          <w:rPr>
            <w:noProof/>
            <w:webHidden/>
          </w:rPr>
          <w:fldChar w:fldCharType="separate"/>
        </w:r>
        <w:r w:rsidR="004E56C7">
          <w:rPr>
            <w:noProof/>
            <w:webHidden/>
          </w:rPr>
          <w:t>8</w:t>
        </w:r>
        <w:r w:rsidR="004E56C7">
          <w:rPr>
            <w:noProof/>
            <w:webHidden/>
          </w:rPr>
          <w:fldChar w:fldCharType="end"/>
        </w:r>
      </w:hyperlink>
    </w:p>
    <w:p w14:paraId="0629D482" w14:textId="74383A3D" w:rsidR="004E56C7" w:rsidRDefault="004E65AE">
      <w:pPr>
        <w:pStyle w:val="TOC1"/>
        <w:rPr>
          <w:rFonts w:asciiTheme="minorHAnsi" w:eastAsiaTheme="minorEastAsia" w:hAnsiTheme="minorHAnsi" w:cstheme="minorBidi"/>
          <w:noProof/>
          <w:szCs w:val="22"/>
          <w:lang w:eastAsia="zh-CN"/>
        </w:rPr>
      </w:pPr>
      <w:hyperlink w:anchor="_Toc80012710" w:history="1">
        <w:r w:rsidR="004E56C7" w:rsidRPr="00675273">
          <w:rPr>
            <w:rStyle w:val="Hyperlink"/>
            <w:noProof/>
          </w:rPr>
          <w:t>5.0 CREDIT TERMS &amp; CONDITIONS</w:t>
        </w:r>
        <w:r w:rsidR="004E56C7">
          <w:rPr>
            <w:noProof/>
            <w:webHidden/>
          </w:rPr>
          <w:tab/>
        </w:r>
        <w:r w:rsidR="004E56C7">
          <w:rPr>
            <w:noProof/>
            <w:webHidden/>
          </w:rPr>
          <w:fldChar w:fldCharType="begin"/>
        </w:r>
        <w:r w:rsidR="004E56C7">
          <w:rPr>
            <w:noProof/>
            <w:webHidden/>
          </w:rPr>
          <w:instrText xml:space="preserve"> PAGEREF _Toc80012710 \h </w:instrText>
        </w:r>
        <w:r w:rsidR="004E56C7">
          <w:rPr>
            <w:noProof/>
            <w:webHidden/>
          </w:rPr>
        </w:r>
        <w:r w:rsidR="004E56C7">
          <w:rPr>
            <w:noProof/>
            <w:webHidden/>
          </w:rPr>
          <w:fldChar w:fldCharType="separate"/>
        </w:r>
        <w:r w:rsidR="004E56C7">
          <w:rPr>
            <w:noProof/>
            <w:webHidden/>
          </w:rPr>
          <w:t>9</w:t>
        </w:r>
        <w:r w:rsidR="004E56C7">
          <w:rPr>
            <w:noProof/>
            <w:webHidden/>
          </w:rPr>
          <w:fldChar w:fldCharType="end"/>
        </w:r>
      </w:hyperlink>
    </w:p>
    <w:p w14:paraId="0DCA2A04" w14:textId="0DC07011" w:rsidR="004E56C7" w:rsidRDefault="004E65AE">
      <w:pPr>
        <w:pStyle w:val="TOC1"/>
        <w:rPr>
          <w:rFonts w:asciiTheme="minorHAnsi" w:eastAsiaTheme="minorEastAsia" w:hAnsiTheme="minorHAnsi" w:cstheme="minorBidi"/>
          <w:noProof/>
          <w:szCs w:val="22"/>
          <w:lang w:eastAsia="zh-CN"/>
        </w:rPr>
      </w:pPr>
      <w:hyperlink w:anchor="_Toc80012711" w:history="1">
        <w:r w:rsidR="004E56C7" w:rsidRPr="00675273">
          <w:rPr>
            <w:rStyle w:val="Hyperlink"/>
            <w:noProof/>
          </w:rPr>
          <w:t>6.0 EVALUATION CRITERIA</w:t>
        </w:r>
        <w:r w:rsidR="004E56C7">
          <w:rPr>
            <w:noProof/>
            <w:webHidden/>
          </w:rPr>
          <w:tab/>
        </w:r>
        <w:r w:rsidR="004E56C7">
          <w:rPr>
            <w:noProof/>
            <w:webHidden/>
          </w:rPr>
          <w:fldChar w:fldCharType="begin"/>
        </w:r>
        <w:r w:rsidR="004E56C7">
          <w:rPr>
            <w:noProof/>
            <w:webHidden/>
          </w:rPr>
          <w:instrText xml:space="preserve"> PAGEREF _Toc80012711 \h </w:instrText>
        </w:r>
        <w:r w:rsidR="004E56C7">
          <w:rPr>
            <w:noProof/>
            <w:webHidden/>
          </w:rPr>
        </w:r>
        <w:r w:rsidR="004E56C7">
          <w:rPr>
            <w:noProof/>
            <w:webHidden/>
          </w:rPr>
          <w:fldChar w:fldCharType="separate"/>
        </w:r>
        <w:r w:rsidR="004E56C7">
          <w:rPr>
            <w:noProof/>
            <w:webHidden/>
          </w:rPr>
          <w:t>10</w:t>
        </w:r>
        <w:r w:rsidR="004E56C7">
          <w:rPr>
            <w:noProof/>
            <w:webHidden/>
          </w:rPr>
          <w:fldChar w:fldCharType="end"/>
        </w:r>
      </w:hyperlink>
    </w:p>
    <w:p w14:paraId="1FBA8411" w14:textId="548622CD" w:rsidR="004E56C7" w:rsidRDefault="004E65AE">
      <w:pPr>
        <w:pStyle w:val="TOC1"/>
        <w:rPr>
          <w:rFonts w:asciiTheme="minorHAnsi" w:eastAsiaTheme="minorEastAsia" w:hAnsiTheme="minorHAnsi" w:cstheme="minorBidi"/>
          <w:noProof/>
          <w:szCs w:val="22"/>
          <w:lang w:eastAsia="zh-CN"/>
        </w:rPr>
      </w:pPr>
      <w:hyperlink w:anchor="_Toc80012712" w:history="1">
        <w:r w:rsidR="004E56C7" w:rsidRPr="00675273">
          <w:rPr>
            <w:rStyle w:val="Hyperlink"/>
            <w:smallCaps/>
            <w:noProof/>
          </w:rPr>
          <w:t>A.</w:t>
        </w:r>
        <w:r w:rsidR="004E56C7">
          <w:rPr>
            <w:rFonts w:asciiTheme="minorHAnsi" w:eastAsiaTheme="minorEastAsia" w:hAnsiTheme="minorHAnsi" w:cstheme="minorBidi"/>
            <w:noProof/>
            <w:szCs w:val="22"/>
            <w:lang w:eastAsia="zh-CN"/>
          </w:rPr>
          <w:tab/>
        </w:r>
        <w:r w:rsidR="004E56C7" w:rsidRPr="00675273">
          <w:rPr>
            <w:rStyle w:val="Hyperlink"/>
            <w:smallCaps/>
            <w:noProof/>
          </w:rPr>
          <w:t>Quantitative Evaluation</w:t>
        </w:r>
        <w:r w:rsidR="004E56C7">
          <w:rPr>
            <w:noProof/>
            <w:webHidden/>
          </w:rPr>
          <w:tab/>
        </w:r>
        <w:r w:rsidR="004E56C7">
          <w:rPr>
            <w:noProof/>
            <w:webHidden/>
          </w:rPr>
          <w:fldChar w:fldCharType="begin"/>
        </w:r>
        <w:r w:rsidR="004E56C7">
          <w:rPr>
            <w:noProof/>
            <w:webHidden/>
          </w:rPr>
          <w:instrText xml:space="preserve"> PAGEREF _Toc80012712 \h </w:instrText>
        </w:r>
        <w:r w:rsidR="004E56C7">
          <w:rPr>
            <w:noProof/>
            <w:webHidden/>
          </w:rPr>
        </w:r>
        <w:r w:rsidR="004E56C7">
          <w:rPr>
            <w:noProof/>
            <w:webHidden/>
          </w:rPr>
          <w:fldChar w:fldCharType="separate"/>
        </w:r>
        <w:r w:rsidR="004E56C7">
          <w:rPr>
            <w:noProof/>
            <w:webHidden/>
          </w:rPr>
          <w:t>10</w:t>
        </w:r>
        <w:r w:rsidR="004E56C7">
          <w:rPr>
            <w:noProof/>
            <w:webHidden/>
          </w:rPr>
          <w:fldChar w:fldCharType="end"/>
        </w:r>
      </w:hyperlink>
    </w:p>
    <w:p w14:paraId="516944E2" w14:textId="3F3F5C4D" w:rsidR="004E56C7" w:rsidRDefault="004E65AE">
      <w:pPr>
        <w:pStyle w:val="TOC1"/>
        <w:rPr>
          <w:rFonts w:asciiTheme="minorHAnsi" w:eastAsiaTheme="minorEastAsia" w:hAnsiTheme="minorHAnsi" w:cstheme="minorBidi"/>
          <w:noProof/>
          <w:szCs w:val="22"/>
          <w:lang w:eastAsia="zh-CN"/>
        </w:rPr>
      </w:pPr>
      <w:hyperlink w:anchor="_Toc80012713" w:history="1">
        <w:r w:rsidR="004E56C7" w:rsidRPr="00675273">
          <w:rPr>
            <w:rStyle w:val="Hyperlink"/>
            <w:smallCaps/>
            <w:noProof/>
          </w:rPr>
          <w:t>B.</w:t>
        </w:r>
        <w:r w:rsidR="004E56C7">
          <w:rPr>
            <w:rFonts w:asciiTheme="minorHAnsi" w:eastAsiaTheme="minorEastAsia" w:hAnsiTheme="minorHAnsi" w:cstheme="minorBidi"/>
            <w:noProof/>
            <w:szCs w:val="22"/>
            <w:lang w:eastAsia="zh-CN"/>
          </w:rPr>
          <w:tab/>
        </w:r>
        <w:r w:rsidR="004E56C7" w:rsidRPr="00675273">
          <w:rPr>
            <w:rStyle w:val="Hyperlink"/>
            <w:smallCaps/>
            <w:noProof/>
          </w:rPr>
          <w:t>Qualitative Evaluation</w:t>
        </w:r>
        <w:r w:rsidR="004E56C7">
          <w:rPr>
            <w:noProof/>
            <w:webHidden/>
          </w:rPr>
          <w:tab/>
        </w:r>
        <w:r w:rsidR="004E56C7">
          <w:rPr>
            <w:noProof/>
            <w:webHidden/>
          </w:rPr>
          <w:fldChar w:fldCharType="begin"/>
        </w:r>
        <w:r w:rsidR="004E56C7">
          <w:rPr>
            <w:noProof/>
            <w:webHidden/>
          </w:rPr>
          <w:instrText xml:space="preserve"> PAGEREF _Toc80012713 \h </w:instrText>
        </w:r>
        <w:r w:rsidR="004E56C7">
          <w:rPr>
            <w:noProof/>
            <w:webHidden/>
          </w:rPr>
        </w:r>
        <w:r w:rsidR="004E56C7">
          <w:rPr>
            <w:noProof/>
            <w:webHidden/>
          </w:rPr>
          <w:fldChar w:fldCharType="separate"/>
        </w:r>
        <w:r w:rsidR="004E56C7">
          <w:rPr>
            <w:noProof/>
            <w:webHidden/>
          </w:rPr>
          <w:t>10</w:t>
        </w:r>
        <w:r w:rsidR="004E56C7">
          <w:rPr>
            <w:noProof/>
            <w:webHidden/>
          </w:rPr>
          <w:fldChar w:fldCharType="end"/>
        </w:r>
      </w:hyperlink>
    </w:p>
    <w:p w14:paraId="4E848198" w14:textId="4C563DD2" w:rsidR="004E56C7" w:rsidRDefault="004E65AE">
      <w:pPr>
        <w:pStyle w:val="TOC1"/>
        <w:rPr>
          <w:rFonts w:asciiTheme="minorHAnsi" w:eastAsiaTheme="minorEastAsia" w:hAnsiTheme="minorHAnsi" w:cstheme="minorBidi"/>
          <w:noProof/>
          <w:szCs w:val="22"/>
          <w:lang w:eastAsia="zh-CN"/>
        </w:rPr>
      </w:pPr>
      <w:hyperlink w:anchor="_Toc80012714" w:history="1">
        <w:r w:rsidR="004E56C7" w:rsidRPr="00675273">
          <w:rPr>
            <w:rStyle w:val="Hyperlink"/>
            <w:smallCaps/>
            <w:noProof/>
          </w:rPr>
          <w:t>C.</w:t>
        </w:r>
        <w:r w:rsidR="004E56C7">
          <w:rPr>
            <w:rFonts w:asciiTheme="minorHAnsi" w:eastAsiaTheme="minorEastAsia" w:hAnsiTheme="minorHAnsi" w:cstheme="minorBidi"/>
            <w:noProof/>
            <w:szCs w:val="22"/>
            <w:lang w:eastAsia="zh-CN"/>
          </w:rPr>
          <w:tab/>
        </w:r>
        <w:r w:rsidR="004E56C7" w:rsidRPr="00675273">
          <w:rPr>
            <w:rStyle w:val="Hyperlink"/>
            <w:smallCaps/>
            <w:noProof/>
          </w:rPr>
          <w:t>Other Considerations</w:t>
        </w:r>
        <w:r w:rsidR="004E56C7">
          <w:rPr>
            <w:noProof/>
            <w:webHidden/>
          </w:rPr>
          <w:tab/>
        </w:r>
        <w:r w:rsidR="004E56C7">
          <w:rPr>
            <w:noProof/>
            <w:webHidden/>
          </w:rPr>
          <w:fldChar w:fldCharType="begin"/>
        </w:r>
        <w:r w:rsidR="004E56C7">
          <w:rPr>
            <w:noProof/>
            <w:webHidden/>
          </w:rPr>
          <w:instrText xml:space="preserve"> PAGEREF _Toc80012714 \h </w:instrText>
        </w:r>
        <w:r w:rsidR="004E56C7">
          <w:rPr>
            <w:noProof/>
            <w:webHidden/>
          </w:rPr>
        </w:r>
        <w:r w:rsidR="004E56C7">
          <w:rPr>
            <w:noProof/>
            <w:webHidden/>
          </w:rPr>
          <w:fldChar w:fldCharType="separate"/>
        </w:r>
        <w:r w:rsidR="004E56C7">
          <w:rPr>
            <w:noProof/>
            <w:webHidden/>
          </w:rPr>
          <w:t>10</w:t>
        </w:r>
        <w:r w:rsidR="004E56C7">
          <w:rPr>
            <w:noProof/>
            <w:webHidden/>
          </w:rPr>
          <w:fldChar w:fldCharType="end"/>
        </w:r>
      </w:hyperlink>
    </w:p>
    <w:p w14:paraId="4C6C88D9" w14:textId="2F9627DB" w:rsidR="004E56C7" w:rsidRDefault="004E65AE">
      <w:pPr>
        <w:pStyle w:val="TOC1"/>
        <w:rPr>
          <w:rFonts w:asciiTheme="minorHAnsi" w:eastAsiaTheme="minorEastAsia" w:hAnsiTheme="minorHAnsi" w:cstheme="minorBidi"/>
          <w:noProof/>
          <w:szCs w:val="22"/>
          <w:lang w:eastAsia="zh-CN"/>
        </w:rPr>
      </w:pPr>
      <w:hyperlink w:anchor="_Toc80012715" w:history="1">
        <w:r w:rsidR="004E56C7" w:rsidRPr="00675273">
          <w:rPr>
            <w:rStyle w:val="Hyperlink"/>
            <w:smallCaps/>
            <w:noProof/>
          </w:rPr>
          <w:t>BID CONFORMANCE EVALUATION</w:t>
        </w:r>
        <w:r w:rsidR="004E56C7">
          <w:rPr>
            <w:noProof/>
            <w:webHidden/>
          </w:rPr>
          <w:tab/>
        </w:r>
        <w:r w:rsidR="004E56C7">
          <w:rPr>
            <w:noProof/>
            <w:webHidden/>
          </w:rPr>
          <w:fldChar w:fldCharType="begin"/>
        </w:r>
        <w:r w:rsidR="004E56C7">
          <w:rPr>
            <w:noProof/>
            <w:webHidden/>
          </w:rPr>
          <w:instrText xml:space="preserve"> PAGEREF _Toc80012715 \h </w:instrText>
        </w:r>
        <w:r w:rsidR="004E56C7">
          <w:rPr>
            <w:noProof/>
            <w:webHidden/>
          </w:rPr>
        </w:r>
        <w:r w:rsidR="004E56C7">
          <w:rPr>
            <w:noProof/>
            <w:webHidden/>
          </w:rPr>
          <w:fldChar w:fldCharType="separate"/>
        </w:r>
        <w:r w:rsidR="004E56C7">
          <w:rPr>
            <w:noProof/>
            <w:webHidden/>
          </w:rPr>
          <w:t>10</w:t>
        </w:r>
        <w:r w:rsidR="004E56C7">
          <w:rPr>
            <w:noProof/>
            <w:webHidden/>
          </w:rPr>
          <w:fldChar w:fldCharType="end"/>
        </w:r>
      </w:hyperlink>
    </w:p>
    <w:p w14:paraId="7ACAC47F" w14:textId="7DBEAE02" w:rsidR="004E56C7" w:rsidRDefault="004E65AE">
      <w:pPr>
        <w:pStyle w:val="TOC1"/>
        <w:rPr>
          <w:rFonts w:asciiTheme="minorHAnsi" w:eastAsiaTheme="minorEastAsia" w:hAnsiTheme="minorHAnsi" w:cstheme="minorBidi"/>
          <w:noProof/>
          <w:szCs w:val="22"/>
          <w:lang w:eastAsia="zh-CN"/>
        </w:rPr>
      </w:pPr>
      <w:hyperlink w:anchor="_Toc80012716" w:history="1">
        <w:r w:rsidR="004E56C7" w:rsidRPr="00675273">
          <w:rPr>
            <w:rStyle w:val="Hyperlink"/>
            <w:noProof/>
          </w:rPr>
          <w:t>7.0 NON-binding RFP SCHEDULE</w:t>
        </w:r>
        <w:r w:rsidR="004E56C7">
          <w:rPr>
            <w:noProof/>
            <w:webHidden/>
          </w:rPr>
          <w:tab/>
        </w:r>
        <w:r w:rsidR="004E56C7">
          <w:rPr>
            <w:noProof/>
            <w:webHidden/>
          </w:rPr>
          <w:fldChar w:fldCharType="begin"/>
        </w:r>
        <w:r w:rsidR="004E56C7">
          <w:rPr>
            <w:noProof/>
            <w:webHidden/>
          </w:rPr>
          <w:instrText xml:space="preserve"> PAGEREF _Toc80012716 \h </w:instrText>
        </w:r>
        <w:r w:rsidR="004E56C7">
          <w:rPr>
            <w:noProof/>
            <w:webHidden/>
          </w:rPr>
        </w:r>
        <w:r w:rsidR="004E56C7">
          <w:rPr>
            <w:noProof/>
            <w:webHidden/>
          </w:rPr>
          <w:fldChar w:fldCharType="separate"/>
        </w:r>
        <w:r w:rsidR="004E56C7">
          <w:rPr>
            <w:noProof/>
            <w:webHidden/>
          </w:rPr>
          <w:t>11</w:t>
        </w:r>
        <w:r w:rsidR="004E56C7">
          <w:rPr>
            <w:noProof/>
            <w:webHidden/>
          </w:rPr>
          <w:fldChar w:fldCharType="end"/>
        </w:r>
      </w:hyperlink>
    </w:p>
    <w:p w14:paraId="4FE129E8" w14:textId="26D08ED0" w:rsidR="004E56C7" w:rsidRDefault="004E65AE">
      <w:pPr>
        <w:pStyle w:val="TOC1"/>
        <w:rPr>
          <w:rFonts w:asciiTheme="minorHAnsi" w:eastAsiaTheme="minorEastAsia" w:hAnsiTheme="minorHAnsi" w:cstheme="minorBidi"/>
          <w:noProof/>
          <w:szCs w:val="22"/>
          <w:lang w:eastAsia="zh-CN"/>
        </w:rPr>
      </w:pPr>
      <w:hyperlink w:anchor="_Toc80012717" w:history="1">
        <w:r w:rsidR="004E56C7" w:rsidRPr="00675273">
          <w:rPr>
            <w:rStyle w:val="Hyperlink"/>
            <w:noProof/>
          </w:rPr>
          <w:t>8.0 RFP WEBSITE AND COMMUNICATION</w:t>
        </w:r>
        <w:r w:rsidR="004E56C7">
          <w:rPr>
            <w:noProof/>
            <w:webHidden/>
          </w:rPr>
          <w:tab/>
        </w:r>
        <w:r w:rsidR="004E56C7">
          <w:rPr>
            <w:noProof/>
            <w:webHidden/>
          </w:rPr>
          <w:fldChar w:fldCharType="begin"/>
        </w:r>
        <w:r w:rsidR="004E56C7">
          <w:rPr>
            <w:noProof/>
            <w:webHidden/>
          </w:rPr>
          <w:instrText xml:space="preserve"> PAGEREF _Toc80012717 \h </w:instrText>
        </w:r>
        <w:r w:rsidR="004E56C7">
          <w:rPr>
            <w:noProof/>
            <w:webHidden/>
          </w:rPr>
        </w:r>
        <w:r w:rsidR="004E56C7">
          <w:rPr>
            <w:noProof/>
            <w:webHidden/>
          </w:rPr>
          <w:fldChar w:fldCharType="separate"/>
        </w:r>
        <w:r w:rsidR="004E56C7">
          <w:rPr>
            <w:noProof/>
            <w:webHidden/>
          </w:rPr>
          <w:t>11</w:t>
        </w:r>
        <w:r w:rsidR="004E56C7">
          <w:rPr>
            <w:noProof/>
            <w:webHidden/>
          </w:rPr>
          <w:fldChar w:fldCharType="end"/>
        </w:r>
      </w:hyperlink>
    </w:p>
    <w:p w14:paraId="0C11872B" w14:textId="6DD1E2D9" w:rsidR="004E56C7" w:rsidRDefault="004E65AE">
      <w:pPr>
        <w:pStyle w:val="TOC1"/>
        <w:rPr>
          <w:rFonts w:asciiTheme="minorHAnsi" w:eastAsiaTheme="minorEastAsia" w:hAnsiTheme="minorHAnsi" w:cstheme="minorBidi"/>
          <w:noProof/>
          <w:szCs w:val="22"/>
          <w:lang w:eastAsia="zh-CN"/>
        </w:rPr>
      </w:pPr>
      <w:hyperlink w:anchor="_Toc80012718" w:history="1">
        <w:r w:rsidR="004E56C7" w:rsidRPr="00675273">
          <w:rPr>
            <w:rStyle w:val="Hyperlink"/>
            <w:noProof/>
          </w:rPr>
          <w:t>9.0 RFP RESPONSE INSTRUCTIONS</w:t>
        </w:r>
        <w:r w:rsidR="004E56C7">
          <w:rPr>
            <w:noProof/>
            <w:webHidden/>
          </w:rPr>
          <w:tab/>
        </w:r>
        <w:r w:rsidR="004E56C7">
          <w:rPr>
            <w:noProof/>
            <w:webHidden/>
          </w:rPr>
          <w:fldChar w:fldCharType="begin"/>
        </w:r>
        <w:r w:rsidR="004E56C7">
          <w:rPr>
            <w:noProof/>
            <w:webHidden/>
          </w:rPr>
          <w:instrText xml:space="preserve"> PAGEREF _Toc80012718 \h </w:instrText>
        </w:r>
        <w:r w:rsidR="004E56C7">
          <w:rPr>
            <w:noProof/>
            <w:webHidden/>
          </w:rPr>
        </w:r>
        <w:r w:rsidR="004E56C7">
          <w:rPr>
            <w:noProof/>
            <w:webHidden/>
          </w:rPr>
          <w:fldChar w:fldCharType="separate"/>
        </w:r>
        <w:r w:rsidR="004E56C7">
          <w:rPr>
            <w:noProof/>
            <w:webHidden/>
          </w:rPr>
          <w:t>12</w:t>
        </w:r>
        <w:r w:rsidR="004E56C7">
          <w:rPr>
            <w:noProof/>
            <w:webHidden/>
          </w:rPr>
          <w:fldChar w:fldCharType="end"/>
        </w:r>
      </w:hyperlink>
    </w:p>
    <w:p w14:paraId="177B46F4" w14:textId="1B3052C5" w:rsidR="004E56C7" w:rsidRDefault="004E65AE">
      <w:pPr>
        <w:pStyle w:val="TOC1"/>
        <w:rPr>
          <w:rFonts w:asciiTheme="minorHAnsi" w:eastAsiaTheme="minorEastAsia" w:hAnsiTheme="minorHAnsi" w:cstheme="minorBidi"/>
          <w:noProof/>
          <w:szCs w:val="22"/>
          <w:lang w:eastAsia="zh-CN"/>
        </w:rPr>
      </w:pPr>
      <w:hyperlink w:anchor="_Toc80012719" w:history="1">
        <w:r w:rsidR="004E56C7" w:rsidRPr="00675273">
          <w:rPr>
            <w:rStyle w:val="Hyperlink"/>
            <w:noProof/>
          </w:rPr>
          <w:t>10.0 CONFIDENTIALITY and disclaimers</w:t>
        </w:r>
        <w:r w:rsidR="004E56C7">
          <w:rPr>
            <w:noProof/>
            <w:webHidden/>
          </w:rPr>
          <w:tab/>
        </w:r>
        <w:r w:rsidR="004E56C7">
          <w:rPr>
            <w:noProof/>
            <w:webHidden/>
          </w:rPr>
          <w:fldChar w:fldCharType="begin"/>
        </w:r>
        <w:r w:rsidR="004E56C7">
          <w:rPr>
            <w:noProof/>
            <w:webHidden/>
          </w:rPr>
          <w:instrText xml:space="preserve"> PAGEREF _Toc80012719 \h </w:instrText>
        </w:r>
        <w:r w:rsidR="004E56C7">
          <w:rPr>
            <w:noProof/>
            <w:webHidden/>
          </w:rPr>
        </w:r>
        <w:r w:rsidR="004E56C7">
          <w:rPr>
            <w:noProof/>
            <w:webHidden/>
          </w:rPr>
          <w:fldChar w:fldCharType="separate"/>
        </w:r>
        <w:r w:rsidR="004E56C7">
          <w:rPr>
            <w:noProof/>
            <w:webHidden/>
          </w:rPr>
          <w:t>14</w:t>
        </w:r>
        <w:r w:rsidR="004E56C7">
          <w:rPr>
            <w:noProof/>
            <w:webHidden/>
          </w:rPr>
          <w:fldChar w:fldCharType="end"/>
        </w:r>
      </w:hyperlink>
    </w:p>
    <w:p w14:paraId="6F5DB94F" w14:textId="7E6E7602" w:rsidR="004E56C7" w:rsidRDefault="004E65AE">
      <w:pPr>
        <w:pStyle w:val="TOC1"/>
        <w:rPr>
          <w:rFonts w:asciiTheme="minorHAnsi" w:eastAsiaTheme="minorEastAsia" w:hAnsiTheme="minorHAnsi" w:cstheme="minorBidi"/>
          <w:noProof/>
          <w:szCs w:val="22"/>
          <w:lang w:eastAsia="zh-CN"/>
        </w:rPr>
      </w:pPr>
      <w:hyperlink w:anchor="_Toc80012720" w:history="1">
        <w:r w:rsidR="004E56C7" w:rsidRPr="00675273">
          <w:rPr>
            <w:rStyle w:val="Hyperlink"/>
            <w:noProof/>
          </w:rPr>
          <w:t>11.0 Role of the PRG and Independent Evaluator</w:t>
        </w:r>
        <w:r w:rsidR="004E56C7">
          <w:rPr>
            <w:noProof/>
            <w:webHidden/>
          </w:rPr>
          <w:tab/>
        </w:r>
        <w:r w:rsidR="004E56C7">
          <w:rPr>
            <w:noProof/>
            <w:webHidden/>
          </w:rPr>
          <w:fldChar w:fldCharType="begin"/>
        </w:r>
        <w:r w:rsidR="004E56C7">
          <w:rPr>
            <w:noProof/>
            <w:webHidden/>
          </w:rPr>
          <w:instrText xml:space="preserve"> PAGEREF _Toc80012720 \h </w:instrText>
        </w:r>
        <w:r w:rsidR="004E56C7">
          <w:rPr>
            <w:noProof/>
            <w:webHidden/>
          </w:rPr>
        </w:r>
        <w:r w:rsidR="004E56C7">
          <w:rPr>
            <w:noProof/>
            <w:webHidden/>
          </w:rPr>
          <w:fldChar w:fldCharType="separate"/>
        </w:r>
        <w:r w:rsidR="004E56C7">
          <w:rPr>
            <w:noProof/>
            <w:webHidden/>
          </w:rPr>
          <w:t>16</w:t>
        </w:r>
        <w:r w:rsidR="004E56C7">
          <w:rPr>
            <w:noProof/>
            <w:webHidden/>
          </w:rPr>
          <w:fldChar w:fldCharType="end"/>
        </w:r>
      </w:hyperlink>
    </w:p>
    <w:p w14:paraId="799AEE27" w14:textId="2F6F4D00" w:rsidR="004E56C7" w:rsidRDefault="004E65AE">
      <w:pPr>
        <w:pStyle w:val="TOC2"/>
        <w:rPr>
          <w:rFonts w:asciiTheme="minorHAnsi" w:eastAsiaTheme="minorEastAsia" w:hAnsiTheme="minorHAnsi" w:cstheme="minorBidi"/>
          <w:noProof/>
          <w:szCs w:val="22"/>
          <w:lang w:eastAsia="zh-CN"/>
        </w:rPr>
      </w:pPr>
      <w:hyperlink w:anchor="_Toc80012721" w:history="1">
        <w:r w:rsidR="004E56C7" w:rsidRPr="00675273">
          <w:rPr>
            <w:rStyle w:val="Hyperlink"/>
            <w:noProof/>
          </w:rPr>
          <w:t>Procurement Review Group</w:t>
        </w:r>
        <w:r w:rsidR="004E56C7">
          <w:rPr>
            <w:noProof/>
            <w:webHidden/>
          </w:rPr>
          <w:tab/>
        </w:r>
        <w:r w:rsidR="004E56C7">
          <w:rPr>
            <w:noProof/>
            <w:webHidden/>
          </w:rPr>
          <w:fldChar w:fldCharType="begin"/>
        </w:r>
        <w:r w:rsidR="004E56C7">
          <w:rPr>
            <w:noProof/>
            <w:webHidden/>
          </w:rPr>
          <w:instrText xml:space="preserve"> PAGEREF _Toc80012721 \h </w:instrText>
        </w:r>
        <w:r w:rsidR="004E56C7">
          <w:rPr>
            <w:noProof/>
            <w:webHidden/>
          </w:rPr>
        </w:r>
        <w:r w:rsidR="004E56C7">
          <w:rPr>
            <w:noProof/>
            <w:webHidden/>
          </w:rPr>
          <w:fldChar w:fldCharType="separate"/>
        </w:r>
        <w:r w:rsidR="004E56C7">
          <w:rPr>
            <w:noProof/>
            <w:webHidden/>
          </w:rPr>
          <w:t>16</w:t>
        </w:r>
        <w:r w:rsidR="004E56C7">
          <w:rPr>
            <w:noProof/>
            <w:webHidden/>
          </w:rPr>
          <w:fldChar w:fldCharType="end"/>
        </w:r>
      </w:hyperlink>
    </w:p>
    <w:p w14:paraId="47AF4215" w14:textId="2E7DF54A" w:rsidR="004E56C7" w:rsidRDefault="004E65AE">
      <w:pPr>
        <w:pStyle w:val="TOC2"/>
        <w:rPr>
          <w:rFonts w:asciiTheme="minorHAnsi" w:eastAsiaTheme="minorEastAsia" w:hAnsiTheme="minorHAnsi" w:cstheme="minorBidi"/>
          <w:noProof/>
          <w:szCs w:val="22"/>
          <w:lang w:eastAsia="zh-CN"/>
        </w:rPr>
      </w:pPr>
      <w:hyperlink w:anchor="_Toc80012722" w:history="1">
        <w:r w:rsidR="004E56C7" w:rsidRPr="00675273">
          <w:rPr>
            <w:rStyle w:val="Hyperlink"/>
            <w:noProof/>
          </w:rPr>
          <w:t>Independent Evaluator</w:t>
        </w:r>
        <w:r w:rsidR="004E56C7">
          <w:rPr>
            <w:noProof/>
            <w:webHidden/>
          </w:rPr>
          <w:tab/>
        </w:r>
        <w:r w:rsidR="004E56C7">
          <w:rPr>
            <w:noProof/>
            <w:webHidden/>
          </w:rPr>
          <w:fldChar w:fldCharType="begin"/>
        </w:r>
        <w:r w:rsidR="004E56C7">
          <w:rPr>
            <w:noProof/>
            <w:webHidden/>
          </w:rPr>
          <w:instrText xml:space="preserve"> PAGEREF _Toc80012722 \h </w:instrText>
        </w:r>
        <w:r w:rsidR="004E56C7">
          <w:rPr>
            <w:noProof/>
            <w:webHidden/>
          </w:rPr>
        </w:r>
        <w:r w:rsidR="004E56C7">
          <w:rPr>
            <w:noProof/>
            <w:webHidden/>
          </w:rPr>
          <w:fldChar w:fldCharType="separate"/>
        </w:r>
        <w:r w:rsidR="004E56C7">
          <w:rPr>
            <w:noProof/>
            <w:webHidden/>
          </w:rPr>
          <w:t>16</w:t>
        </w:r>
        <w:r w:rsidR="004E56C7">
          <w:rPr>
            <w:noProof/>
            <w:webHidden/>
          </w:rPr>
          <w:fldChar w:fldCharType="end"/>
        </w:r>
      </w:hyperlink>
    </w:p>
    <w:p w14:paraId="2986F978" w14:textId="19ADDCE7" w:rsidR="004E56C7" w:rsidRDefault="004E65AE">
      <w:pPr>
        <w:pStyle w:val="TOC1"/>
        <w:rPr>
          <w:rFonts w:asciiTheme="minorHAnsi" w:eastAsiaTheme="minorEastAsia" w:hAnsiTheme="minorHAnsi" w:cstheme="minorBidi"/>
          <w:noProof/>
          <w:szCs w:val="22"/>
          <w:lang w:eastAsia="zh-CN"/>
        </w:rPr>
      </w:pPr>
      <w:hyperlink w:anchor="_Toc80012723" w:history="1">
        <w:r w:rsidR="004E56C7" w:rsidRPr="00675273">
          <w:rPr>
            <w:rStyle w:val="Hyperlink"/>
            <w:noProof/>
          </w:rPr>
          <w:t>12.0 SDG&amp;E BACKGROUND</w:t>
        </w:r>
        <w:r w:rsidR="004E56C7">
          <w:rPr>
            <w:noProof/>
            <w:webHidden/>
          </w:rPr>
          <w:tab/>
        </w:r>
        <w:r w:rsidR="004E56C7">
          <w:rPr>
            <w:noProof/>
            <w:webHidden/>
          </w:rPr>
          <w:fldChar w:fldCharType="begin"/>
        </w:r>
        <w:r w:rsidR="004E56C7">
          <w:rPr>
            <w:noProof/>
            <w:webHidden/>
          </w:rPr>
          <w:instrText xml:space="preserve"> PAGEREF _Toc80012723 \h </w:instrText>
        </w:r>
        <w:r w:rsidR="004E56C7">
          <w:rPr>
            <w:noProof/>
            <w:webHidden/>
          </w:rPr>
        </w:r>
        <w:r w:rsidR="004E56C7">
          <w:rPr>
            <w:noProof/>
            <w:webHidden/>
          </w:rPr>
          <w:fldChar w:fldCharType="separate"/>
        </w:r>
        <w:r w:rsidR="004E56C7">
          <w:rPr>
            <w:noProof/>
            <w:webHidden/>
          </w:rPr>
          <w:t>17</w:t>
        </w:r>
        <w:r w:rsidR="004E56C7">
          <w:rPr>
            <w:noProof/>
            <w:webHidden/>
          </w:rPr>
          <w:fldChar w:fldCharType="end"/>
        </w:r>
      </w:hyperlink>
    </w:p>
    <w:p w14:paraId="14FF383D" w14:textId="3A1D4244" w:rsidR="00F75F88" w:rsidRPr="00B4581C" w:rsidRDefault="000B72EA" w:rsidP="002A35A6">
      <w:pPr>
        <w:pStyle w:val="TOC2"/>
        <w:spacing w:before="60" w:after="60" w:line="240" w:lineRule="auto"/>
        <w:sectPr w:rsidR="00F75F88" w:rsidRPr="00B4581C" w:rsidSect="0013294F">
          <w:headerReference w:type="default" r:id="rId15"/>
          <w:pgSz w:w="12240" w:h="15840" w:code="1"/>
          <w:pgMar w:top="1440" w:right="1440" w:bottom="360" w:left="1440" w:header="720" w:footer="0" w:gutter="0"/>
          <w:pgNumType w:start="2"/>
          <w:cols w:space="720"/>
        </w:sectPr>
      </w:pPr>
      <w:r w:rsidRPr="00B4581C">
        <w:rPr>
          <w:sz w:val="24"/>
          <w:szCs w:val="24"/>
        </w:rPr>
        <w:fldChar w:fldCharType="end"/>
      </w:r>
    </w:p>
    <w:p w14:paraId="1E1D407F" w14:textId="77777777" w:rsidR="00F21CAB" w:rsidRPr="000E6338" w:rsidRDefault="00D147D5" w:rsidP="00502661">
      <w:pPr>
        <w:pStyle w:val="Heading1"/>
        <w:tabs>
          <w:tab w:val="left" w:pos="720"/>
        </w:tabs>
        <w:spacing w:before="10" w:after="360"/>
        <w:jc w:val="left"/>
        <w:rPr>
          <w:sz w:val="28"/>
          <w:szCs w:val="28"/>
        </w:rPr>
      </w:pPr>
      <w:bookmarkStart w:id="2" w:name="_Toc80012700"/>
      <w:r>
        <w:rPr>
          <w:sz w:val="28"/>
          <w:szCs w:val="28"/>
        </w:rPr>
        <w:lastRenderedPageBreak/>
        <w:t>1.0 INTRODUCTION</w:t>
      </w:r>
      <w:bookmarkEnd w:id="2"/>
    </w:p>
    <w:p w14:paraId="634014C9" w14:textId="09880B9A" w:rsidR="000821E4" w:rsidRDefault="40A7B81E" w:rsidP="004174EA">
      <w:pPr>
        <w:spacing w:before="10" w:after="120"/>
        <w:jc w:val="both"/>
        <w:rPr>
          <w:sz w:val="24"/>
          <w:szCs w:val="24"/>
        </w:rPr>
      </w:pPr>
      <w:r w:rsidRPr="072C6596">
        <w:rPr>
          <w:sz w:val="24"/>
          <w:szCs w:val="24"/>
        </w:rPr>
        <w:t>San Diego Gas &amp; Electric Company</w:t>
      </w:r>
      <w:r w:rsidR="7E6DC6F7" w:rsidRPr="072C6596">
        <w:rPr>
          <w:sz w:val="24"/>
          <w:szCs w:val="24"/>
        </w:rPr>
        <w:t xml:space="preserve"> (“SDG&amp;E”)</w:t>
      </w:r>
      <w:r w:rsidRPr="072C6596">
        <w:rPr>
          <w:sz w:val="24"/>
          <w:szCs w:val="24"/>
        </w:rPr>
        <w:t xml:space="preserve"> seeks t</w:t>
      </w:r>
      <w:r w:rsidR="2C5DF442" w:rsidRPr="072C6596">
        <w:rPr>
          <w:sz w:val="24"/>
          <w:szCs w:val="24"/>
        </w:rPr>
        <w:t>o</w:t>
      </w:r>
      <w:r w:rsidR="2D736580" w:rsidRPr="072C6596">
        <w:rPr>
          <w:sz w:val="24"/>
          <w:szCs w:val="24"/>
        </w:rPr>
        <w:t xml:space="preserve"> </w:t>
      </w:r>
      <w:r w:rsidR="471915A5" w:rsidRPr="072C6596">
        <w:rPr>
          <w:sz w:val="24"/>
          <w:szCs w:val="24"/>
        </w:rPr>
        <w:t>sell</w:t>
      </w:r>
      <w:r w:rsidRPr="072C6596">
        <w:rPr>
          <w:sz w:val="24"/>
          <w:szCs w:val="24"/>
        </w:rPr>
        <w:t xml:space="preserve"> </w:t>
      </w:r>
      <w:r w:rsidR="495AE4B7" w:rsidRPr="072C6596">
        <w:rPr>
          <w:sz w:val="24"/>
          <w:szCs w:val="24"/>
        </w:rPr>
        <w:t>20</w:t>
      </w:r>
      <w:r w:rsidR="2D6B43B9" w:rsidRPr="072C6596">
        <w:rPr>
          <w:sz w:val="24"/>
          <w:szCs w:val="24"/>
        </w:rPr>
        <w:t>2</w:t>
      </w:r>
      <w:r w:rsidR="6D4ADAE8" w:rsidRPr="072C6596">
        <w:rPr>
          <w:sz w:val="24"/>
          <w:szCs w:val="24"/>
        </w:rPr>
        <w:t>3 and</w:t>
      </w:r>
      <w:r w:rsidR="03D33162" w:rsidRPr="072C6596">
        <w:rPr>
          <w:sz w:val="24"/>
          <w:szCs w:val="24"/>
        </w:rPr>
        <w:t xml:space="preserve"> 202</w:t>
      </w:r>
      <w:r w:rsidR="6D4ADAE8" w:rsidRPr="072C6596">
        <w:rPr>
          <w:sz w:val="24"/>
          <w:szCs w:val="24"/>
        </w:rPr>
        <w:t>4 System and</w:t>
      </w:r>
      <w:r w:rsidR="5D7D2FB8" w:rsidRPr="072C6596">
        <w:rPr>
          <w:sz w:val="24"/>
          <w:szCs w:val="24"/>
        </w:rPr>
        <w:t xml:space="preserve"> </w:t>
      </w:r>
      <w:r w:rsidR="7FC5367E" w:rsidRPr="072C6596">
        <w:rPr>
          <w:sz w:val="24"/>
          <w:szCs w:val="24"/>
        </w:rPr>
        <w:t xml:space="preserve">Local </w:t>
      </w:r>
      <w:r w:rsidRPr="072C6596">
        <w:rPr>
          <w:sz w:val="24"/>
          <w:szCs w:val="24"/>
        </w:rPr>
        <w:t>Resource Adequacy</w:t>
      </w:r>
      <w:r w:rsidR="356C34B8" w:rsidRPr="072C6596">
        <w:rPr>
          <w:sz w:val="24"/>
          <w:szCs w:val="24"/>
        </w:rPr>
        <w:t xml:space="preserve"> (“RA”)</w:t>
      </w:r>
      <w:r w:rsidRPr="072C6596">
        <w:rPr>
          <w:sz w:val="24"/>
          <w:szCs w:val="24"/>
        </w:rPr>
        <w:t xml:space="preserve"> capacity products </w:t>
      </w:r>
      <w:r w:rsidR="008B6365">
        <w:rPr>
          <w:sz w:val="24"/>
          <w:szCs w:val="24"/>
        </w:rPr>
        <w:t xml:space="preserve">with or without Flexible attributes </w:t>
      </w:r>
      <w:r w:rsidRPr="072C6596">
        <w:rPr>
          <w:sz w:val="24"/>
          <w:szCs w:val="24"/>
        </w:rPr>
        <w:t>with load serving entities</w:t>
      </w:r>
      <w:r w:rsidR="168695EA" w:rsidRPr="072C6596">
        <w:rPr>
          <w:sz w:val="24"/>
          <w:szCs w:val="24"/>
        </w:rPr>
        <w:t>, marketers</w:t>
      </w:r>
      <w:r w:rsidRPr="072C6596">
        <w:rPr>
          <w:sz w:val="24"/>
          <w:szCs w:val="24"/>
        </w:rPr>
        <w:t xml:space="preserve"> and generators (“</w:t>
      </w:r>
      <w:r w:rsidR="4C673A80" w:rsidRPr="072C6596">
        <w:rPr>
          <w:sz w:val="24"/>
          <w:szCs w:val="24"/>
        </w:rPr>
        <w:t>Respondent</w:t>
      </w:r>
      <w:r w:rsidRPr="072C6596">
        <w:rPr>
          <w:sz w:val="24"/>
          <w:szCs w:val="24"/>
        </w:rPr>
        <w:t>s”</w:t>
      </w:r>
      <w:r w:rsidR="4C673A80" w:rsidRPr="072C6596">
        <w:rPr>
          <w:sz w:val="24"/>
          <w:szCs w:val="24"/>
        </w:rPr>
        <w:t>)</w:t>
      </w:r>
      <w:r w:rsidR="3591ADA3">
        <w:t xml:space="preserve"> </w:t>
      </w:r>
      <w:r w:rsidR="3591ADA3" w:rsidRPr="072C6596">
        <w:rPr>
          <w:sz w:val="24"/>
          <w:szCs w:val="24"/>
        </w:rPr>
        <w:t xml:space="preserve">to assist in optimizing its </w:t>
      </w:r>
      <w:r w:rsidR="7617ADC8" w:rsidRPr="072C6596">
        <w:rPr>
          <w:sz w:val="24"/>
          <w:szCs w:val="24"/>
        </w:rPr>
        <w:t>202</w:t>
      </w:r>
      <w:r w:rsidR="76A3CFFC" w:rsidRPr="072C6596">
        <w:rPr>
          <w:sz w:val="24"/>
          <w:szCs w:val="24"/>
        </w:rPr>
        <w:t>3</w:t>
      </w:r>
      <w:r w:rsidR="7617ADC8" w:rsidRPr="072C6596">
        <w:rPr>
          <w:sz w:val="24"/>
          <w:szCs w:val="24"/>
        </w:rPr>
        <w:t>-2024</w:t>
      </w:r>
      <w:r w:rsidR="5D7D2FB8" w:rsidRPr="072C6596">
        <w:rPr>
          <w:sz w:val="24"/>
          <w:szCs w:val="24"/>
        </w:rPr>
        <w:t xml:space="preserve"> </w:t>
      </w:r>
      <w:r w:rsidR="3591ADA3" w:rsidRPr="072C6596">
        <w:rPr>
          <w:sz w:val="24"/>
          <w:szCs w:val="24"/>
        </w:rPr>
        <w:t>RA portfolio</w:t>
      </w:r>
      <w:r w:rsidR="03D33162" w:rsidRPr="072C6596">
        <w:rPr>
          <w:sz w:val="24"/>
          <w:szCs w:val="24"/>
        </w:rPr>
        <w:t>s</w:t>
      </w:r>
      <w:r w:rsidR="3591ADA3" w:rsidRPr="072C6596">
        <w:rPr>
          <w:sz w:val="24"/>
          <w:szCs w:val="24"/>
        </w:rPr>
        <w:t xml:space="preserve">.  </w:t>
      </w:r>
      <w:r w:rsidR="53193BB8" w:rsidRPr="072C6596">
        <w:rPr>
          <w:sz w:val="24"/>
          <w:szCs w:val="24"/>
        </w:rPr>
        <w:t xml:space="preserve">It is the intention of this </w:t>
      </w:r>
      <w:r w:rsidR="3591ADA3" w:rsidRPr="072C6596">
        <w:rPr>
          <w:sz w:val="24"/>
          <w:szCs w:val="24"/>
        </w:rPr>
        <w:t>solicitation</w:t>
      </w:r>
      <w:r w:rsidR="53193BB8" w:rsidRPr="072C6596">
        <w:rPr>
          <w:sz w:val="24"/>
          <w:szCs w:val="24"/>
        </w:rPr>
        <w:t xml:space="preserve"> </w:t>
      </w:r>
      <w:r w:rsidR="3591ADA3" w:rsidRPr="072C6596">
        <w:rPr>
          <w:sz w:val="24"/>
          <w:szCs w:val="24"/>
        </w:rPr>
        <w:t xml:space="preserve">to </w:t>
      </w:r>
      <w:r w:rsidR="081137CD" w:rsidRPr="072C6596">
        <w:rPr>
          <w:sz w:val="24"/>
          <w:szCs w:val="24"/>
        </w:rPr>
        <w:t xml:space="preserve">help </w:t>
      </w:r>
      <w:r w:rsidR="3591ADA3" w:rsidRPr="072C6596">
        <w:rPr>
          <w:sz w:val="24"/>
          <w:szCs w:val="24"/>
        </w:rPr>
        <w:t xml:space="preserve">minimize the procurement cost impact for ratepayers while also meeting SDG&amp;E’s </w:t>
      </w:r>
      <w:r w:rsidR="7FC5367E" w:rsidRPr="072C6596">
        <w:rPr>
          <w:sz w:val="24"/>
          <w:szCs w:val="24"/>
        </w:rPr>
        <w:t xml:space="preserve">System and Local </w:t>
      </w:r>
      <w:r w:rsidR="53193BB8" w:rsidRPr="072C6596">
        <w:rPr>
          <w:sz w:val="24"/>
          <w:szCs w:val="24"/>
        </w:rPr>
        <w:t>Resource Adequacy Requirement (“RAR”)</w:t>
      </w:r>
      <w:r w:rsidR="4C673A80" w:rsidRPr="072C6596">
        <w:rPr>
          <w:sz w:val="24"/>
          <w:szCs w:val="24"/>
        </w:rPr>
        <w:t>.  Any transaction</w:t>
      </w:r>
      <w:r w:rsidR="081137CD" w:rsidRPr="072C6596">
        <w:rPr>
          <w:sz w:val="24"/>
          <w:szCs w:val="24"/>
        </w:rPr>
        <w:t>(s)</w:t>
      </w:r>
      <w:r w:rsidR="4C673A80" w:rsidRPr="072C6596">
        <w:rPr>
          <w:sz w:val="24"/>
          <w:szCs w:val="24"/>
        </w:rPr>
        <w:t xml:space="preserve"> resulting from this Request for </w:t>
      </w:r>
      <w:r w:rsidR="0529F91E" w:rsidRPr="072C6596">
        <w:rPr>
          <w:sz w:val="24"/>
          <w:szCs w:val="24"/>
        </w:rPr>
        <w:t>Proposal</w:t>
      </w:r>
      <w:r w:rsidR="777AE80B" w:rsidRPr="072C6596">
        <w:rPr>
          <w:sz w:val="24"/>
          <w:szCs w:val="24"/>
        </w:rPr>
        <w:t>s</w:t>
      </w:r>
      <w:r w:rsidR="68F5C610" w:rsidRPr="072C6596">
        <w:rPr>
          <w:sz w:val="24"/>
          <w:szCs w:val="24"/>
        </w:rPr>
        <w:t xml:space="preserve"> (“</w:t>
      </w:r>
      <w:r w:rsidR="2EAE5788" w:rsidRPr="072C6596">
        <w:rPr>
          <w:sz w:val="24"/>
          <w:szCs w:val="24"/>
        </w:rPr>
        <w:t>RF</w:t>
      </w:r>
      <w:r w:rsidR="0529F91E" w:rsidRPr="072C6596">
        <w:rPr>
          <w:sz w:val="24"/>
          <w:szCs w:val="24"/>
        </w:rPr>
        <w:t>P</w:t>
      </w:r>
      <w:r w:rsidR="68F5C610" w:rsidRPr="072C6596">
        <w:rPr>
          <w:sz w:val="24"/>
          <w:szCs w:val="24"/>
        </w:rPr>
        <w:t>”)</w:t>
      </w:r>
      <w:r w:rsidR="4C673A80" w:rsidRPr="072C6596">
        <w:rPr>
          <w:sz w:val="24"/>
          <w:szCs w:val="24"/>
        </w:rPr>
        <w:t xml:space="preserve"> will become effective only after full execution of a</w:t>
      </w:r>
      <w:r w:rsidR="699F9A56" w:rsidRPr="072C6596">
        <w:rPr>
          <w:sz w:val="24"/>
          <w:szCs w:val="24"/>
        </w:rPr>
        <w:t xml:space="preserve"> negotiated </w:t>
      </w:r>
      <w:r w:rsidR="508F6B20" w:rsidRPr="072C6596">
        <w:rPr>
          <w:sz w:val="24"/>
          <w:szCs w:val="24"/>
        </w:rPr>
        <w:t xml:space="preserve">contract </w:t>
      </w:r>
      <w:r w:rsidR="699F9A56" w:rsidRPr="072C6596">
        <w:rPr>
          <w:sz w:val="24"/>
          <w:szCs w:val="24"/>
        </w:rPr>
        <w:t>(“C</w:t>
      </w:r>
      <w:r w:rsidR="4C673A80" w:rsidRPr="072C6596">
        <w:rPr>
          <w:sz w:val="24"/>
          <w:szCs w:val="24"/>
        </w:rPr>
        <w:t>onfirmation</w:t>
      </w:r>
      <w:r w:rsidR="699F9A56" w:rsidRPr="072C6596">
        <w:rPr>
          <w:sz w:val="24"/>
          <w:szCs w:val="24"/>
        </w:rPr>
        <w:t>”)</w:t>
      </w:r>
      <w:r w:rsidR="508F6B20" w:rsidRPr="072C6596">
        <w:rPr>
          <w:sz w:val="24"/>
          <w:szCs w:val="24"/>
        </w:rPr>
        <w:t xml:space="preserve"> substantially in conformance with the accompanying </w:t>
      </w:r>
      <w:r w:rsidR="495AE4B7" w:rsidRPr="072C6596">
        <w:rPr>
          <w:sz w:val="24"/>
          <w:szCs w:val="24"/>
        </w:rPr>
        <w:t>20</w:t>
      </w:r>
      <w:r w:rsidR="66AFB4EC" w:rsidRPr="072C6596">
        <w:rPr>
          <w:sz w:val="24"/>
          <w:szCs w:val="24"/>
        </w:rPr>
        <w:t>2</w:t>
      </w:r>
      <w:r w:rsidR="76A3CFFC" w:rsidRPr="072C6596">
        <w:rPr>
          <w:sz w:val="24"/>
          <w:szCs w:val="24"/>
        </w:rPr>
        <w:t>3</w:t>
      </w:r>
      <w:r w:rsidR="67B5CF8F" w:rsidRPr="072C6596">
        <w:rPr>
          <w:sz w:val="24"/>
          <w:szCs w:val="24"/>
        </w:rPr>
        <w:t>-</w:t>
      </w:r>
      <w:r w:rsidR="19B2B475" w:rsidRPr="072C6596">
        <w:rPr>
          <w:sz w:val="24"/>
          <w:szCs w:val="24"/>
        </w:rPr>
        <w:t>2024</w:t>
      </w:r>
      <w:r w:rsidR="7FEEE2F7" w:rsidRPr="072C6596">
        <w:rPr>
          <w:sz w:val="24"/>
          <w:szCs w:val="24"/>
        </w:rPr>
        <w:t xml:space="preserve"> RA </w:t>
      </w:r>
      <w:r w:rsidR="2EAE5788" w:rsidRPr="072C6596">
        <w:rPr>
          <w:sz w:val="24"/>
          <w:szCs w:val="24"/>
        </w:rPr>
        <w:t>RF</w:t>
      </w:r>
      <w:r w:rsidR="0529F91E" w:rsidRPr="072C6596">
        <w:rPr>
          <w:sz w:val="24"/>
          <w:szCs w:val="24"/>
        </w:rPr>
        <w:t>P</w:t>
      </w:r>
      <w:r w:rsidR="7FEEE2F7" w:rsidRPr="072C6596">
        <w:rPr>
          <w:sz w:val="24"/>
          <w:szCs w:val="24"/>
        </w:rPr>
        <w:t xml:space="preserve"> </w:t>
      </w:r>
      <w:r w:rsidR="508F6B20" w:rsidRPr="072C6596">
        <w:rPr>
          <w:i/>
          <w:iCs/>
          <w:sz w:val="24"/>
          <w:szCs w:val="24"/>
        </w:rPr>
        <w:t>Confirmation Templat</w:t>
      </w:r>
      <w:r w:rsidR="4C9AE87A" w:rsidRPr="072C6596">
        <w:rPr>
          <w:i/>
          <w:iCs/>
          <w:sz w:val="24"/>
          <w:szCs w:val="24"/>
        </w:rPr>
        <w:t>e</w:t>
      </w:r>
      <w:r w:rsidR="7FEEE2F7" w:rsidRPr="072C6596">
        <w:rPr>
          <w:i/>
          <w:iCs/>
          <w:sz w:val="24"/>
          <w:szCs w:val="24"/>
        </w:rPr>
        <w:t xml:space="preserve"> (“Confirmation Template” or “Confirm”)</w:t>
      </w:r>
      <w:r w:rsidR="4C673A80" w:rsidRPr="072C6596">
        <w:rPr>
          <w:sz w:val="24"/>
          <w:szCs w:val="24"/>
        </w:rPr>
        <w:t>.</w:t>
      </w:r>
      <w:r w:rsidR="3591ADA3" w:rsidRPr="072C6596">
        <w:rPr>
          <w:sz w:val="24"/>
          <w:szCs w:val="24"/>
        </w:rPr>
        <w:t xml:space="preserve">  </w:t>
      </w:r>
    </w:p>
    <w:p w14:paraId="2C6A5C41" w14:textId="1D40B7B7" w:rsidR="00D32FEA" w:rsidRPr="008E6832" w:rsidRDefault="00D32FEA" w:rsidP="00D32FEA">
      <w:pPr>
        <w:spacing w:after="120"/>
        <w:jc w:val="both"/>
        <w:rPr>
          <w:sz w:val="24"/>
          <w:szCs w:val="24"/>
        </w:rPr>
      </w:pPr>
      <w:r w:rsidRPr="008E6832">
        <w:rPr>
          <w:sz w:val="24"/>
          <w:szCs w:val="24"/>
        </w:rPr>
        <w:t xml:space="preserve">SDG&amp;E welcomes and encourages Diverse Business Enterprises (“DBE”), to participate in this Resource Adequacy </w:t>
      </w:r>
      <w:r w:rsidR="002968EE">
        <w:rPr>
          <w:sz w:val="24"/>
          <w:szCs w:val="24"/>
        </w:rPr>
        <w:t>RF</w:t>
      </w:r>
      <w:r w:rsidR="00C8586E">
        <w:rPr>
          <w:sz w:val="24"/>
          <w:szCs w:val="24"/>
        </w:rPr>
        <w:t>P</w:t>
      </w:r>
      <w:r w:rsidRPr="008E6832">
        <w:rPr>
          <w:sz w:val="24"/>
          <w:szCs w:val="24"/>
        </w:rPr>
        <w:t>.  SDG&amp;E is seeking to increase opportunities for diverse business entities to compete for SDG&amp;E’s business, through both direct and indirect contracting.</w:t>
      </w:r>
      <w:r w:rsidR="002968EE">
        <w:rPr>
          <w:sz w:val="24"/>
          <w:szCs w:val="24"/>
        </w:rPr>
        <w:t xml:space="preserve">  </w:t>
      </w:r>
      <w:r w:rsidRPr="008E6832">
        <w:rPr>
          <w:sz w:val="24"/>
          <w:szCs w:val="24"/>
        </w:rPr>
        <w:t xml:space="preserve">DBEs can request additional information by contacting SDG&amp;E at </w:t>
      </w:r>
      <w:hyperlink r:id="rId16" w:history="1">
        <w:r w:rsidR="00AF3623" w:rsidRPr="00C80E1D">
          <w:rPr>
            <w:rStyle w:val="Hyperlink"/>
            <w:sz w:val="24"/>
            <w:szCs w:val="24"/>
          </w:rPr>
          <w:t>vendorrelations@sdge.com</w:t>
        </w:r>
      </w:hyperlink>
      <w:r w:rsidRPr="008E6832">
        <w:rPr>
          <w:sz w:val="24"/>
          <w:szCs w:val="24"/>
        </w:rPr>
        <w:t>.  Additional information on SDG&amp;E’s DBE program can be found at:</w:t>
      </w:r>
    </w:p>
    <w:p w14:paraId="559011CC" w14:textId="20B077D5" w:rsidR="00D32FEA" w:rsidRDefault="004E65AE" w:rsidP="00D32FEA">
      <w:pPr>
        <w:spacing w:before="10" w:after="120"/>
        <w:jc w:val="both"/>
        <w:rPr>
          <w:sz w:val="24"/>
          <w:szCs w:val="24"/>
        </w:rPr>
      </w:pPr>
      <w:hyperlink r:id="rId17">
        <w:r w:rsidR="00AC2038" w:rsidRPr="6C54C119">
          <w:rPr>
            <w:rStyle w:val="Hyperlink"/>
            <w:rFonts w:eastAsiaTheme="majorEastAsia"/>
            <w:sz w:val="24"/>
            <w:szCs w:val="24"/>
          </w:rPr>
          <w:t>https://www.sdge.com/more-information/doing-business-with-us/supplier-diversity</w:t>
        </w:r>
      </w:hyperlink>
      <w:r w:rsidR="00AC2038" w:rsidRPr="6C54C119">
        <w:rPr>
          <w:rStyle w:val="Hyperlink"/>
          <w:rFonts w:eastAsiaTheme="majorEastAsia"/>
          <w:color w:val="FF0000"/>
          <w:sz w:val="24"/>
          <w:szCs w:val="24"/>
        </w:rPr>
        <w:t xml:space="preserve"> </w:t>
      </w:r>
      <w:r w:rsidR="6C54C119" w:rsidRPr="6C54C119">
        <w:rPr>
          <w:rFonts w:eastAsiaTheme="majorEastAsia"/>
          <w:color w:val="0000FF"/>
          <w:sz w:val="24"/>
          <w:szCs w:val="24"/>
          <w:u w:val="single"/>
        </w:rPr>
        <w:t>https://www.cpuc.ca.gov/about-cpuc/divisions/news-and-public-information-office/business-and-community-outreach/supplier-diversity-program</w:t>
      </w:r>
    </w:p>
    <w:p w14:paraId="130790DC" w14:textId="77777777" w:rsidR="00D32FEA" w:rsidRDefault="00D32FEA" w:rsidP="004174EA">
      <w:pPr>
        <w:spacing w:before="10" w:after="120"/>
        <w:jc w:val="both"/>
        <w:rPr>
          <w:sz w:val="24"/>
          <w:szCs w:val="24"/>
        </w:rPr>
      </w:pPr>
    </w:p>
    <w:p w14:paraId="244D01EB" w14:textId="77777777" w:rsidR="000530FA" w:rsidRDefault="000530FA">
      <w:pPr>
        <w:rPr>
          <w:sz w:val="24"/>
          <w:szCs w:val="24"/>
        </w:rPr>
      </w:pPr>
      <w:r>
        <w:rPr>
          <w:sz w:val="24"/>
          <w:szCs w:val="24"/>
        </w:rPr>
        <w:br w:type="page"/>
      </w:r>
    </w:p>
    <w:p w14:paraId="394F5E7A" w14:textId="77777777" w:rsidR="005107F0" w:rsidRPr="00B4581C" w:rsidRDefault="00D147D5" w:rsidP="00502661">
      <w:pPr>
        <w:pStyle w:val="Heading1"/>
        <w:tabs>
          <w:tab w:val="left" w:pos="720"/>
        </w:tabs>
        <w:spacing w:before="10"/>
        <w:jc w:val="left"/>
        <w:rPr>
          <w:color w:val="FF0000"/>
          <w:sz w:val="28"/>
          <w:szCs w:val="28"/>
        </w:rPr>
      </w:pPr>
      <w:bookmarkStart w:id="3" w:name="_Toc315943795"/>
      <w:bookmarkStart w:id="4" w:name="_Toc386201771"/>
      <w:bookmarkStart w:id="5" w:name="_Toc444682649"/>
      <w:bookmarkStart w:id="6" w:name="_Toc80012701"/>
      <w:r>
        <w:rPr>
          <w:sz w:val="28"/>
          <w:szCs w:val="28"/>
        </w:rPr>
        <w:lastRenderedPageBreak/>
        <w:t>2.0 PROCUREMENT</w:t>
      </w:r>
      <w:r w:rsidR="005107F0" w:rsidRPr="00B4581C">
        <w:rPr>
          <w:sz w:val="28"/>
          <w:szCs w:val="28"/>
        </w:rPr>
        <w:t xml:space="preserve"> PROCESS</w:t>
      </w:r>
      <w:bookmarkEnd w:id="3"/>
      <w:bookmarkEnd w:id="4"/>
      <w:bookmarkEnd w:id="5"/>
      <w:bookmarkEnd w:id="6"/>
    </w:p>
    <w:p w14:paraId="34E83A73" w14:textId="49180AE6" w:rsidR="005107F0" w:rsidRDefault="2A353CD0" w:rsidP="005107F0">
      <w:pPr>
        <w:ind w:firstLine="720"/>
        <w:jc w:val="both"/>
        <w:rPr>
          <w:sz w:val="24"/>
          <w:szCs w:val="24"/>
        </w:rPr>
      </w:pPr>
      <w:r w:rsidRPr="072C6596">
        <w:rPr>
          <w:sz w:val="24"/>
          <w:szCs w:val="24"/>
        </w:rPr>
        <w:t xml:space="preserve">This solicitation sets forth the terms and conditions of SDG&amp;E’s </w:t>
      </w:r>
      <w:r w:rsidR="0634589D" w:rsidRPr="072C6596">
        <w:rPr>
          <w:sz w:val="24"/>
          <w:szCs w:val="24"/>
        </w:rPr>
        <w:t>2023-2024</w:t>
      </w:r>
      <w:r w:rsidR="169B0FAA" w:rsidRPr="072C6596">
        <w:rPr>
          <w:sz w:val="24"/>
          <w:szCs w:val="24"/>
        </w:rPr>
        <w:t xml:space="preserve"> Multi-Year</w:t>
      </w:r>
      <w:r w:rsidR="7FC5367E" w:rsidRPr="072C6596">
        <w:rPr>
          <w:sz w:val="24"/>
          <w:szCs w:val="24"/>
        </w:rPr>
        <w:t xml:space="preserve"> </w:t>
      </w:r>
      <w:r w:rsidRPr="072C6596">
        <w:rPr>
          <w:sz w:val="24"/>
          <w:szCs w:val="24"/>
        </w:rPr>
        <w:t xml:space="preserve">RA </w:t>
      </w:r>
      <w:r w:rsidR="2EAE5788" w:rsidRPr="072C6596">
        <w:rPr>
          <w:sz w:val="24"/>
          <w:szCs w:val="24"/>
        </w:rPr>
        <w:t>RF</w:t>
      </w:r>
      <w:r w:rsidR="0529F91E" w:rsidRPr="072C6596">
        <w:rPr>
          <w:sz w:val="24"/>
          <w:szCs w:val="24"/>
        </w:rPr>
        <w:t>P</w:t>
      </w:r>
      <w:r w:rsidRPr="072C6596">
        <w:rPr>
          <w:sz w:val="24"/>
          <w:szCs w:val="24"/>
        </w:rPr>
        <w:t xml:space="preserve"> and the purpose of this document is to provide an overview of the process that SDG&amp;E will use to implement this </w:t>
      </w:r>
      <w:r w:rsidR="0529F91E" w:rsidRPr="072C6596">
        <w:rPr>
          <w:sz w:val="24"/>
          <w:szCs w:val="24"/>
        </w:rPr>
        <w:t>RFP</w:t>
      </w:r>
      <w:r w:rsidRPr="072C6596">
        <w:rPr>
          <w:sz w:val="24"/>
          <w:szCs w:val="24"/>
        </w:rPr>
        <w:t xml:space="preserve">. It will set forth each </w:t>
      </w:r>
      <w:r w:rsidR="5BC3C200" w:rsidRPr="072C6596">
        <w:rPr>
          <w:sz w:val="24"/>
          <w:szCs w:val="24"/>
        </w:rPr>
        <w:t>Respondent</w:t>
      </w:r>
      <w:r w:rsidRPr="072C6596">
        <w:rPr>
          <w:sz w:val="24"/>
          <w:szCs w:val="24"/>
        </w:rPr>
        <w:t xml:space="preserve">’s obligations with respect to the </w:t>
      </w:r>
      <w:r w:rsidR="0529F91E" w:rsidRPr="072C6596">
        <w:rPr>
          <w:sz w:val="24"/>
          <w:szCs w:val="24"/>
        </w:rPr>
        <w:t>RFP</w:t>
      </w:r>
      <w:r w:rsidRPr="072C6596">
        <w:rPr>
          <w:sz w:val="24"/>
          <w:szCs w:val="24"/>
        </w:rPr>
        <w:t xml:space="preserve"> as well as describe the procedures to which each </w:t>
      </w:r>
      <w:r w:rsidR="5BC3C200" w:rsidRPr="072C6596">
        <w:rPr>
          <w:sz w:val="24"/>
          <w:szCs w:val="24"/>
        </w:rPr>
        <w:t>Respondent</w:t>
      </w:r>
      <w:r w:rsidRPr="072C6596">
        <w:rPr>
          <w:sz w:val="24"/>
          <w:szCs w:val="24"/>
        </w:rPr>
        <w:t xml:space="preserve"> must adhere. If there is a conflict or inconsistency between the terms and conditions contained here and the terms and conditions contained within the </w:t>
      </w:r>
      <w:r w:rsidR="7FEEE2F7" w:rsidRPr="072C6596">
        <w:rPr>
          <w:sz w:val="24"/>
          <w:szCs w:val="24"/>
        </w:rPr>
        <w:t>Confirmation Template</w:t>
      </w:r>
      <w:r w:rsidRPr="072C6596">
        <w:rPr>
          <w:sz w:val="24"/>
          <w:szCs w:val="24"/>
        </w:rPr>
        <w:t xml:space="preserve"> attached to these instructions, the terms and conditions in the </w:t>
      </w:r>
      <w:r w:rsidR="7FEEE2F7" w:rsidRPr="072C6596">
        <w:rPr>
          <w:sz w:val="24"/>
          <w:szCs w:val="24"/>
        </w:rPr>
        <w:t>Confirmation Template</w:t>
      </w:r>
      <w:r w:rsidRPr="072C6596">
        <w:rPr>
          <w:sz w:val="24"/>
          <w:szCs w:val="24"/>
        </w:rPr>
        <w:t xml:space="preserve"> will prevail. Respondents to this solicitation shall comply with the requirements described in this </w:t>
      </w:r>
      <w:r w:rsidR="0529F91E" w:rsidRPr="072C6596">
        <w:rPr>
          <w:sz w:val="24"/>
          <w:szCs w:val="24"/>
        </w:rPr>
        <w:t>RFP</w:t>
      </w:r>
      <w:r w:rsidRPr="072C6596">
        <w:rPr>
          <w:sz w:val="24"/>
          <w:szCs w:val="24"/>
        </w:rPr>
        <w:t xml:space="preserve"> document.</w:t>
      </w:r>
      <w:r>
        <w:t xml:space="preserve"> </w:t>
      </w:r>
      <w:r w:rsidRPr="072C6596">
        <w:rPr>
          <w:sz w:val="24"/>
          <w:szCs w:val="24"/>
        </w:rPr>
        <w:t xml:space="preserve">By responding to this </w:t>
      </w:r>
      <w:r w:rsidR="0529F91E" w:rsidRPr="072C6596">
        <w:rPr>
          <w:sz w:val="24"/>
          <w:szCs w:val="24"/>
        </w:rPr>
        <w:t>RFP</w:t>
      </w:r>
      <w:r w:rsidRPr="072C6596">
        <w:rPr>
          <w:sz w:val="24"/>
          <w:szCs w:val="24"/>
        </w:rPr>
        <w:t xml:space="preserve">, the </w:t>
      </w:r>
      <w:r w:rsidR="5BC3C200" w:rsidRPr="072C6596">
        <w:rPr>
          <w:sz w:val="24"/>
          <w:szCs w:val="24"/>
        </w:rPr>
        <w:t>Respondent</w:t>
      </w:r>
      <w:r w:rsidRPr="072C6596">
        <w:rPr>
          <w:sz w:val="24"/>
          <w:szCs w:val="24"/>
        </w:rPr>
        <w:t xml:space="preserve"> agrees to be bound by all the terms, conditions, and other provisions of this </w:t>
      </w:r>
      <w:r w:rsidR="0529F91E" w:rsidRPr="072C6596">
        <w:rPr>
          <w:sz w:val="24"/>
          <w:szCs w:val="24"/>
        </w:rPr>
        <w:t>RFP</w:t>
      </w:r>
      <w:r w:rsidRPr="072C6596">
        <w:rPr>
          <w:sz w:val="24"/>
          <w:szCs w:val="24"/>
        </w:rPr>
        <w:t xml:space="preserve"> and any changes or supplements to it that may be issued without notice by SDG&amp;E prior to the </w:t>
      </w:r>
      <w:r w:rsidR="5BC3C200" w:rsidRPr="072C6596">
        <w:rPr>
          <w:sz w:val="24"/>
          <w:szCs w:val="24"/>
        </w:rPr>
        <w:t>Respondent</w:t>
      </w:r>
      <w:r w:rsidRPr="072C6596">
        <w:rPr>
          <w:sz w:val="24"/>
          <w:szCs w:val="24"/>
        </w:rPr>
        <w:t>’s response.</w:t>
      </w:r>
    </w:p>
    <w:p w14:paraId="4C17163C" w14:textId="77777777" w:rsidR="005107F0" w:rsidRPr="00B4581C" w:rsidRDefault="005107F0" w:rsidP="005107F0">
      <w:pPr>
        <w:pStyle w:val="BodyTextIndent3"/>
        <w:spacing w:before="10"/>
        <w:ind w:firstLine="0"/>
      </w:pPr>
    </w:p>
    <w:p w14:paraId="2CBCC813" w14:textId="7A178D18" w:rsidR="005107F0" w:rsidRPr="007271A2" w:rsidRDefault="005107F0" w:rsidP="005107F0">
      <w:pPr>
        <w:ind w:firstLine="360"/>
        <w:jc w:val="both"/>
        <w:rPr>
          <w:sz w:val="24"/>
          <w:szCs w:val="24"/>
        </w:rPr>
      </w:pPr>
      <w:r>
        <w:rPr>
          <w:sz w:val="24"/>
          <w:szCs w:val="24"/>
        </w:rPr>
        <w:t xml:space="preserve">      </w:t>
      </w:r>
      <w:r w:rsidRPr="00C91270">
        <w:rPr>
          <w:sz w:val="24"/>
          <w:szCs w:val="24"/>
        </w:rPr>
        <w:t xml:space="preserve">All </w:t>
      </w:r>
      <w:r w:rsidR="0003169A">
        <w:rPr>
          <w:sz w:val="24"/>
          <w:szCs w:val="24"/>
        </w:rPr>
        <w:t>Proposal</w:t>
      </w:r>
      <w:r w:rsidRPr="00C91270">
        <w:rPr>
          <w:sz w:val="24"/>
          <w:szCs w:val="24"/>
        </w:rPr>
        <w:t xml:space="preserve">s shall meet the minimum eligibility requirements as set forth in Section 3.0 Eligibility Requirements. All conforming </w:t>
      </w:r>
      <w:r w:rsidR="0003169A">
        <w:rPr>
          <w:sz w:val="24"/>
          <w:szCs w:val="24"/>
        </w:rPr>
        <w:t>Proposal</w:t>
      </w:r>
      <w:r w:rsidRPr="00C91270">
        <w:rPr>
          <w:sz w:val="24"/>
          <w:szCs w:val="24"/>
        </w:rPr>
        <w:t xml:space="preserve">s will be evaluated in accordance with the Evaluation Criteria described in Section </w:t>
      </w:r>
      <w:r w:rsidR="000738EB">
        <w:rPr>
          <w:sz w:val="24"/>
          <w:szCs w:val="24"/>
        </w:rPr>
        <w:t>6</w:t>
      </w:r>
      <w:r w:rsidRPr="00C91270">
        <w:rPr>
          <w:sz w:val="24"/>
          <w:szCs w:val="24"/>
        </w:rPr>
        <w:t xml:space="preserve">.0 of the </w:t>
      </w:r>
      <w:r w:rsidR="00C8586E">
        <w:rPr>
          <w:sz w:val="24"/>
          <w:szCs w:val="24"/>
        </w:rPr>
        <w:t>RFP</w:t>
      </w:r>
      <w:r w:rsidRPr="00C91270">
        <w:rPr>
          <w:sz w:val="24"/>
          <w:szCs w:val="24"/>
        </w:rPr>
        <w:t xml:space="preserve">.  </w:t>
      </w:r>
      <w:r w:rsidR="0003169A">
        <w:rPr>
          <w:sz w:val="24"/>
          <w:szCs w:val="24"/>
        </w:rPr>
        <w:t>Proposal</w:t>
      </w:r>
      <w:r w:rsidRPr="00C91270">
        <w:rPr>
          <w:sz w:val="24"/>
          <w:szCs w:val="24"/>
        </w:rPr>
        <w:t xml:space="preserve">s that are </w:t>
      </w:r>
      <w:r w:rsidRPr="00D9783B">
        <w:rPr>
          <w:sz w:val="24"/>
          <w:szCs w:val="24"/>
        </w:rPr>
        <w:t xml:space="preserve">evaluated as most attractive via the quantitative and qualitative methodology may be shortlisted. </w:t>
      </w:r>
    </w:p>
    <w:p w14:paraId="6154574B" w14:textId="77777777" w:rsidR="005107F0" w:rsidRDefault="005107F0" w:rsidP="005107F0">
      <w:pPr>
        <w:ind w:firstLine="720"/>
        <w:jc w:val="both"/>
        <w:rPr>
          <w:sz w:val="24"/>
        </w:rPr>
      </w:pPr>
    </w:p>
    <w:p w14:paraId="7BA5C2A4" w14:textId="2EA1FE2A" w:rsidR="005107F0" w:rsidRPr="007271A2" w:rsidRDefault="2A353CD0" w:rsidP="072C6596">
      <w:pPr>
        <w:ind w:firstLine="360"/>
        <w:jc w:val="both"/>
        <w:rPr>
          <w:sz w:val="24"/>
          <w:szCs w:val="24"/>
        </w:rPr>
      </w:pPr>
      <w:r w:rsidRPr="072C6596">
        <w:rPr>
          <w:sz w:val="24"/>
          <w:szCs w:val="24"/>
        </w:rPr>
        <w:t xml:space="preserve">       </w:t>
      </w:r>
      <w:r w:rsidR="072B10E6" w:rsidRPr="072C6596">
        <w:rPr>
          <w:sz w:val="24"/>
          <w:szCs w:val="24"/>
        </w:rPr>
        <w:t>To the extent SDG&amp;E sells RA, a</w:t>
      </w:r>
      <w:r w:rsidRPr="072C6596">
        <w:rPr>
          <w:sz w:val="24"/>
          <w:szCs w:val="24"/>
        </w:rPr>
        <w:t xml:space="preserve">ll </w:t>
      </w:r>
      <w:r w:rsidR="1D9A7EE9" w:rsidRPr="072C6596">
        <w:rPr>
          <w:sz w:val="24"/>
          <w:szCs w:val="24"/>
        </w:rPr>
        <w:t>sales</w:t>
      </w:r>
      <w:r w:rsidRPr="072C6596">
        <w:rPr>
          <w:sz w:val="24"/>
          <w:szCs w:val="24"/>
        </w:rPr>
        <w:t xml:space="preserve"> will be made according to the terms and conditions set forth in the </w:t>
      </w:r>
      <w:r w:rsidR="3D349C13" w:rsidRPr="072C6596">
        <w:rPr>
          <w:sz w:val="24"/>
          <w:szCs w:val="24"/>
        </w:rPr>
        <w:t>C</w:t>
      </w:r>
      <w:r w:rsidRPr="072C6596">
        <w:rPr>
          <w:sz w:val="24"/>
          <w:szCs w:val="24"/>
        </w:rPr>
        <w:t xml:space="preserve">onfirmation </w:t>
      </w:r>
      <w:r w:rsidR="3D349C13" w:rsidRPr="072C6596">
        <w:rPr>
          <w:sz w:val="24"/>
          <w:szCs w:val="24"/>
        </w:rPr>
        <w:t>T</w:t>
      </w:r>
      <w:r w:rsidRPr="072C6596">
        <w:rPr>
          <w:sz w:val="24"/>
          <w:szCs w:val="24"/>
        </w:rPr>
        <w:t xml:space="preserve">emplate. These </w:t>
      </w:r>
      <w:r w:rsidR="0529F91E" w:rsidRPr="072C6596">
        <w:rPr>
          <w:sz w:val="24"/>
          <w:szCs w:val="24"/>
        </w:rPr>
        <w:t>RFP</w:t>
      </w:r>
      <w:r w:rsidRPr="072C6596">
        <w:rPr>
          <w:sz w:val="24"/>
          <w:szCs w:val="24"/>
        </w:rPr>
        <w:t xml:space="preserve"> Instructions set forth the procedures a </w:t>
      </w:r>
      <w:r w:rsidR="5BC3C200" w:rsidRPr="072C6596">
        <w:rPr>
          <w:sz w:val="24"/>
          <w:szCs w:val="24"/>
        </w:rPr>
        <w:t>Respondent</w:t>
      </w:r>
      <w:r w:rsidRPr="072C6596">
        <w:rPr>
          <w:sz w:val="24"/>
          <w:szCs w:val="24"/>
        </w:rPr>
        <w:t xml:space="preserve"> must follow </w:t>
      </w:r>
      <w:r w:rsidR="07742F5A" w:rsidRPr="072C6596">
        <w:rPr>
          <w:sz w:val="24"/>
          <w:szCs w:val="24"/>
        </w:rPr>
        <w:t>to</w:t>
      </w:r>
      <w:r w:rsidRPr="072C6596">
        <w:rPr>
          <w:sz w:val="24"/>
          <w:szCs w:val="24"/>
        </w:rPr>
        <w:t xml:space="preserve"> participate in the </w:t>
      </w:r>
      <w:r w:rsidR="0529F91E" w:rsidRPr="072C6596">
        <w:rPr>
          <w:sz w:val="24"/>
          <w:szCs w:val="24"/>
        </w:rPr>
        <w:t>RFP</w:t>
      </w:r>
      <w:r w:rsidRPr="072C6596">
        <w:rPr>
          <w:sz w:val="24"/>
          <w:szCs w:val="24"/>
        </w:rPr>
        <w:t xml:space="preserve">.  Capitalized terms used in these </w:t>
      </w:r>
      <w:r w:rsidR="0529F91E" w:rsidRPr="072C6596">
        <w:rPr>
          <w:sz w:val="24"/>
          <w:szCs w:val="24"/>
        </w:rPr>
        <w:t>RFP</w:t>
      </w:r>
      <w:r w:rsidRPr="072C6596">
        <w:rPr>
          <w:sz w:val="24"/>
          <w:szCs w:val="24"/>
        </w:rPr>
        <w:t xml:space="preserve"> Instructions, but not otherwise defined herein, have the meanings set forth in the </w:t>
      </w:r>
      <w:r w:rsidR="7FEEE2F7" w:rsidRPr="072C6596">
        <w:rPr>
          <w:sz w:val="24"/>
          <w:szCs w:val="24"/>
        </w:rPr>
        <w:t>Confirmation Template</w:t>
      </w:r>
      <w:r w:rsidRPr="072C6596">
        <w:rPr>
          <w:sz w:val="24"/>
          <w:szCs w:val="24"/>
        </w:rPr>
        <w:t>.</w:t>
      </w:r>
    </w:p>
    <w:p w14:paraId="21290B16" w14:textId="77777777" w:rsidR="005107F0" w:rsidRPr="00B4581C" w:rsidRDefault="005107F0" w:rsidP="005107F0">
      <w:pPr>
        <w:ind w:firstLine="720"/>
        <w:jc w:val="both"/>
        <w:rPr>
          <w:sz w:val="24"/>
          <w:szCs w:val="24"/>
        </w:rPr>
      </w:pPr>
    </w:p>
    <w:p w14:paraId="3E9B080F" w14:textId="4F449ACF" w:rsidR="005107F0" w:rsidRDefault="2A353CD0" w:rsidP="005107F0">
      <w:pPr>
        <w:ind w:firstLine="720"/>
        <w:jc w:val="both"/>
        <w:rPr>
          <w:sz w:val="24"/>
          <w:szCs w:val="24"/>
        </w:rPr>
      </w:pPr>
      <w:r w:rsidRPr="072C6596">
        <w:rPr>
          <w:sz w:val="24"/>
          <w:szCs w:val="24"/>
        </w:rPr>
        <w:t xml:space="preserve">The </w:t>
      </w:r>
      <w:r w:rsidR="0529F91E" w:rsidRPr="072C6596">
        <w:rPr>
          <w:sz w:val="24"/>
          <w:szCs w:val="24"/>
        </w:rPr>
        <w:t>RFP</w:t>
      </w:r>
      <w:r w:rsidRPr="072C6596">
        <w:rPr>
          <w:sz w:val="24"/>
          <w:szCs w:val="24"/>
        </w:rPr>
        <w:t xml:space="preserve"> Schedule is subject to change at SDG&amp;E’s sole discretion. All changes to the </w:t>
      </w:r>
      <w:r w:rsidR="0529F91E" w:rsidRPr="072C6596">
        <w:rPr>
          <w:sz w:val="24"/>
          <w:szCs w:val="24"/>
        </w:rPr>
        <w:t>RFP</w:t>
      </w:r>
      <w:r w:rsidRPr="072C6596">
        <w:rPr>
          <w:sz w:val="24"/>
          <w:szCs w:val="24"/>
        </w:rPr>
        <w:t xml:space="preserve"> Schedule will be posted to SDG&amp;E’s </w:t>
      </w:r>
      <w:r w:rsidR="0529F91E" w:rsidRPr="072C6596">
        <w:rPr>
          <w:sz w:val="24"/>
          <w:szCs w:val="24"/>
        </w:rPr>
        <w:t>RFP</w:t>
      </w:r>
      <w:r w:rsidRPr="072C6596">
        <w:rPr>
          <w:sz w:val="24"/>
          <w:szCs w:val="24"/>
        </w:rPr>
        <w:t xml:space="preserve"> website</w:t>
      </w:r>
      <w:r w:rsidR="3D349C13" w:rsidRPr="072C6596">
        <w:rPr>
          <w:sz w:val="24"/>
          <w:szCs w:val="24"/>
        </w:rPr>
        <w:t xml:space="preserve"> </w:t>
      </w:r>
      <w:hyperlink r:id="rId18">
        <w:r w:rsidR="6EDB3787" w:rsidRPr="00820716">
          <w:rPr>
            <w:rStyle w:val="Hyperlink"/>
            <w:sz w:val="24"/>
            <w:szCs w:val="24"/>
          </w:rPr>
          <w:t>http://www.sdge.com/</w:t>
        </w:r>
        <w:r w:rsidR="0634589D" w:rsidRPr="00820716">
          <w:rPr>
            <w:rStyle w:val="Hyperlink"/>
            <w:sz w:val="24"/>
            <w:szCs w:val="24"/>
          </w:rPr>
          <w:t>2023-2024</w:t>
        </w:r>
        <w:r w:rsidR="6EDB3787" w:rsidRPr="00820716">
          <w:rPr>
            <w:rStyle w:val="Hyperlink"/>
            <w:sz w:val="24"/>
            <w:szCs w:val="24"/>
          </w:rPr>
          <w:t>rarfp</w:t>
        </w:r>
      </w:hyperlink>
      <w:r w:rsidR="3D349C13" w:rsidRPr="00820716">
        <w:t>.</w:t>
      </w:r>
      <w:r w:rsidRPr="072C6596">
        <w:rPr>
          <w:sz w:val="24"/>
          <w:szCs w:val="24"/>
        </w:rPr>
        <w:t xml:space="preserve"> The </w:t>
      </w:r>
      <w:r w:rsidR="0529F91E" w:rsidRPr="072C6596">
        <w:rPr>
          <w:sz w:val="24"/>
          <w:szCs w:val="24"/>
        </w:rPr>
        <w:t>RFP</w:t>
      </w:r>
      <w:r w:rsidRPr="072C6596">
        <w:rPr>
          <w:sz w:val="24"/>
          <w:szCs w:val="24"/>
        </w:rPr>
        <w:t xml:space="preserve"> Schedule may be affected by (but not limited to) issues such as: discussions with shortlisted </w:t>
      </w:r>
      <w:r w:rsidR="5BC3C200" w:rsidRPr="072C6596">
        <w:rPr>
          <w:sz w:val="24"/>
          <w:szCs w:val="24"/>
        </w:rPr>
        <w:t>Respondent</w:t>
      </w:r>
      <w:r w:rsidRPr="072C6596">
        <w:rPr>
          <w:sz w:val="24"/>
          <w:szCs w:val="24"/>
        </w:rPr>
        <w:t xml:space="preserve">s, proceedings before the CPUC, and efforts to obtain regulatory approval. SDG&amp;E </w:t>
      </w:r>
      <w:r w:rsidR="4605943C" w:rsidRPr="072C6596">
        <w:rPr>
          <w:sz w:val="24"/>
          <w:szCs w:val="24"/>
        </w:rPr>
        <w:t>will</w:t>
      </w:r>
      <w:r w:rsidRPr="072C6596">
        <w:rPr>
          <w:sz w:val="24"/>
          <w:szCs w:val="24"/>
        </w:rPr>
        <w:t xml:space="preserve"> notify </w:t>
      </w:r>
      <w:r w:rsidR="5BC3C200" w:rsidRPr="072C6596">
        <w:rPr>
          <w:sz w:val="24"/>
          <w:szCs w:val="24"/>
        </w:rPr>
        <w:t>Respondent</w:t>
      </w:r>
      <w:r w:rsidRPr="072C6596">
        <w:rPr>
          <w:sz w:val="24"/>
          <w:szCs w:val="24"/>
        </w:rPr>
        <w:t xml:space="preserve">s of any schedule </w:t>
      </w:r>
      <w:r w:rsidR="59BED923" w:rsidRPr="072C6596">
        <w:rPr>
          <w:sz w:val="24"/>
          <w:szCs w:val="24"/>
        </w:rPr>
        <w:t>change but</w:t>
      </w:r>
      <w:r w:rsidRPr="072C6596">
        <w:rPr>
          <w:sz w:val="24"/>
          <w:szCs w:val="24"/>
        </w:rPr>
        <w:t xml:space="preserve"> will not be liable for any change in schedule or for failing to provide notice of any change.</w:t>
      </w:r>
    </w:p>
    <w:p w14:paraId="5C9102B6" w14:textId="77777777" w:rsidR="00A14D5C" w:rsidRDefault="00A14D5C" w:rsidP="005107F0">
      <w:pPr>
        <w:ind w:firstLine="720"/>
        <w:jc w:val="both"/>
        <w:rPr>
          <w:sz w:val="24"/>
          <w:szCs w:val="24"/>
        </w:rPr>
      </w:pPr>
    </w:p>
    <w:p w14:paraId="4221E319" w14:textId="37AD3972" w:rsidR="00A14D5C" w:rsidRDefault="00A14D5C" w:rsidP="00A14D5C">
      <w:pPr>
        <w:ind w:firstLine="720"/>
        <w:jc w:val="both"/>
        <w:rPr>
          <w:sz w:val="24"/>
          <w:szCs w:val="24"/>
        </w:rPr>
      </w:pPr>
      <w:r w:rsidRPr="00F0292D">
        <w:rPr>
          <w:sz w:val="24"/>
          <w:szCs w:val="24"/>
        </w:rPr>
        <w:t xml:space="preserve">SDG&amp;E’s RA </w:t>
      </w:r>
      <w:r w:rsidR="00C8586E">
        <w:rPr>
          <w:sz w:val="24"/>
          <w:szCs w:val="24"/>
        </w:rPr>
        <w:t>RFP</w:t>
      </w:r>
      <w:r w:rsidRPr="00F0292D">
        <w:rPr>
          <w:sz w:val="24"/>
          <w:szCs w:val="24"/>
        </w:rPr>
        <w:t xml:space="preserve"> includes only one round of </w:t>
      </w:r>
      <w:r w:rsidR="0003169A">
        <w:rPr>
          <w:sz w:val="24"/>
          <w:szCs w:val="24"/>
        </w:rPr>
        <w:t>Proposal</w:t>
      </w:r>
      <w:r w:rsidRPr="00F0292D">
        <w:rPr>
          <w:sz w:val="24"/>
          <w:szCs w:val="24"/>
        </w:rPr>
        <w:t>s</w:t>
      </w:r>
      <w:r>
        <w:rPr>
          <w:sz w:val="24"/>
          <w:szCs w:val="24"/>
        </w:rPr>
        <w:t xml:space="preserve"> and considers </w:t>
      </w:r>
      <w:r w:rsidR="0003169A">
        <w:rPr>
          <w:sz w:val="24"/>
          <w:szCs w:val="24"/>
        </w:rPr>
        <w:t>Proposal</w:t>
      </w:r>
      <w:r>
        <w:rPr>
          <w:sz w:val="24"/>
          <w:szCs w:val="24"/>
        </w:rPr>
        <w:t>s received as firm</w:t>
      </w:r>
      <w:r w:rsidR="00C132BF">
        <w:rPr>
          <w:sz w:val="24"/>
          <w:szCs w:val="24"/>
        </w:rPr>
        <w:t>.</w:t>
      </w:r>
      <w:r>
        <w:rPr>
          <w:sz w:val="24"/>
          <w:szCs w:val="24"/>
        </w:rPr>
        <w:t xml:space="preserve"> </w:t>
      </w:r>
      <w:r w:rsidR="00C132BF">
        <w:rPr>
          <w:sz w:val="24"/>
          <w:szCs w:val="24"/>
        </w:rPr>
        <w:t>T</w:t>
      </w:r>
      <w:r>
        <w:rPr>
          <w:sz w:val="24"/>
          <w:szCs w:val="24"/>
        </w:rPr>
        <w:t>herefore,</w:t>
      </w:r>
      <w:r w:rsidRPr="00F0292D">
        <w:rPr>
          <w:sz w:val="24"/>
          <w:szCs w:val="24"/>
        </w:rPr>
        <w:t xml:space="preserve"> Respondents should </w:t>
      </w:r>
      <w:r>
        <w:rPr>
          <w:sz w:val="24"/>
          <w:szCs w:val="24"/>
        </w:rPr>
        <w:t xml:space="preserve">submit their best </w:t>
      </w:r>
      <w:r w:rsidR="0003169A">
        <w:rPr>
          <w:sz w:val="24"/>
          <w:szCs w:val="24"/>
        </w:rPr>
        <w:t>Proposal</w:t>
      </w:r>
      <w:r>
        <w:rPr>
          <w:sz w:val="24"/>
          <w:szCs w:val="24"/>
        </w:rPr>
        <w:t xml:space="preserve"> by the </w:t>
      </w:r>
      <w:r w:rsidR="0003169A">
        <w:rPr>
          <w:sz w:val="24"/>
          <w:szCs w:val="24"/>
        </w:rPr>
        <w:t>Proposal</w:t>
      </w:r>
      <w:r>
        <w:rPr>
          <w:sz w:val="24"/>
          <w:szCs w:val="24"/>
        </w:rPr>
        <w:t xml:space="preserve"> due date</w:t>
      </w:r>
      <w:r w:rsidRPr="00F0292D">
        <w:rPr>
          <w:sz w:val="24"/>
          <w:szCs w:val="24"/>
        </w:rPr>
        <w:t>.</w:t>
      </w:r>
    </w:p>
    <w:p w14:paraId="29120DE6" w14:textId="77777777" w:rsidR="005107F0" w:rsidRDefault="005107F0" w:rsidP="005107F0">
      <w:pPr>
        <w:ind w:firstLine="720"/>
        <w:jc w:val="both"/>
        <w:rPr>
          <w:sz w:val="24"/>
          <w:szCs w:val="24"/>
        </w:rPr>
      </w:pPr>
    </w:p>
    <w:p w14:paraId="34AC05E6" w14:textId="39751CC2" w:rsidR="005107F0" w:rsidRDefault="005107F0" w:rsidP="005107F0">
      <w:pPr>
        <w:ind w:firstLine="720"/>
        <w:jc w:val="both"/>
        <w:rPr>
          <w:sz w:val="24"/>
          <w:szCs w:val="24"/>
        </w:rPr>
      </w:pPr>
      <w:r w:rsidRPr="0014378B">
        <w:rPr>
          <w:sz w:val="24"/>
          <w:szCs w:val="24"/>
        </w:rPr>
        <w:t xml:space="preserve">SDG&amp;E reserves the right to execute agreements with individual </w:t>
      </w:r>
      <w:r w:rsidR="00454A65">
        <w:rPr>
          <w:sz w:val="24"/>
          <w:szCs w:val="24"/>
        </w:rPr>
        <w:t>Respondent</w:t>
      </w:r>
      <w:r w:rsidRPr="0014378B">
        <w:rPr>
          <w:sz w:val="24"/>
          <w:szCs w:val="24"/>
        </w:rPr>
        <w:t xml:space="preserve">s at any time after short listing and to seek CPUC approval for individual agreements </w:t>
      </w:r>
      <w:r w:rsidR="00855513" w:rsidRPr="0014378B">
        <w:rPr>
          <w:sz w:val="24"/>
          <w:szCs w:val="24"/>
        </w:rPr>
        <w:t>to</w:t>
      </w:r>
      <w:r w:rsidRPr="0014378B">
        <w:rPr>
          <w:sz w:val="24"/>
          <w:szCs w:val="24"/>
        </w:rPr>
        <w:t xml:space="preserve"> expedite the approval process</w:t>
      </w:r>
      <w:r>
        <w:rPr>
          <w:sz w:val="24"/>
          <w:szCs w:val="24"/>
        </w:rPr>
        <w:t xml:space="preserve"> if necessary</w:t>
      </w:r>
      <w:r w:rsidRPr="0014378B">
        <w:rPr>
          <w:sz w:val="24"/>
          <w:szCs w:val="24"/>
        </w:rPr>
        <w:t>.</w:t>
      </w:r>
    </w:p>
    <w:p w14:paraId="5CDD19BD" w14:textId="77777777" w:rsidR="00AE60B6" w:rsidRPr="000E4176" w:rsidRDefault="00AE60B6" w:rsidP="005107F0">
      <w:pPr>
        <w:ind w:firstLine="720"/>
        <w:jc w:val="both"/>
        <w:rPr>
          <w:sz w:val="24"/>
          <w:szCs w:val="24"/>
        </w:rPr>
      </w:pPr>
    </w:p>
    <w:p w14:paraId="166F75BD" w14:textId="6C9ACEE1" w:rsidR="002B146B" w:rsidRDefault="4BBF5F63" w:rsidP="002B146B">
      <w:pPr>
        <w:pStyle w:val="BodyTextIndent3"/>
        <w:spacing w:before="10" w:after="120"/>
      </w:pPr>
      <w:r>
        <w:t xml:space="preserve">This </w:t>
      </w:r>
      <w:r w:rsidR="0529F91E" w:rsidRPr="072C6596">
        <w:rPr>
          <w:i/>
          <w:iCs/>
        </w:rPr>
        <w:t>RFP</w:t>
      </w:r>
      <w:r w:rsidRPr="072C6596">
        <w:rPr>
          <w:i/>
          <w:iCs/>
        </w:rPr>
        <w:t xml:space="preserve"> Description</w:t>
      </w:r>
      <w:r>
        <w:t xml:space="preserve"> document and all revisions and other </w:t>
      </w:r>
      <w:r w:rsidR="0529F91E">
        <w:t>RFP</w:t>
      </w:r>
      <w:r>
        <w:t xml:space="preserve"> documents are available for download from the </w:t>
      </w:r>
      <w:r w:rsidR="0529F91E">
        <w:t>RF</w:t>
      </w:r>
      <w:r w:rsidR="0529F91E" w:rsidRPr="00820716">
        <w:t>P</w:t>
      </w:r>
      <w:r w:rsidRPr="00820716">
        <w:t xml:space="preserve"> </w:t>
      </w:r>
      <w:r w:rsidR="3D349C13" w:rsidRPr="00820716">
        <w:t>w</w:t>
      </w:r>
      <w:r w:rsidRPr="00820716">
        <w:t xml:space="preserve">ebsite </w:t>
      </w:r>
      <w:hyperlink r:id="rId19">
        <w:r w:rsidR="62CF6306" w:rsidRPr="00820716">
          <w:rPr>
            <w:rStyle w:val="Hyperlink"/>
          </w:rPr>
          <w:t>http://www.sdge.com/</w:t>
        </w:r>
        <w:r w:rsidR="0634589D" w:rsidRPr="00820716">
          <w:rPr>
            <w:rStyle w:val="Hyperlink"/>
          </w:rPr>
          <w:t>2023-2024</w:t>
        </w:r>
        <w:r w:rsidR="62CF6306" w:rsidRPr="00820716">
          <w:rPr>
            <w:rStyle w:val="Hyperlink"/>
          </w:rPr>
          <w:t>rarfp</w:t>
        </w:r>
      </w:hyperlink>
      <w:r>
        <w:t xml:space="preserve">.  Potential Respondents are responsible for monitoring the </w:t>
      </w:r>
      <w:r w:rsidR="0529F91E">
        <w:t>RFP</w:t>
      </w:r>
      <w:r>
        <w:t xml:space="preserve"> Website for subsequent updates, </w:t>
      </w:r>
      <w:r w:rsidR="62CF6306">
        <w:t>notices,</w:t>
      </w:r>
      <w:r>
        <w:t xml:space="preserve"> and postings.  The </w:t>
      </w:r>
      <w:r w:rsidR="0529F91E">
        <w:t>RFP</w:t>
      </w:r>
      <w:r>
        <w:t xml:space="preserve"> website contains </w:t>
      </w:r>
      <w:r w:rsidR="0529F91E">
        <w:t>RFP</w:t>
      </w:r>
      <w:r>
        <w:t xml:space="preserve"> forms and documents, </w:t>
      </w:r>
      <w:r w:rsidR="0529F91E">
        <w:t>RFP</w:t>
      </w:r>
      <w:r>
        <w:t xml:space="preserve"> Schedule, and a </w:t>
      </w:r>
      <w:r w:rsidR="62CF6306">
        <w:t>Question-and-Answer</w:t>
      </w:r>
      <w:r>
        <w:t xml:space="preserve"> forum.</w:t>
      </w:r>
    </w:p>
    <w:p w14:paraId="4D048B68" w14:textId="77777777" w:rsidR="005107F0" w:rsidRPr="005A4900" w:rsidRDefault="005107F0" w:rsidP="005A4900">
      <w:pPr>
        <w:pStyle w:val="BodyText"/>
      </w:pPr>
    </w:p>
    <w:p w14:paraId="4264F404" w14:textId="77777777" w:rsidR="00F55734" w:rsidRPr="00790A84" w:rsidRDefault="00790A84" w:rsidP="004174EA">
      <w:pPr>
        <w:pStyle w:val="Heading1"/>
        <w:numPr>
          <w:ilvl w:val="0"/>
          <w:numId w:val="3"/>
        </w:numPr>
        <w:pBdr>
          <w:top w:val="none" w:sz="0" w:space="0" w:color="auto"/>
          <w:bottom w:val="none" w:sz="0" w:space="0" w:color="auto"/>
        </w:pBdr>
        <w:tabs>
          <w:tab w:val="left" w:pos="720"/>
        </w:tabs>
        <w:spacing w:before="10" w:after="120" w:line="240" w:lineRule="auto"/>
        <w:jc w:val="left"/>
        <w:rPr>
          <w:caps w:val="0"/>
          <w:smallCaps/>
          <w:sz w:val="24"/>
          <w:szCs w:val="24"/>
        </w:rPr>
      </w:pPr>
      <w:bookmarkStart w:id="7" w:name="_Toc80012702"/>
      <w:r w:rsidRPr="00790A84">
        <w:rPr>
          <w:caps w:val="0"/>
          <w:smallCaps/>
          <w:sz w:val="24"/>
          <w:szCs w:val="24"/>
        </w:rPr>
        <w:lastRenderedPageBreak/>
        <w:t>R</w:t>
      </w:r>
      <w:r w:rsidR="008541D2">
        <w:rPr>
          <w:caps w:val="0"/>
          <w:smallCaps/>
          <w:sz w:val="24"/>
          <w:szCs w:val="24"/>
        </w:rPr>
        <w:t xml:space="preserve">esource </w:t>
      </w:r>
      <w:r w:rsidRPr="00790A84">
        <w:rPr>
          <w:caps w:val="0"/>
          <w:smallCaps/>
          <w:sz w:val="24"/>
          <w:szCs w:val="24"/>
        </w:rPr>
        <w:t>A</w:t>
      </w:r>
      <w:r w:rsidR="008541D2">
        <w:rPr>
          <w:caps w:val="0"/>
          <w:smallCaps/>
          <w:sz w:val="24"/>
          <w:szCs w:val="24"/>
        </w:rPr>
        <w:t>dequacy</w:t>
      </w:r>
      <w:r w:rsidR="008D0A2D">
        <w:rPr>
          <w:caps w:val="0"/>
          <w:smallCaps/>
          <w:sz w:val="24"/>
          <w:szCs w:val="24"/>
        </w:rPr>
        <w:t xml:space="preserve"> – System Attribute</w:t>
      </w:r>
      <w:bookmarkEnd w:id="7"/>
    </w:p>
    <w:p w14:paraId="059B978A" w14:textId="03C7B293" w:rsidR="00F21CAB" w:rsidRDefault="0892C689" w:rsidP="794B97C7">
      <w:pPr>
        <w:spacing w:before="10" w:after="120"/>
        <w:ind w:left="360"/>
        <w:jc w:val="both"/>
        <w:rPr>
          <w:sz w:val="24"/>
          <w:szCs w:val="24"/>
          <w:highlight w:val="yellow"/>
        </w:rPr>
      </w:pPr>
      <w:r>
        <w:rPr>
          <w:sz w:val="24"/>
          <w:szCs w:val="24"/>
        </w:rPr>
        <w:t>Based on statutory language contained in Public Utilities Code 380</w:t>
      </w:r>
      <w:r w:rsidR="00553F10">
        <w:rPr>
          <w:rStyle w:val="FootnoteReference"/>
          <w:sz w:val="24"/>
          <w:szCs w:val="24"/>
        </w:rPr>
        <w:footnoteReference w:id="2"/>
      </w:r>
      <w:r w:rsidR="11EEB136">
        <w:rPr>
          <w:sz w:val="24"/>
          <w:szCs w:val="24"/>
        </w:rPr>
        <w:t>,</w:t>
      </w:r>
      <w:r>
        <w:rPr>
          <w:sz w:val="24"/>
          <w:szCs w:val="24"/>
        </w:rPr>
        <w:t xml:space="preserve"> the California Public Utilities Commission’s (“Commission” or “CPUC”) RA program appl</w:t>
      </w:r>
      <w:r w:rsidR="12E47148">
        <w:rPr>
          <w:sz w:val="24"/>
          <w:szCs w:val="24"/>
        </w:rPr>
        <w:t>ies</w:t>
      </w:r>
      <w:r>
        <w:rPr>
          <w:sz w:val="24"/>
          <w:szCs w:val="24"/>
        </w:rPr>
        <w:t xml:space="preserve"> to Load Serving Entities (“LSE”) such as </w:t>
      </w:r>
      <w:r w:rsidR="24DBD14E">
        <w:rPr>
          <w:sz w:val="24"/>
          <w:szCs w:val="24"/>
        </w:rPr>
        <w:t xml:space="preserve">SDG&amp;E.  </w:t>
      </w:r>
      <w:r w:rsidR="41F87B7D" w:rsidRPr="072C6596">
        <w:rPr>
          <w:sz w:val="24"/>
          <w:szCs w:val="24"/>
        </w:rPr>
        <w:t xml:space="preserve">CPUC </w:t>
      </w:r>
      <w:r w:rsidR="3170EF45" w:rsidRPr="072C6596">
        <w:rPr>
          <w:sz w:val="24"/>
          <w:szCs w:val="24"/>
        </w:rPr>
        <w:t xml:space="preserve">Decision (D.) 05-10-042 established a Year-Ahead and Month-Ahead System RAR </w:t>
      </w:r>
      <w:r w:rsidR="41F87B7D" w:rsidRPr="072C6596">
        <w:rPr>
          <w:sz w:val="24"/>
          <w:szCs w:val="24"/>
        </w:rPr>
        <w:t xml:space="preserve">for LSEs.  </w:t>
      </w:r>
      <w:r w:rsidR="30EFCEB8" w:rsidRPr="072C6596">
        <w:rPr>
          <w:sz w:val="24"/>
          <w:szCs w:val="24"/>
        </w:rPr>
        <w:t xml:space="preserve">System RAR is calculated based on </w:t>
      </w:r>
      <w:r w:rsidR="79AB525D" w:rsidRPr="072C6596">
        <w:rPr>
          <w:sz w:val="24"/>
          <w:szCs w:val="24"/>
        </w:rPr>
        <w:t>a one-in-</w:t>
      </w:r>
      <w:r w:rsidR="37576BD9" w:rsidRPr="072C6596">
        <w:rPr>
          <w:sz w:val="24"/>
          <w:szCs w:val="24"/>
        </w:rPr>
        <w:t>two-year</w:t>
      </w:r>
      <w:r w:rsidR="08B51381" w:rsidRPr="072C6596">
        <w:rPr>
          <w:sz w:val="24"/>
          <w:szCs w:val="24"/>
        </w:rPr>
        <w:t xml:space="preserve"> </w:t>
      </w:r>
      <w:r w:rsidR="30EFCEB8" w:rsidRPr="072C6596">
        <w:rPr>
          <w:sz w:val="24"/>
          <w:szCs w:val="24"/>
        </w:rPr>
        <w:t>peak-load</w:t>
      </w:r>
      <w:r w:rsidR="79AB525D" w:rsidRPr="072C6596">
        <w:rPr>
          <w:sz w:val="24"/>
          <w:szCs w:val="24"/>
        </w:rPr>
        <w:t xml:space="preserve"> forecast</w:t>
      </w:r>
      <w:r w:rsidR="30EFCEB8" w:rsidRPr="072C6596">
        <w:rPr>
          <w:sz w:val="24"/>
          <w:szCs w:val="24"/>
        </w:rPr>
        <w:t xml:space="preserve"> plus a 15% reserve margin and is adjusted for </w:t>
      </w:r>
      <w:r w:rsidR="50280D9E" w:rsidRPr="072C6596">
        <w:rPr>
          <w:sz w:val="24"/>
          <w:szCs w:val="24"/>
        </w:rPr>
        <w:t xml:space="preserve">load modifying </w:t>
      </w:r>
      <w:r w:rsidR="30EFCEB8" w:rsidRPr="072C6596">
        <w:rPr>
          <w:sz w:val="24"/>
          <w:szCs w:val="24"/>
        </w:rPr>
        <w:t xml:space="preserve">demand response. </w:t>
      </w:r>
      <w:r w:rsidR="57B1F20D" w:rsidRPr="6C54C119">
        <w:rPr>
          <w:sz w:val="24"/>
          <w:szCs w:val="24"/>
        </w:rPr>
        <w:t>D.22-06-050</w:t>
      </w:r>
      <w:r w:rsidR="4FBF6F6F" w:rsidRPr="6C54C119">
        <w:rPr>
          <w:sz w:val="24"/>
          <w:szCs w:val="24"/>
        </w:rPr>
        <w:t xml:space="preserve"> adopts a 16% PRM for 2023 and a minimum 17% PRM for 2024.</w:t>
      </w:r>
    </w:p>
    <w:p w14:paraId="35F2121F" w14:textId="715CED13" w:rsidR="00F21CAB" w:rsidRDefault="00F47925" w:rsidP="6C54C119">
      <w:pPr>
        <w:spacing w:before="10" w:after="120"/>
        <w:ind w:left="360"/>
        <w:jc w:val="both"/>
        <w:rPr>
          <w:sz w:val="24"/>
          <w:szCs w:val="24"/>
        </w:rPr>
      </w:pPr>
      <w:r w:rsidRPr="6C54C119">
        <w:rPr>
          <w:sz w:val="24"/>
          <w:szCs w:val="24"/>
        </w:rPr>
        <w:t xml:space="preserve">Annually, at the end of October, </w:t>
      </w:r>
      <w:r w:rsidR="00E3139D" w:rsidRPr="6C54C119">
        <w:rPr>
          <w:sz w:val="24"/>
          <w:szCs w:val="24"/>
        </w:rPr>
        <w:t>LSE</w:t>
      </w:r>
      <w:r w:rsidRPr="6C54C119">
        <w:rPr>
          <w:sz w:val="24"/>
          <w:szCs w:val="24"/>
        </w:rPr>
        <w:t xml:space="preserve">s </w:t>
      </w:r>
      <w:r w:rsidR="00E3139D" w:rsidRPr="6C54C119">
        <w:rPr>
          <w:sz w:val="24"/>
          <w:szCs w:val="24"/>
        </w:rPr>
        <w:t xml:space="preserve">must </w:t>
      </w:r>
      <w:r w:rsidR="005C0D44" w:rsidRPr="6C54C119">
        <w:rPr>
          <w:sz w:val="24"/>
          <w:szCs w:val="24"/>
        </w:rPr>
        <w:t>submit</w:t>
      </w:r>
      <w:r w:rsidRPr="6C54C119">
        <w:rPr>
          <w:sz w:val="24"/>
          <w:szCs w:val="24"/>
        </w:rPr>
        <w:t xml:space="preserve"> a </w:t>
      </w:r>
      <w:r w:rsidR="003129BA" w:rsidRPr="6C54C119">
        <w:rPr>
          <w:sz w:val="24"/>
          <w:szCs w:val="24"/>
        </w:rPr>
        <w:t xml:space="preserve">Year-Ahead System RAR </w:t>
      </w:r>
      <w:r w:rsidRPr="6C54C119">
        <w:rPr>
          <w:sz w:val="24"/>
          <w:szCs w:val="24"/>
        </w:rPr>
        <w:t xml:space="preserve">compliance filing which demonstrates </w:t>
      </w:r>
      <w:r w:rsidR="00E3139D" w:rsidRPr="6C54C119">
        <w:rPr>
          <w:sz w:val="24"/>
          <w:szCs w:val="24"/>
        </w:rPr>
        <w:t xml:space="preserve">sufficient RA capacity resource </w:t>
      </w:r>
      <w:r w:rsidRPr="6C54C119">
        <w:rPr>
          <w:sz w:val="24"/>
          <w:szCs w:val="24"/>
        </w:rPr>
        <w:t>procure</w:t>
      </w:r>
      <w:r w:rsidR="003F0856" w:rsidRPr="6C54C119">
        <w:rPr>
          <w:sz w:val="24"/>
          <w:szCs w:val="24"/>
        </w:rPr>
        <w:t>ment</w:t>
      </w:r>
      <w:r w:rsidRPr="6C54C119">
        <w:rPr>
          <w:sz w:val="24"/>
          <w:szCs w:val="24"/>
        </w:rPr>
        <w:t xml:space="preserve"> </w:t>
      </w:r>
      <w:r w:rsidR="00E3139D" w:rsidRPr="6C54C119">
        <w:rPr>
          <w:sz w:val="24"/>
          <w:szCs w:val="24"/>
        </w:rPr>
        <w:t>to meet</w:t>
      </w:r>
      <w:r w:rsidR="003129BA" w:rsidRPr="6C54C119">
        <w:rPr>
          <w:sz w:val="24"/>
          <w:szCs w:val="24"/>
        </w:rPr>
        <w:t xml:space="preserve"> 90% of its assigned System RAR </w:t>
      </w:r>
      <w:r w:rsidR="005C0D44" w:rsidRPr="6C54C119">
        <w:rPr>
          <w:sz w:val="24"/>
          <w:szCs w:val="24"/>
        </w:rPr>
        <w:t>obligation</w:t>
      </w:r>
      <w:r w:rsidR="003129BA" w:rsidRPr="6C54C119">
        <w:rPr>
          <w:sz w:val="24"/>
          <w:szCs w:val="24"/>
        </w:rPr>
        <w:t xml:space="preserve"> </w:t>
      </w:r>
      <w:r w:rsidRPr="6C54C119">
        <w:rPr>
          <w:sz w:val="24"/>
          <w:szCs w:val="24"/>
        </w:rPr>
        <w:t>for the five summer months of May through September</w:t>
      </w:r>
      <w:r w:rsidR="00154F33" w:rsidRPr="6C54C119">
        <w:rPr>
          <w:sz w:val="24"/>
          <w:szCs w:val="24"/>
        </w:rPr>
        <w:t xml:space="preserve"> during the upcoming compliance year</w:t>
      </w:r>
      <w:r w:rsidRPr="6C54C119">
        <w:rPr>
          <w:sz w:val="24"/>
          <w:szCs w:val="24"/>
        </w:rPr>
        <w:t xml:space="preserve">.  </w:t>
      </w:r>
      <w:r w:rsidR="00D147D5" w:rsidRPr="6C54C119">
        <w:rPr>
          <w:sz w:val="24"/>
          <w:szCs w:val="24"/>
        </w:rPr>
        <w:t>Additionally,</w:t>
      </w:r>
      <w:r w:rsidR="003129BA" w:rsidRPr="6C54C119">
        <w:rPr>
          <w:sz w:val="24"/>
          <w:szCs w:val="24"/>
        </w:rPr>
        <w:t xml:space="preserve"> </w:t>
      </w:r>
      <w:r w:rsidR="00D147D5" w:rsidRPr="6C54C119">
        <w:rPr>
          <w:sz w:val="24"/>
          <w:szCs w:val="24"/>
        </w:rPr>
        <w:t>monthly</w:t>
      </w:r>
      <w:r w:rsidR="003129BA" w:rsidRPr="6C54C119">
        <w:rPr>
          <w:sz w:val="24"/>
          <w:szCs w:val="24"/>
        </w:rPr>
        <w:t xml:space="preserve"> during the RA compliance-year, an LSE must submit a Month-Ahead System RAR compliance filing demonstrating sufficient RA capacity resource procurement to meet 100% of its assigned System RAR obligation for that compliance month</w:t>
      </w:r>
      <w:r w:rsidRPr="6C54C119">
        <w:rPr>
          <w:sz w:val="24"/>
          <w:szCs w:val="24"/>
        </w:rPr>
        <w:t>.</w:t>
      </w:r>
    </w:p>
    <w:p w14:paraId="63094D64" w14:textId="77777777" w:rsidR="00AE60B6" w:rsidRDefault="00AE60B6" w:rsidP="004174EA">
      <w:pPr>
        <w:spacing w:before="10" w:after="120"/>
        <w:ind w:left="360"/>
        <w:jc w:val="both"/>
        <w:rPr>
          <w:sz w:val="24"/>
          <w:szCs w:val="24"/>
        </w:rPr>
      </w:pPr>
    </w:p>
    <w:p w14:paraId="5959AA13" w14:textId="77777777" w:rsidR="00790A84" w:rsidRPr="00790A84" w:rsidRDefault="008541D2" w:rsidP="004174EA">
      <w:pPr>
        <w:pStyle w:val="Heading1"/>
        <w:numPr>
          <w:ilvl w:val="0"/>
          <w:numId w:val="3"/>
        </w:numPr>
        <w:pBdr>
          <w:top w:val="none" w:sz="0" w:space="0" w:color="auto"/>
          <w:bottom w:val="none" w:sz="0" w:space="0" w:color="auto"/>
        </w:pBdr>
        <w:tabs>
          <w:tab w:val="left" w:pos="720"/>
        </w:tabs>
        <w:spacing w:before="10" w:after="120" w:line="240" w:lineRule="auto"/>
        <w:jc w:val="left"/>
        <w:rPr>
          <w:caps w:val="0"/>
          <w:smallCaps/>
          <w:sz w:val="24"/>
          <w:szCs w:val="24"/>
        </w:rPr>
      </w:pPr>
      <w:bookmarkStart w:id="8" w:name="_Toc80012703"/>
      <w:r w:rsidRPr="00790A84">
        <w:rPr>
          <w:caps w:val="0"/>
          <w:smallCaps/>
          <w:sz w:val="24"/>
          <w:szCs w:val="24"/>
        </w:rPr>
        <w:t>R</w:t>
      </w:r>
      <w:r>
        <w:rPr>
          <w:caps w:val="0"/>
          <w:smallCaps/>
          <w:sz w:val="24"/>
          <w:szCs w:val="24"/>
        </w:rPr>
        <w:t xml:space="preserve">esource </w:t>
      </w:r>
      <w:r w:rsidRPr="00790A84">
        <w:rPr>
          <w:caps w:val="0"/>
          <w:smallCaps/>
          <w:sz w:val="24"/>
          <w:szCs w:val="24"/>
        </w:rPr>
        <w:t>A</w:t>
      </w:r>
      <w:r>
        <w:rPr>
          <w:caps w:val="0"/>
          <w:smallCaps/>
          <w:sz w:val="24"/>
          <w:szCs w:val="24"/>
        </w:rPr>
        <w:t>dequacy</w:t>
      </w:r>
      <w:r w:rsidR="008D0A2D">
        <w:rPr>
          <w:caps w:val="0"/>
          <w:smallCaps/>
          <w:sz w:val="24"/>
          <w:szCs w:val="24"/>
        </w:rPr>
        <w:t xml:space="preserve"> – Local Attribute</w:t>
      </w:r>
      <w:bookmarkEnd w:id="8"/>
    </w:p>
    <w:p w14:paraId="5208F669" w14:textId="77777777" w:rsidR="007611C6" w:rsidRDefault="00790A84" w:rsidP="004174EA">
      <w:pPr>
        <w:spacing w:before="10" w:after="120"/>
        <w:ind w:left="360"/>
        <w:jc w:val="both"/>
        <w:rPr>
          <w:sz w:val="24"/>
          <w:szCs w:val="24"/>
        </w:rPr>
      </w:pPr>
      <w:r>
        <w:rPr>
          <w:sz w:val="24"/>
          <w:szCs w:val="24"/>
        </w:rPr>
        <w:t xml:space="preserve">Subsequently, </w:t>
      </w:r>
      <w:r w:rsidR="006B3047">
        <w:rPr>
          <w:sz w:val="24"/>
          <w:szCs w:val="24"/>
        </w:rPr>
        <w:t xml:space="preserve">D.06-06-064 </w:t>
      </w:r>
      <w:r w:rsidR="007941B6">
        <w:rPr>
          <w:sz w:val="24"/>
          <w:szCs w:val="24"/>
        </w:rPr>
        <w:t>(</w:t>
      </w:r>
      <w:proofErr w:type="spellStart"/>
      <w:r w:rsidR="007941B6">
        <w:rPr>
          <w:sz w:val="24"/>
          <w:szCs w:val="24"/>
        </w:rPr>
        <w:t>i</w:t>
      </w:r>
      <w:proofErr w:type="spellEnd"/>
      <w:r w:rsidR="007941B6">
        <w:rPr>
          <w:sz w:val="24"/>
          <w:szCs w:val="24"/>
        </w:rPr>
        <w:t xml:space="preserve">) expanded the RA program to include a Year-Ahead </w:t>
      </w:r>
      <w:r w:rsidR="007941B6" w:rsidRPr="003129BA">
        <w:rPr>
          <w:sz w:val="24"/>
          <w:szCs w:val="24"/>
        </w:rPr>
        <w:t>Local</w:t>
      </w:r>
      <w:r w:rsidR="007941B6">
        <w:rPr>
          <w:sz w:val="24"/>
          <w:szCs w:val="24"/>
        </w:rPr>
        <w:t xml:space="preserve"> RAR and (ii) </w:t>
      </w:r>
      <w:r w:rsidR="006B3047">
        <w:rPr>
          <w:sz w:val="24"/>
          <w:szCs w:val="24"/>
        </w:rPr>
        <w:t>determined that a</w:t>
      </w:r>
      <w:r w:rsidR="00F55734">
        <w:rPr>
          <w:sz w:val="24"/>
          <w:szCs w:val="24"/>
        </w:rPr>
        <w:t>n annual</w:t>
      </w:r>
      <w:r w:rsidR="006B3047">
        <w:rPr>
          <w:sz w:val="24"/>
          <w:szCs w:val="24"/>
        </w:rPr>
        <w:t xml:space="preserve"> study of Local Capacity Requirements (“LCR”)</w:t>
      </w:r>
      <w:r w:rsidR="008D0A2D">
        <w:rPr>
          <w:sz w:val="24"/>
          <w:szCs w:val="24"/>
        </w:rPr>
        <w:t>,</w:t>
      </w:r>
      <w:r w:rsidR="00280F55">
        <w:rPr>
          <w:sz w:val="24"/>
          <w:szCs w:val="24"/>
        </w:rPr>
        <w:t xml:space="preserve"> based on a one-in-</w:t>
      </w:r>
      <w:r w:rsidR="00D147D5">
        <w:rPr>
          <w:sz w:val="24"/>
          <w:szCs w:val="24"/>
        </w:rPr>
        <w:t>ten-year</w:t>
      </w:r>
      <w:r w:rsidR="006648E5">
        <w:rPr>
          <w:sz w:val="24"/>
          <w:szCs w:val="24"/>
        </w:rPr>
        <w:t xml:space="preserve"> </w:t>
      </w:r>
      <w:r w:rsidR="00280F55">
        <w:rPr>
          <w:sz w:val="24"/>
          <w:szCs w:val="24"/>
        </w:rPr>
        <w:t>peak-load forecast without a reserve margin</w:t>
      </w:r>
      <w:r w:rsidR="008D0A2D">
        <w:rPr>
          <w:sz w:val="24"/>
          <w:szCs w:val="24"/>
        </w:rPr>
        <w:t>,</w:t>
      </w:r>
      <w:r w:rsidR="006B3047">
        <w:rPr>
          <w:sz w:val="24"/>
          <w:szCs w:val="24"/>
        </w:rPr>
        <w:t xml:space="preserve"> </w:t>
      </w:r>
      <w:r w:rsidR="00D147D5">
        <w:rPr>
          <w:sz w:val="24"/>
          <w:szCs w:val="24"/>
        </w:rPr>
        <w:t>performed</w:t>
      </w:r>
      <w:r w:rsidR="006B3047">
        <w:rPr>
          <w:sz w:val="24"/>
          <w:szCs w:val="24"/>
        </w:rPr>
        <w:t xml:space="preserve"> by the California Independent System Operator (“CAISO”) would form the basis for the Commission’s annual </w:t>
      </w:r>
      <w:r w:rsidR="00FF538D">
        <w:rPr>
          <w:sz w:val="24"/>
          <w:szCs w:val="24"/>
        </w:rPr>
        <w:t xml:space="preserve">Local </w:t>
      </w:r>
      <w:r w:rsidR="006B3047">
        <w:rPr>
          <w:sz w:val="24"/>
          <w:szCs w:val="24"/>
        </w:rPr>
        <w:t>RA program requirements</w:t>
      </w:r>
      <w:r w:rsidR="006B3047" w:rsidRPr="0013557E">
        <w:rPr>
          <w:sz w:val="24"/>
          <w:szCs w:val="24"/>
        </w:rPr>
        <w:t>.</w:t>
      </w:r>
      <w:r w:rsidR="00F55734">
        <w:rPr>
          <w:sz w:val="24"/>
          <w:szCs w:val="24"/>
        </w:rPr>
        <w:t xml:space="preserve">  </w:t>
      </w:r>
    </w:p>
    <w:p w14:paraId="740090E4" w14:textId="1C8958BE" w:rsidR="009344A3" w:rsidRDefault="007611C6" w:rsidP="004174EA">
      <w:pPr>
        <w:spacing w:before="10" w:after="120"/>
        <w:ind w:left="360"/>
        <w:jc w:val="both"/>
        <w:rPr>
          <w:sz w:val="24"/>
          <w:szCs w:val="24"/>
        </w:rPr>
      </w:pPr>
      <w:r w:rsidRPr="6C54C119">
        <w:rPr>
          <w:sz w:val="24"/>
          <w:szCs w:val="24"/>
        </w:rPr>
        <w:t>In D</w:t>
      </w:r>
      <w:r w:rsidR="0E9E2860" w:rsidRPr="6C54C119">
        <w:rPr>
          <w:sz w:val="24"/>
          <w:szCs w:val="24"/>
        </w:rPr>
        <w:t>.</w:t>
      </w:r>
      <w:r w:rsidRPr="6C54C119">
        <w:rPr>
          <w:sz w:val="24"/>
          <w:szCs w:val="24"/>
        </w:rPr>
        <w:t xml:space="preserve">19-02-022, the Commission adopted requirements for implementation of a minimum three-year forward local RA capacity procurement framework. </w:t>
      </w:r>
      <w:r w:rsidR="007941B6" w:rsidRPr="6C54C119">
        <w:rPr>
          <w:sz w:val="24"/>
          <w:szCs w:val="24"/>
        </w:rPr>
        <w:t>Each year</w:t>
      </w:r>
      <w:r w:rsidR="00F55734" w:rsidRPr="6C54C119">
        <w:rPr>
          <w:sz w:val="24"/>
          <w:szCs w:val="24"/>
        </w:rPr>
        <w:t xml:space="preserve">, following the CAISO’s publication of its LCR study, </w:t>
      </w:r>
      <w:r w:rsidR="007941B6" w:rsidRPr="6C54C119">
        <w:rPr>
          <w:sz w:val="24"/>
          <w:szCs w:val="24"/>
        </w:rPr>
        <w:t>the CPUC issues a decision</w:t>
      </w:r>
      <w:r w:rsidR="00F55734" w:rsidRPr="6C54C119">
        <w:rPr>
          <w:sz w:val="24"/>
          <w:szCs w:val="24"/>
        </w:rPr>
        <w:t xml:space="preserve"> in which it adopts specific local procurement obligations for each local capacity area based on the CAISO’s LCR determinations.</w:t>
      </w:r>
      <w:r w:rsidR="00154F33" w:rsidRPr="6C54C119">
        <w:rPr>
          <w:sz w:val="24"/>
          <w:szCs w:val="24"/>
        </w:rPr>
        <w:t xml:space="preserve">  Annually, at the end of October, LSEs must submit a </w:t>
      </w:r>
      <w:r w:rsidR="00D73456" w:rsidRPr="6C54C119">
        <w:rPr>
          <w:sz w:val="24"/>
          <w:szCs w:val="24"/>
        </w:rPr>
        <w:t>Multi-</w:t>
      </w:r>
      <w:r w:rsidR="00154F33" w:rsidRPr="6C54C119">
        <w:rPr>
          <w:sz w:val="24"/>
          <w:szCs w:val="24"/>
        </w:rPr>
        <w:t>Year-Ahead Local RAR compliance filing which demonstrates sufficient RA capacity resource procurement to meet 100%</w:t>
      </w:r>
      <w:r w:rsidR="00D73456" w:rsidRPr="6C54C119">
        <w:rPr>
          <w:sz w:val="24"/>
          <w:szCs w:val="24"/>
        </w:rPr>
        <w:t xml:space="preserve"> </w:t>
      </w:r>
      <w:r w:rsidR="00C70AEF" w:rsidRPr="6C54C119">
        <w:rPr>
          <w:sz w:val="24"/>
          <w:szCs w:val="24"/>
        </w:rPr>
        <w:t>of forward</w:t>
      </w:r>
      <w:r w:rsidR="00D73456" w:rsidRPr="6C54C119">
        <w:rPr>
          <w:sz w:val="24"/>
          <w:szCs w:val="24"/>
        </w:rPr>
        <w:t xml:space="preserve"> Year 1 and 2, and 50% </w:t>
      </w:r>
      <w:r w:rsidR="00C70AEF" w:rsidRPr="6C54C119">
        <w:rPr>
          <w:sz w:val="24"/>
          <w:szCs w:val="24"/>
        </w:rPr>
        <w:t>of</w:t>
      </w:r>
      <w:r w:rsidR="00D73456" w:rsidRPr="6C54C119">
        <w:rPr>
          <w:sz w:val="24"/>
          <w:szCs w:val="24"/>
        </w:rPr>
        <w:t xml:space="preserve"> Year 3</w:t>
      </w:r>
      <w:r w:rsidR="00154F33" w:rsidRPr="6C54C119">
        <w:rPr>
          <w:sz w:val="24"/>
          <w:szCs w:val="24"/>
        </w:rPr>
        <w:t xml:space="preserve"> of its assigned Local RAR obligation for all months of the upcoming compliance year</w:t>
      </w:r>
      <w:r w:rsidR="00D73456" w:rsidRPr="6C54C119">
        <w:rPr>
          <w:sz w:val="24"/>
          <w:szCs w:val="24"/>
        </w:rPr>
        <w:t>s</w:t>
      </w:r>
      <w:r w:rsidR="00154F33" w:rsidRPr="6C54C119">
        <w:rPr>
          <w:sz w:val="24"/>
          <w:szCs w:val="24"/>
        </w:rPr>
        <w:t>.</w:t>
      </w:r>
      <w:r w:rsidR="00BE70C0" w:rsidRPr="6C54C119">
        <w:rPr>
          <w:sz w:val="24"/>
          <w:szCs w:val="24"/>
        </w:rPr>
        <w:t xml:space="preserve"> </w:t>
      </w:r>
    </w:p>
    <w:p w14:paraId="3A55FE91" w14:textId="77777777" w:rsidR="00AE60B6" w:rsidRDefault="00AE60B6" w:rsidP="004174EA">
      <w:pPr>
        <w:spacing w:before="10" w:after="120"/>
        <w:ind w:left="360"/>
        <w:jc w:val="both"/>
        <w:rPr>
          <w:sz w:val="24"/>
          <w:szCs w:val="24"/>
        </w:rPr>
      </w:pPr>
    </w:p>
    <w:p w14:paraId="51999CDA" w14:textId="77777777" w:rsidR="001017F2" w:rsidRDefault="001017F2" w:rsidP="001017F2">
      <w:pPr>
        <w:pStyle w:val="Heading1"/>
        <w:numPr>
          <w:ilvl w:val="0"/>
          <w:numId w:val="3"/>
        </w:numPr>
        <w:pBdr>
          <w:top w:val="none" w:sz="0" w:space="0" w:color="auto"/>
          <w:bottom w:val="none" w:sz="0" w:space="0" w:color="auto"/>
        </w:pBdr>
        <w:tabs>
          <w:tab w:val="left" w:pos="720"/>
        </w:tabs>
        <w:spacing w:before="10" w:after="120" w:line="240" w:lineRule="auto"/>
        <w:jc w:val="left"/>
        <w:rPr>
          <w:caps w:val="0"/>
          <w:smallCaps/>
          <w:sz w:val="24"/>
          <w:szCs w:val="24"/>
        </w:rPr>
      </w:pPr>
      <w:bookmarkStart w:id="9" w:name="_Toc364932400"/>
      <w:bookmarkStart w:id="10" w:name="_Toc80012704"/>
      <w:r>
        <w:rPr>
          <w:caps w:val="0"/>
          <w:smallCaps/>
          <w:sz w:val="24"/>
          <w:szCs w:val="24"/>
        </w:rPr>
        <w:t>Resource Adequacy – Flexible Attribute</w:t>
      </w:r>
      <w:bookmarkEnd w:id="9"/>
      <w:r>
        <w:rPr>
          <w:rStyle w:val="FootnoteReference"/>
          <w:caps w:val="0"/>
          <w:smallCaps/>
          <w:sz w:val="24"/>
          <w:szCs w:val="24"/>
        </w:rPr>
        <w:footnoteReference w:id="3"/>
      </w:r>
      <w:bookmarkEnd w:id="10"/>
    </w:p>
    <w:p w14:paraId="0D232BA5" w14:textId="77777777" w:rsidR="001017F2" w:rsidRDefault="001017F2" w:rsidP="001017F2">
      <w:pPr>
        <w:spacing w:before="10" w:after="120"/>
        <w:ind w:left="360"/>
        <w:jc w:val="both"/>
        <w:rPr>
          <w:sz w:val="24"/>
          <w:szCs w:val="24"/>
        </w:rPr>
      </w:pPr>
      <w:r w:rsidRPr="008E6832">
        <w:rPr>
          <w:sz w:val="24"/>
          <w:szCs w:val="24"/>
        </w:rPr>
        <w:t xml:space="preserve">In this </w:t>
      </w:r>
      <w:r>
        <w:rPr>
          <w:sz w:val="24"/>
          <w:szCs w:val="24"/>
        </w:rPr>
        <w:t>RFP</w:t>
      </w:r>
      <w:r w:rsidRPr="008E6832">
        <w:rPr>
          <w:sz w:val="24"/>
          <w:szCs w:val="24"/>
        </w:rPr>
        <w:t xml:space="preserve">, SDG&amp;E </w:t>
      </w:r>
      <w:r>
        <w:rPr>
          <w:sz w:val="24"/>
          <w:szCs w:val="24"/>
        </w:rPr>
        <w:t xml:space="preserve">is seeking to sell Local RA resources.  In addition, to the degree these Local RA resources can provide flexible </w:t>
      </w:r>
      <w:r w:rsidRPr="008E6832">
        <w:rPr>
          <w:sz w:val="24"/>
          <w:szCs w:val="24"/>
        </w:rPr>
        <w:t>attribute</w:t>
      </w:r>
      <w:r>
        <w:rPr>
          <w:sz w:val="24"/>
          <w:szCs w:val="24"/>
        </w:rPr>
        <w:t>s</w:t>
      </w:r>
      <w:r w:rsidRPr="008E6832">
        <w:rPr>
          <w:sz w:val="24"/>
          <w:szCs w:val="24"/>
        </w:rPr>
        <w:t xml:space="preserve"> of RA capacity</w:t>
      </w:r>
      <w:r>
        <w:rPr>
          <w:sz w:val="24"/>
          <w:szCs w:val="24"/>
        </w:rPr>
        <w:t>, SDG&amp;E values and is seeking to sell flexible RA as well</w:t>
      </w:r>
      <w:r w:rsidRPr="008E6832">
        <w:rPr>
          <w:sz w:val="24"/>
          <w:szCs w:val="24"/>
        </w:rPr>
        <w:t>.</w:t>
      </w:r>
      <w:r>
        <w:rPr>
          <w:sz w:val="24"/>
          <w:szCs w:val="24"/>
        </w:rPr>
        <w:t xml:space="preserve">  Buyers should provide pricing with flexible attributes where applicable.</w:t>
      </w:r>
    </w:p>
    <w:p w14:paraId="194E0141" w14:textId="77777777" w:rsidR="001017F2" w:rsidRDefault="001017F2" w:rsidP="001017F2">
      <w:pPr>
        <w:spacing w:before="10" w:after="120"/>
        <w:ind w:left="360"/>
        <w:jc w:val="both"/>
        <w:rPr>
          <w:sz w:val="24"/>
          <w:szCs w:val="24"/>
        </w:rPr>
      </w:pPr>
      <w:r>
        <w:rPr>
          <w:sz w:val="24"/>
          <w:szCs w:val="24"/>
        </w:rPr>
        <w:lastRenderedPageBreak/>
        <w:t>As intermittent renewable generation resources continue to become an increasing proportion of the CAISO grid and as once-through-cooling units are retired, the need for assuring sufficient flexible quick response generation resources available to the grid has become apparent.  As a result, the 2014 Resource Adequacy Decision (D.13-06-024) introduced an expansion of RA requirements to include the flexibility attribute of RA capacity.   Continuing into 2015 and 2016, both D.14-06-050 and D15-06-063  (</w:t>
      </w:r>
      <w:proofErr w:type="spellStart"/>
      <w:r>
        <w:rPr>
          <w:sz w:val="24"/>
          <w:szCs w:val="24"/>
        </w:rPr>
        <w:t>i</w:t>
      </w:r>
      <w:proofErr w:type="spellEnd"/>
      <w:r>
        <w:rPr>
          <w:sz w:val="24"/>
          <w:szCs w:val="24"/>
        </w:rPr>
        <w:t xml:space="preserve">) establish Flexible RA requirements for each LSE to have in its Resource Adequacy portfolio, (ii) mandate a reporting requirement, enforceable by referral to the Safety &amp; Enforcement Division, that all eligible flexible resources in an LSE’s RA portfolio be reported in the RAR compliance filings, and (iii) propose a must-offer obligation (MOO) with a good-faith effort to submit economic bids (vs. self-schedules) into the Day-Ahead and Real-Time markets for flexible resources committed to meeting an LSE’s Flexible RAR in the Month-Ahead RAR compliance filings.  </w:t>
      </w:r>
    </w:p>
    <w:p w14:paraId="6092E9D0" w14:textId="77777777" w:rsidR="001017F2" w:rsidRDefault="001017F2" w:rsidP="001017F2">
      <w:pPr>
        <w:rPr>
          <w:szCs w:val="24"/>
        </w:rPr>
      </w:pPr>
      <w:r>
        <w:rPr>
          <w:szCs w:val="24"/>
        </w:rPr>
        <w:br w:type="page"/>
      </w:r>
    </w:p>
    <w:p w14:paraId="29BC0C2D" w14:textId="77777777" w:rsidR="00574A7C" w:rsidRPr="00B4581C" w:rsidRDefault="00D147D5" w:rsidP="00502661">
      <w:pPr>
        <w:pStyle w:val="Heading1"/>
        <w:tabs>
          <w:tab w:val="left" w:pos="720"/>
        </w:tabs>
        <w:spacing w:before="10"/>
        <w:jc w:val="left"/>
        <w:rPr>
          <w:sz w:val="28"/>
          <w:szCs w:val="28"/>
        </w:rPr>
      </w:pPr>
      <w:bookmarkStart w:id="11" w:name="_Toc332746340"/>
      <w:bookmarkStart w:id="12" w:name="_Toc332746505"/>
      <w:bookmarkStart w:id="13" w:name="_Toc80012705"/>
      <w:bookmarkEnd w:id="11"/>
      <w:bookmarkEnd w:id="12"/>
      <w:r>
        <w:rPr>
          <w:sz w:val="28"/>
          <w:szCs w:val="28"/>
        </w:rPr>
        <w:lastRenderedPageBreak/>
        <w:t>3.0 ELIGIBILITY</w:t>
      </w:r>
      <w:r w:rsidR="00005813" w:rsidRPr="00B4581C">
        <w:rPr>
          <w:sz w:val="28"/>
          <w:szCs w:val="28"/>
        </w:rPr>
        <w:t xml:space="preserve"> REQUIREMENTS</w:t>
      </w:r>
      <w:bookmarkEnd w:id="13"/>
    </w:p>
    <w:p w14:paraId="2E2BE74D" w14:textId="40B4C7BF" w:rsidR="008E0455" w:rsidRPr="00B4581C" w:rsidRDefault="008E0455" w:rsidP="004174EA">
      <w:pPr>
        <w:pStyle w:val="BodyTextIndent3"/>
        <w:spacing w:before="10" w:after="120"/>
      </w:pPr>
      <w:r w:rsidRPr="00B4581C">
        <w:t>Respondents to this solicitation shall comply with the requirements herein</w:t>
      </w:r>
      <w:r w:rsidR="002C6B82">
        <w:t xml:space="preserve"> including</w:t>
      </w:r>
      <w:r w:rsidR="006F2419">
        <w:t>,</w:t>
      </w:r>
      <w:r w:rsidR="002C6B82">
        <w:t xml:space="preserve"> but not limited to</w:t>
      </w:r>
      <w:r w:rsidR="006F2419">
        <w:t>,</w:t>
      </w:r>
      <w:r w:rsidR="002C6B82">
        <w:t xml:space="preserve"> the </w:t>
      </w:r>
      <w:r w:rsidR="00C8586E">
        <w:t>RFP</w:t>
      </w:r>
      <w:r w:rsidR="002C6B82">
        <w:t xml:space="preserve"> response instructions contained in </w:t>
      </w:r>
      <w:r w:rsidR="004A4A49">
        <w:t>Section </w:t>
      </w:r>
      <w:r w:rsidR="004E4A0F">
        <w:t>9.0</w:t>
      </w:r>
      <w:r w:rsidR="00D561A7">
        <w:t xml:space="preserve"> </w:t>
      </w:r>
      <w:r w:rsidR="00C8586E">
        <w:t>RFP</w:t>
      </w:r>
      <w:r w:rsidR="003D4D4A">
        <w:t xml:space="preserve"> </w:t>
      </w:r>
      <w:r w:rsidR="00B062C2">
        <w:t>Response Instructions</w:t>
      </w:r>
      <w:r w:rsidR="00875DC0">
        <w:t>.</w:t>
      </w:r>
      <w:r w:rsidRPr="00B4581C">
        <w:t xml:space="preserve">  </w:t>
      </w:r>
      <w:r w:rsidR="00AE743F" w:rsidRPr="00B4581C">
        <w:t xml:space="preserve">Respondents not meeting </w:t>
      </w:r>
      <w:r w:rsidR="00AE743F">
        <w:t xml:space="preserve">minimum </w:t>
      </w:r>
      <w:r w:rsidR="00AE743F" w:rsidRPr="00B4581C">
        <w:t xml:space="preserve">participation criteria could be deemed ineligible and their </w:t>
      </w:r>
      <w:r w:rsidR="0003169A">
        <w:t>Proposal</w:t>
      </w:r>
      <w:r w:rsidR="00AE743F">
        <w:t>s</w:t>
      </w:r>
      <w:r w:rsidR="00AE743F" w:rsidRPr="00B4581C">
        <w:t xml:space="preserve"> may not be considered.  </w:t>
      </w:r>
      <w:r w:rsidRPr="00B4581C">
        <w:t xml:space="preserve">SDG&amp;E, at its sole discretion, may change the terms, </w:t>
      </w:r>
      <w:r w:rsidR="00D561A7" w:rsidRPr="00B4581C">
        <w:t>requirements,</w:t>
      </w:r>
      <w:r w:rsidRPr="00B4581C">
        <w:t xml:space="preserve"> and schedule of th</w:t>
      </w:r>
      <w:r w:rsidR="00B77738">
        <w:t>is</w:t>
      </w:r>
      <w:r w:rsidRPr="00B4581C">
        <w:t xml:space="preserve"> solicitation.  Respondents </w:t>
      </w:r>
      <w:r w:rsidR="004F7A10" w:rsidRPr="00B4581C">
        <w:t>should monitor</w:t>
      </w:r>
      <w:r w:rsidRPr="00B4581C">
        <w:t xml:space="preserve"> the </w:t>
      </w:r>
      <w:r w:rsidR="00C8586E">
        <w:t>RFP</w:t>
      </w:r>
      <w:r w:rsidRPr="00B4581C">
        <w:t xml:space="preserve"> Website for announcements regarding any </w:t>
      </w:r>
      <w:r w:rsidR="00B77738">
        <w:t xml:space="preserve">updates or </w:t>
      </w:r>
      <w:r w:rsidRPr="00B4581C">
        <w:t>change</w:t>
      </w:r>
      <w:r w:rsidR="00B77738">
        <w:t>s</w:t>
      </w:r>
      <w:r w:rsidR="005C398A">
        <w:t xml:space="preserve"> including posted questions &amp; answers</w:t>
      </w:r>
      <w:r w:rsidRPr="00B4581C">
        <w:t>.</w:t>
      </w:r>
    </w:p>
    <w:p w14:paraId="65553D5A" w14:textId="77777777" w:rsidR="008E0455" w:rsidRPr="00B4581C" w:rsidRDefault="00727DC9" w:rsidP="004174EA">
      <w:pPr>
        <w:pStyle w:val="BodyTextIndent3"/>
        <w:spacing w:before="10" w:after="120"/>
      </w:pPr>
      <w:r>
        <w:t xml:space="preserve">By submitting </w:t>
      </w:r>
      <w:r w:rsidR="00CF53B2">
        <w:t>a</w:t>
      </w:r>
      <w:r w:rsidR="00865829">
        <w:t xml:space="preserve"> </w:t>
      </w:r>
      <w:r w:rsidR="00C8586E">
        <w:t>Proposal</w:t>
      </w:r>
      <w:r>
        <w:t xml:space="preserve"> </w:t>
      </w:r>
      <w:r w:rsidR="00AE743F">
        <w:t xml:space="preserve">into this </w:t>
      </w:r>
      <w:r w:rsidR="00855513">
        <w:t>RFP,</w:t>
      </w:r>
      <w:r w:rsidR="00AE743F">
        <w:t xml:space="preserve"> </w:t>
      </w:r>
      <w:r>
        <w:t xml:space="preserve">the Respondent </w:t>
      </w:r>
      <w:r w:rsidR="00AE743F">
        <w:t xml:space="preserve">specifically </w:t>
      </w:r>
      <w:r>
        <w:t>acknowledges the following:</w:t>
      </w:r>
    </w:p>
    <w:p w14:paraId="121F915F" w14:textId="6E67A1A9" w:rsidR="00145343" w:rsidRPr="00CD0222" w:rsidRDefault="00145343" w:rsidP="00C3322F">
      <w:pPr>
        <w:pStyle w:val="ListParagraph"/>
        <w:numPr>
          <w:ilvl w:val="0"/>
          <w:numId w:val="15"/>
        </w:numPr>
        <w:spacing w:before="240" w:after="240"/>
        <w:ind w:left="360"/>
        <w:contextualSpacing w:val="0"/>
        <w:jc w:val="both"/>
        <w:rPr>
          <w:sz w:val="24"/>
        </w:rPr>
      </w:pPr>
      <w:r>
        <w:rPr>
          <w:sz w:val="24"/>
          <w:szCs w:val="24"/>
        </w:rPr>
        <w:t>Transaction</w:t>
      </w:r>
      <w:r w:rsidR="00A95AEA">
        <w:rPr>
          <w:sz w:val="24"/>
          <w:szCs w:val="24"/>
        </w:rPr>
        <w:t>s</w:t>
      </w:r>
      <w:r>
        <w:rPr>
          <w:sz w:val="24"/>
          <w:szCs w:val="24"/>
        </w:rPr>
        <w:t xml:space="preserve"> resulting from this </w:t>
      </w:r>
      <w:r w:rsidR="00C8586E">
        <w:rPr>
          <w:sz w:val="24"/>
          <w:szCs w:val="24"/>
        </w:rPr>
        <w:t>RFP</w:t>
      </w:r>
      <w:r>
        <w:rPr>
          <w:sz w:val="24"/>
          <w:szCs w:val="24"/>
        </w:rPr>
        <w:t xml:space="preserve"> will become </w:t>
      </w:r>
      <w:r w:rsidR="00791AD3">
        <w:rPr>
          <w:sz w:val="24"/>
          <w:szCs w:val="24"/>
        </w:rPr>
        <w:t xml:space="preserve">valid </w:t>
      </w:r>
      <w:r>
        <w:rPr>
          <w:sz w:val="24"/>
          <w:szCs w:val="24"/>
        </w:rPr>
        <w:t>only after full execution of a Confirmation.</w:t>
      </w:r>
    </w:p>
    <w:p w14:paraId="18B1CBF4" w14:textId="680BEE20" w:rsidR="00CD0222" w:rsidRDefault="00CB6192" w:rsidP="00C3322F">
      <w:pPr>
        <w:pStyle w:val="ListParagraph"/>
        <w:numPr>
          <w:ilvl w:val="0"/>
          <w:numId w:val="15"/>
        </w:numPr>
        <w:spacing w:before="240" w:after="240"/>
        <w:ind w:left="360"/>
        <w:contextualSpacing w:val="0"/>
        <w:jc w:val="both"/>
        <w:rPr>
          <w:sz w:val="24"/>
        </w:rPr>
      </w:pPr>
      <w:r w:rsidRPr="00AA505A">
        <w:rPr>
          <w:b/>
          <w:sz w:val="24"/>
          <w:szCs w:val="24"/>
        </w:rPr>
        <w:t xml:space="preserve">RA quantities for sale </w:t>
      </w:r>
      <w:r w:rsidR="00CB5574" w:rsidRPr="00AA505A">
        <w:rPr>
          <w:b/>
          <w:sz w:val="24"/>
          <w:szCs w:val="24"/>
        </w:rPr>
        <w:t>b</w:t>
      </w:r>
      <w:r w:rsidR="006F540C" w:rsidRPr="00AA505A">
        <w:rPr>
          <w:b/>
          <w:sz w:val="24"/>
          <w:szCs w:val="24"/>
        </w:rPr>
        <w:t>y</w:t>
      </w:r>
      <w:r w:rsidR="00CB5574" w:rsidRPr="00AA505A">
        <w:rPr>
          <w:b/>
          <w:sz w:val="24"/>
          <w:szCs w:val="24"/>
        </w:rPr>
        <w:t xml:space="preserve"> SDG&amp;E</w:t>
      </w:r>
      <w:r w:rsidR="00651E78" w:rsidRPr="00AA505A">
        <w:rPr>
          <w:b/>
          <w:sz w:val="24"/>
          <w:szCs w:val="24"/>
        </w:rPr>
        <w:t xml:space="preserve"> are not final</w:t>
      </w:r>
      <w:r w:rsidR="00C8081E">
        <w:rPr>
          <w:sz w:val="24"/>
          <w:szCs w:val="24"/>
        </w:rPr>
        <w:t xml:space="preserve">. SDG&amp;E </w:t>
      </w:r>
      <w:r w:rsidR="00CD2D99" w:rsidRPr="00CD2D99">
        <w:rPr>
          <w:sz w:val="24"/>
          <w:szCs w:val="24"/>
        </w:rPr>
        <w:t xml:space="preserve">reserves the right to update the quantities available for sale until contract signing.  </w:t>
      </w:r>
    </w:p>
    <w:p w14:paraId="60189DA9" w14:textId="77777777" w:rsidR="00A6784A" w:rsidRPr="00145343" w:rsidRDefault="00A6784A" w:rsidP="00C3322F">
      <w:pPr>
        <w:pStyle w:val="ListParagraph"/>
        <w:numPr>
          <w:ilvl w:val="0"/>
          <w:numId w:val="15"/>
        </w:numPr>
        <w:spacing w:before="240" w:after="240"/>
        <w:ind w:left="360"/>
        <w:contextualSpacing w:val="0"/>
        <w:jc w:val="both"/>
        <w:rPr>
          <w:sz w:val="24"/>
        </w:rPr>
      </w:pPr>
      <w:r>
        <w:rPr>
          <w:sz w:val="24"/>
          <w:szCs w:val="24"/>
        </w:rPr>
        <w:t xml:space="preserve">Respondents </w:t>
      </w:r>
      <w:r w:rsidR="008C3DAA">
        <w:rPr>
          <w:sz w:val="24"/>
          <w:szCs w:val="24"/>
        </w:rPr>
        <w:t>for</w:t>
      </w:r>
      <w:r>
        <w:rPr>
          <w:sz w:val="24"/>
          <w:szCs w:val="24"/>
        </w:rPr>
        <w:t xml:space="preserve"> shortlisted </w:t>
      </w:r>
      <w:r w:rsidR="0003169A">
        <w:rPr>
          <w:sz w:val="24"/>
          <w:szCs w:val="24"/>
        </w:rPr>
        <w:t>Proposal</w:t>
      </w:r>
      <w:r>
        <w:rPr>
          <w:sz w:val="24"/>
          <w:szCs w:val="24"/>
        </w:rPr>
        <w:t xml:space="preserve">s will enter good faith negotiations to execute an agreement substantially in the form of the </w:t>
      </w:r>
      <w:r w:rsidRPr="008510EA">
        <w:rPr>
          <w:i/>
          <w:sz w:val="24"/>
          <w:szCs w:val="24"/>
        </w:rPr>
        <w:t>Confirmation Template</w:t>
      </w:r>
      <w:r>
        <w:rPr>
          <w:sz w:val="24"/>
          <w:szCs w:val="24"/>
        </w:rPr>
        <w:t xml:space="preserve"> that is a part of this </w:t>
      </w:r>
      <w:r w:rsidR="00C8586E">
        <w:rPr>
          <w:sz w:val="24"/>
          <w:szCs w:val="24"/>
        </w:rPr>
        <w:t>RFP</w:t>
      </w:r>
      <w:r w:rsidR="008C3DAA">
        <w:rPr>
          <w:sz w:val="24"/>
          <w:szCs w:val="24"/>
        </w:rPr>
        <w:t xml:space="preserve">.  </w:t>
      </w:r>
      <w:r>
        <w:rPr>
          <w:sz w:val="24"/>
          <w:szCs w:val="24"/>
        </w:rPr>
        <w:t>Respondent</w:t>
      </w:r>
      <w:r w:rsidR="005B4354">
        <w:rPr>
          <w:sz w:val="24"/>
          <w:szCs w:val="24"/>
        </w:rPr>
        <w:t>s</w:t>
      </w:r>
      <w:r>
        <w:rPr>
          <w:sz w:val="24"/>
          <w:szCs w:val="24"/>
        </w:rPr>
        <w:t xml:space="preserve"> may make suggested changes</w:t>
      </w:r>
      <w:r w:rsidR="008C3DAA">
        <w:rPr>
          <w:sz w:val="24"/>
          <w:szCs w:val="24"/>
        </w:rPr>
        <w:t xml:space="preserve"> to the </w:t>
      </w:r>
      <w:r w:rsidR="006C3B4D" w:rsidRPr="00854399">
        <w:rPr>
          <w:i/>
          <w:sz w:val="24"/>
          <w:szCs w:val="24"/>
        </w:rPr>
        <w:t>Confirmation Template</w:t>
      </w:r>
      <w:r w:rsidR="006C3B4D">
        <w:rPr>
          <w:sz w:val="24"/>
          <w:szCs w:val="24"/>
        </w:rPr>
        <w:t xml:space="preserve"> </w:t>
      </w:r>
      <w:r>
        <w:rPr>
          <w:sz w:val="24"/>
          <w:szCs w:val="24"/>
        </w:rPr>
        <w:t xml:space="preserve">in their </w:t>
      </w:r>
      <w:r w:rsidR="0003169A">
        <w:rPr>
          <w:sz w:val="24"/>
          <w:szCs w:val="24"/>
        </w:rPr>
        <w:t>Proposal</w:t>
      </w:r>
      <w:r w:rsidR="005B4354">
        <w:rPr>
          <w:sz w:val="24"/>
          <w:szCs w:val="24"/>
        </w:rPr>
        <w:t>;</w:t>
      </w:r>
      <w:r w:rsidR="008C3DAA">
        <w:rPr>
          <w:sz w:val="24"/>
          <w:szCs w:val="24"/>
        </w:rPr>
        <w:t xml:space="preserve"> however, e</w:t>
      </w:r>
      <w:r w:rsidR="007640B8" w:rsidRPr="00B65191">
        <w:rPr>
          <w:sz w:val="24"/>
          <w:szCs w:val="24"/>
        </w:rPr>
        <w:t xml:space="preserve">xtensive </w:t>
      </w:r>
      <w:r w:rsidR="00393D86">
        <w:rPr>
          <w:sz w:val="24"/>
          <w:szCs w:val="24"/>
        </w:rPr>
        <w:t xml:space="preserve">and material </w:t>
      </w:r>
      <w:r w:rsidR="007640B8" w:rsidRPr="00B65191">
        <w:rPr>
          <w:sz w:val="24"/>
          <w:szCs w:val="24"/>
        </w:rPr>
        <w:t>modifications are</w:t>
      </w:r>
      <w:r w:rsidR="007640B8">
        <w:rPr>
          <w:sz w:val="24"/>
          <w:szCs w:val="24"/>
        </w:rPr>
        <w:t xml:space="preserve"> discouraged.  </w:t>
      </w:r>
      <w:r w:rsidR="00145343">
        <w:rPr>
          <w:sz w:val="24"/>
          <w:szCs w:val="24"/>
        </w:rPr>
        <w:t xml:space="preserve">SDG&amp;E, in its sole discretion, will determine whether any proposed modifications or alterations of the </w:t>
      </w:r>
      <w:r w:rsidR="00145343" w:rsidRPr="008510EA">
        <w:rPr>
          <w:i/>
          <w:sz w:val="24"/>
          <w:szCs w:val="24"/>
        </w:rPr>
        <w:t>Confirmation Template</w:t>
      </w:r>
      <w:r w:rsidR="00145343">
        <w:rPr>
          <w:sz w:val="24"/>
          <w:szCs w:val="24"/>
        </w:rPr>
        <w:t xml:space="preserve"> are material and reserves the right to decline to execute any </w:t>
      </w:r>
      <w:r w:rsidR="008C3DAA">
        <w:rPr>
          <w:sz w:val="24"/>
          <w:szCs w:val="24"/>
        </w:rPr>
        <w:t>a</w:t>
      </w:r>
      <w:r w:rsidR="00145343">
        <w:rPr>
          <w:sz w:val="24"/>
          <w:szCs w:val="24"/>
        </w:rPr>
        <w:t>greement with a selected Respondent</w:t>
      </w:r>
      <w:r w:rsidR="00AA3E80">
        <w:rPr>
          <w:sz w:val="24"/>
          <w:szCs w:val="24"/>
        </w:rPr>
        <w:t xml:space="preserve"> for any reason</w:t>
      </w:r>
      <w:r w:rsidR="00145343">
        <w:rPr>
          <w:sz w:val="24"/>
          <w:szCs w:val="24"/>
        </w:rPr>
        <w:t>.</w:t>
      </w:r>
    </w:p>
    <w:p w14:paraId="7F226477" w14:textId="43918E83" w:rsidR="0529F91E" w:rsidRDefault="0529F91E" w:rsidP="072C6596">
      <w:pPr>
        <w:pStyle w:val="ListParagraph"/>
        <w:numPr>
          <w:ilvl w:val="0"/>
          <w:numId w:val="15"/>
        </w:numPr>
        <w:spacing w:before="240" w:after="240"/>
        <w:ind w:left="360"/>
        <w:jc w:val="both"/>
        <w:rPr>
          <w:sz w:val="24"/>
          <w:szCs w:val="24"/>
        </w:rPr>
      </w:pPr>
      <w:r w:rsidRPr="072C6596">
        <w:rPr>
          <w:sz w:val="24"/>
          <w:szCs w:val="24"/>
        </w:rPr>
        <w:t>Proposal</w:t>
      </w:r>
      <w:r w:rsidR="72DDD0F6" w:rsidRPr="072C6596">
        <w:rPr>
          <w:sz w:val="24"/>
          <w:szCs w:val="24"/>
        </w:rPr>
        <w:t xml:space="preserve">s </w:t>
      </w:r>
      <w:r w:rsidR="7D7F451B" w:rsidRPr="072C6596">
        <w:rPr>
          <w:sz w:val="24"/>
          <w:szCs w:val="24"/>
        </w:rPr>
        <w:t>shall</w:t>
      </w:r>
      <w:r w:rsidR="4673020B" w:rsidRPr="072C6596">
        <w:rPr>
          <w:sz w:val="24"/>
          <w:szCs w:val="24"/>
        </w:rPr>
        <w:t xml:space="preserve"> remain valid and effective as proposed through </w:t>
      </w:r>
      <w:r w:rsidR="0411CFF3" w:rsidRPr="072C6596">
        <w:rPr>
          <w:sz w:val="24"/>
          <w:szCs w:val="24"/>
        </w:rPr>
        <w:t>October 31</w:t>
      </w:r>
      <w:r w:rsidR="4673020B" w:rsidRPr="072C6596">
        <w:rPr>
          <w:sz w:val="24"/>
          <w:szCs w:val="24"/>
        </w:rPr>
        <w:t xml:space="preserve">, </w:t>
      </w:r>
      <w:r w:rsidR="37576BD9" w:rsidRPr="072C6596">
        <w:rPr>
          <w:sz w:val="24"/>
          <w:szCs w:val="24"/>
        </w:rPr>
        <w:t>20</w:t>
      </w:r>
      <w:r w:rsidR="376BA176" w:rsidRPr="072C6596">
        <w:rPr>
          <w:sz w:val="24"/>
          <w:szCs w:val="24"/>
        </w:rPr>
        <w:t>2</w:t>
      </w:r>
      <w:r w:rsidR="5ADC24FD" w:rsidRPr="072C6596">
        <w:rPr>
          <w:sz w:val="24"/>
          <w:szCs w:val="24"/>
        </w:rPr>
        <w:t>2</w:t>
      </w:r>
      <w:r w:rsidR="4673020B" w:rsidRPr="072C6596">
        <w:rPr>
          <w:sz w:val="24"/>
          <w:szCs w:val="24"/>
        </w:rPr>
        <w:t>.</w:t>
      </w:r>
      <w:r w:rsidR="168695EA" w:rsidRPr="072C6596">
        <w:rPr>
          <w:sz w:val="24"/>
          <w:szCs w:val="24"/>
        </w:rPr>
        <w:t xml:space="preserve"> </w:t>
      </w:r>
    </w:p>
    <w:p w14:paraId="1BEB9C58" w14:textId="77777777" w:rsidR="00530B3C" w:rsidRDefault="00530B3C" w:rsidP="00530B3C">
      <w:pPr>
        <w:pStyle w:val="ListParagraph"/>
        <w:spacing w:before="240" w:after="240"/>
        <w:ind w:left="360"/>
        <w:jc w:val="both"/>
        <w:rPr>
          <w:sz w:val="24"/>
          <w:szCs w:val="24"/>
        </w:rPr>
      </w:pPr>
    </w:p>
    <w:p w14:paraId="4C6A49C6" w14:textId="0C80E8B9" w:rsidR="00791AD3" w:rsidRPr="00A6784A" w:rsidRDefault="6050A1B3" w:rsidP="00791AD3">
      <w:pPr>
        <w:pStyle w:val="ListParagraph"/>
        <w:numPr>
          <w:ilvl w:val="0"/>
          <w:numId w:val="15"/>
        </w:numPr>
        <w:spacing w:before="240" w:after="240"/>
        <w:ind w:left="360"/>
        <w:contextualSpacing w:val="0"/>
        <w:jc w:val="both"/>
        <w:rPr>
          <w:sz w:val="24"/>
        </w:rPr>
      </w:pPr>
      <w:r w:rsidRPr="072C6596">
        <w:rPr>
          <w:sz w:val="24"/>
          <w:szCs w:val="24"/>
        </w:rPr>
        <w:t xml:space="preserve">The shortest acceptable contract term is one </w:t>
      </w:r>
      <w:r w:rsidR="270ACEA1" w:rsidRPr="072C6596">
        <w:rPr>
          <w:sz w:val="24"/>
          <w:szCs w:val="24"/>
        </w:rPr>
        <w:t>month</w:t>
      </w:r>
      <w:r w:rsidRPr="072C6596">
        <w:rPr>
          <w:sz w:val="24"/>
          <w:szCs w:val="24"/>
        </w:rPr>
        <w:t>.</w:t>
      </w:r>
    </w:p>
    <w:p w14:paraId="4F83C65E" w14:textId="06F5FF1E" w:rsidR="00C534D7" w:rsidRPr="00D9783B" w:rsidRDefault="0D362260" w:rsidP="072C6596">
      <w:pPr>
        <w:pStyle w:val="ListParagraph"/>
        <w:numPr>
          <w:ilvl w:val="0"/>
          <w:numId w:val="15"/>
        </w:numPr>
        <w:spacing w:before="240" w:after="240"/>
        <w:ind w:left="360"/>
        <w:jc w:val="both"/>
        <w:rPr>
          <w:sz w:val="24"/>
          <w:szCs w:val="24"/>
        </w:rPr>
      </w:pPr>
      <w:r w:rsidRPr="072C6596">
        <w:rPr>
          <w:sz w:val="24"/>
          <w:szCs w:val="24"/>
        </w:rPr>
        <w:t xml:space="preserve">The contract </w:t>
      </w:r>
      <w:r w:rsidR="324D04F8" w:rsidRPr="072C6596">
        <w:rPr>
          <w:sz w:val="24"/>
          <w:szCs w:val="24"/>
        </w:rPr>
        <w:t xml:space="preserve">delivery </w:t>
      </w:r>
      <w:r w:rsidRPr="072C6596">
        <w:rPr>
          <w:sz w:val="24"/>
          <w:szCs w:val="24"/>
        </w:rPr>
        <w:t xml:space="preserve">term </w:t>
      </w:r>
      <w:r w:rsidR="6C62E132" w:rsidRPr="072C6596">
        <w:rPr>
          <w:sz w:val="24"/>
          <w:szCs w:val="24"/>
        </w:rPr>
        <w:t xml:space="preserve">cannot occur prior to </w:t>
      </w:r>
      <w:r w:rsidR="1487167C" w:rsidRPr="072C6596">
        <w:rPr>
          <w:sz w:val="24"/>
          <w:szCs w:val="24"/>
        </w:rPr>
        <w:t>January 1, 202</w:t>
      </w:r>
      <w:r w:rsidR="3229140D" w:rsidRPr="072C6596">
        <w:rPr>
          <w:sz w:val="24"/>
          <w:szCs w:val="24"/>
        </w:rPr>
        <w:t>3</w:t>
      </w:r>
      <w:r w:rsidR="1487167C" w:rsidRPr="072C6596">
        <w:rPr>
          <w:sz w:val="24"/>
          <w:szCs w:val="24"/>
        </w:rPr>
        <w:t xml:space="preserve"> and</w:t>
      </w:r>
      <w:r w:rsidR="3302CCDA" w:rsidRPr="072C6596">
        <w:rPr>
          <w:sz w:val="24"/>
          <w:szCs w:val="24"/>
        </w:rPr>
        <w:t xml:space="preserve"> must </w:t>
      </w:r>
      <w:r w:rsidR="6C62E132" w:rsidRPr="072C6596">
        <w:rPr>
          <w:sz w:val="24"/>
          <w:szCs w:val="24"/>
        </w:rPr>
        <w:t xml:space="preserve">end </w:t>
      </w:r>
      <w:r w:rsidR="3302CCDA" w:rsidRPr="072C6596">
        <w:rPr>
          <w:sz w:val="24"/>
          <w:szCs w:val="24"/>
        </w:rPr>
        <w:t xml:space="preserve">no </w:t>
      </w:r>
      <w:r w:rsidR="6C62E132" w:rsidRPr="072C6596">
        <w:rPr>
          <w:sz w:val="24"/>
          <w:szCs w:val="24"/>
        </w:rPr>
        <w:t xml:space="preserve">later than December 31, </w:t>
      </w:r>
      <w:r w:rsidR="495AE4B7" w:rsidRPr="072C6596">
        <w:rPr>
          <w:sz w:val="24"/>
          <w:szCs w:val="24"/>
        </w:rPr>
        <w:t>20</w:t>
      </w:r>
      <w:r w:rsidR="75A3F532" w:rsidRPr="072C6596">
        <w:rPr>
          <w:sz w:val="24"/>
          <w:szCs w:val="24"/>
        </w:rPr>
        <w:t>24</w:t>
      </w:r>
      <w:r w:rsidR="376BA176" w:rsidRPr="072C6596">
        <w:rPr>
          <w:sz w:val="24"/>
          <w:szCs w:val="24"/>
        </w:rPr>
        <w:t>.</w:t>
      </w:r>
    </w:p>
    <w:p w14:paraId="7B743577" w14:textId="4F5FA4E4" w:rsidR="00A14D5C" w:rsidRDefault="12032AF6" w:rsidP="00A14D5C">
      <w:pPr>
        <w:pStyle w:val="BodyTextIndent3"/>
        <w:numPr>
          <w:ilvl w:val="0"/>
          <w:numId w:val="15"/>
        </w:numPr>
        <w:spacing w:before="240"/>
        <w:ind w:left="360" w:right="187"/>
      </w:pPr>
      <w:r>
        <w:t xml:space="preserve">Neither a </w:t>
      </w:r>
      <w:r w:rsidR="3302CCDA">
        <w:t>power purchase agreement (PPA)</w:t>
      </w:r>
      <w:r>
        <w:t xml:space="preserve"> nor a</w:t>
      </w:r>
      <w:r w:rsidR="3302CCDA">
        <w:t>n enabling</w:t>
      </w:r>
      <w:r>
        <w:t xml:space="preserve"> Master Agreement needs to be in place </w:t>
      </w:r>
      <w:r w:rsidR="2240F8C8">
        <w:t xml:space="preserve">between the Respondent and SDG&amp;E </w:t>
      </w:r>
      <w:r w:rsidR="1391DEC0">
        <w:t>to</w:t>
      </w:r>
      <w:r>
        <w:t xml:space="preserve"> enter into a contract resulting from this RA </w:t>
      </w:r>
      <w:r w:rsidR="0529F91E">
        <w:t>RFP</w:t>
      </w:r>
      <w:r>
        <w:t xml:space="preserve">. Only an executed RA Confirmation as posted on the </w:t>
      </w:r>
      <w:r w:rsidR="0529F91E">
        <w:t>RFP</w:t>
      </w:r>
      <w:r>
        <w:t xml:space="preserve"> website is necessary.</w:t>
      </w:r>
    </w:p>
    <w:p w14:paraId="34340BB8" w14:textId="77777777" w:rsidR="00F21CAB" w:rsidRDefault="00F21CAB">
      <w:pPr>
        <w:rPr>
          <w:sz w:val="24"/>
          <w:szCs w:val="24"/>
        </w:rPr>
      </w:pPr>
      <w:r>
        <w:rPr>
          <w:sz w:val="24"/>
          <w:szCs w:val="24"/>
        </w:rPr>
        <w:br w:type="page"/>
      </w:r>
    </w:p>
    <w:p w14:paraId="4BB2647D" w14:textId="77777777" w:rsidR="005107F0" w:rsidRPr="008541D2" w:rsidRDefault="00D147D5" w:rsidP="00502661">
      <w:pPr>
        <w:pStyle w:val="Heading1"/>
        <w:tabs>
          <w:tab w:val="left" w:pos="720"/>
        </w:tabs>
        <w:spacing w:before="10" w:after="360"/>
        <w:jc w:val="left"/>
        <w:rPr>
          <w:sz w:val="28"/>
          <w:szCs w:val="28"/>
        </w:rPr>
      </w:pPr>
      <w:bookmarkStart w:id="14" w:name="_Toc80012706"/>
      <w:r>
        <w:rPr>
          <w:sz w:val="28"/>
          <w:szCs w:val="28"/>
        </w:rPr>
        <w:lastRenderedPageBreak/>
        <w:t>4.0 PRODUCT</w:t>
      </w:r>
      <w:r w:rsidR="005107F0">
        <w:rPr>
          <w:sz w:val="28"/>
          <w:szCs w:val="28"/>
        </w:rPr>
        <w:t xml:space="preserve"> DESCRIPTION</w:t>
      </w:r>
      <w:bookmarkEnd w:id="14"/>
    </w:p>
    <w:p w14:paraId="15C5F6AA" w14:textId="612EBEFB" w:rsidR="005107F0" w:rsidRDefault="2A353CD0" w:rsidP="6C54C119">
      <w:pPr>
        <w:spacing w:before="10" w:after="120"/>
        <w:ind w:firstLine="360"/>
        <w:jc w:val="both"/>
        <w:rPr>
          <w:sz w:val="24"/>
          <w:szCs w:val="24"/>
        </w:rPr>
      </w:pPr>
      <w:r w:rsidRPr="6C54C119">
        <w:rPr>
          <w:sz w:val="24"/>
          <w:szCs w:val="24"/>
        </w:rPr>
        <w:t xml:space="preserve">All products </w:t>
      </w:r>
      <w:r w:rsidR="58F3C065" w:rsidRPr="6C54C119">
        <w:rPr>
          <w:sz w:val="24"/>
          <w:szCs w:val="24"/>
        </w:rPr>
        <w:t>offered</w:t>
      </w:r>
      <w:r w:rsidRPr="6C54C119">
        <w:rPr>
          <w:sz w:val="24"/>
          <w:szCs w:val="24"/>
        </w:rPr>
        <w:t xml:space="preserve"> by this </w:t>
      </w:r>
      <w:r w:rsidR="0529F91E" w:rsidRPr="6C54C119">
        <w:rPr>
          <w:sz w:val="24"/>
          <w:szCs w:val="24"/>
        </w:rPr>
        <w:t>RFP</w:t>
      </w:r>
      <w:r w:rsidRPr="6C54C119">
        <w:rPr>
          <w:sz w:val="24"/>
          <w:szCs w:val="24"/>
        </w:rPr>
        <w:t xml:space="preserve"> are associated with </w:t>
      </w:r>
      <w:r w:rsidR="77809ACE" w:rsidRPr="6C54C119">
        <w:rPr>
          <w:sz w:val="24"/>
          <w:szCs w:val="24"/>
        </w:rPr>
        <w:t>Local</w:t>
      </w:r>
      <w:r w:rsidR="58F3C065" w:rsidRPr="6C54C119">
        <w:rPr>
          <w:sz w:val="24"/>
          <w:szCs w:val="24"/>
        </w:rPr>
        <w:t>/System/Flexible</w:t>
      </w:r>
      <w:r w:rsidR="0529F91E" w:rsidRPr="6C54C119">
        <w:rPr>
          <w:sz w:val="24"/>
          <w:szCs w:val="24"/>
        </w:rPr>
        <w:t xml:space="preserve"> </w:t>
      </w:r>
      <w:r w:rsidRPr="6C54C119">
        <w:rPr>
          <w:sz w:val="24"/>
          <w:szCs w:val="24"/>
        </w:rPr>
        <w:t xml:space="preserve">Resource Adequacy capacity.  RA capacity in this </w:t>
      </w:r>
      <w:r w:rsidR="0529F91E" w:rsidRPr="6C54C119">
        <w:rPr>
          <w:sz w:val="24"/>
          <w:szCs w:val="24"/>
        </w:rPr>
        <w:t>RFP</w:t>
      </w:r>
      <w:r w:rsidRPr="6C54C119">
        <w:rPr>
          <w:sz w:val="24"/>
          <w:szCs w:val="24"/>
        </w:rPr>
        <w:t xml:space="preserve"> </w:t>
      </w:r>
      <w:r w:rsidR="2E0645FF" w:rsidRPr="6C54C119">
        <w:rPr>
          <w:sz w:val="24"/>
          <w:szCs w:val="24"/>
        </w:rPr>
        <w:t xml:space="preserve">is </w:t>
      </w:r>
      <w:r w:rsidRPr="6C54C119">
        <w:rPr>
          <w:sz w:val="24"/>
          <w:szCs w:val="24"/>
        </w:rPr>
        <w:t xml:space="preserve">from specific identified generating units located within the CAISO Balancing Authority Area.  Such RA capacity </w:t>
      </w:r>
      <w:r w:rsidR="77809ACE" w:rsidRPr="6C54C119">
        <w:rPr>
          <w:sz w:val="24"/>
          <w:szCs w:val="24"/>
        </w:rPr>
        <w:t>is to be</w:t>
      </w:r>
      <w:r w:rsidRPr="6C54C119">
        <w:rPr>
          <w:sz w:val="24"/>
          <w:szCs w:val="24"/>
        </w:rPr>
        <w:t xml:space="preserve"> eligible for inclusion in both Year-Ahead and Month-Ahead compliance filings with the CPUC and CAISO.  All products are for RA compliance year</w:t>
      </w:r>
      <w:r w:rsidR="1E216B94" w:rsidRPr="6C54C119">
        <w:rPr>
          <w:sz w:val="24"/>
          <w:szCs w:val="24"/>
        </w:rPr>
        <w:t>s</w:t>
      </w:r>
      <w:r w:rsidRPr="6C54C119">
        <w:rPr>
          <w:sz w:val="24"/>
          <w:szCs w:val="24"/>
        </w:rPr>
        <w:t xml:space="preserve"> </w:t>
      </w:r>
      <w:r w:rsidR="495AE4B7" w:rsidRPr="6C54C119">
        <w:rPr>
          <w:sz w:val="24"/>
          <w:szCs w:val="24"/>
        </w:rPr>
        <w:t>20</w:t>
      </w:r>
      <w:r w:rsidR="4990AE9F" w:rsidRPr="6C54C119">
        <w:rPr>
          <w:sz w:val="24"/>
          <w:szCs w:val="24"/>
        </w:rPr>
        <w:t>2</w:t>
      </w:r>
      <w:r w:rsidR="3229140D" w:rsidRPr="6C54C119">
        <w:rPr>
          <w:sz w:val="24"/>
          <w:szCs w:val="24"/>
        </w:rPr>
        <w:t xml:space="preserve">3 and </w:t>
      </w:r>
      <w:r w:rsidR="326BFEB6" w:rsidRPr="6C54C119">
        <w:rPr>
          <w:sz w:val="24"/>
          <w:szCs w:val="24"/>
        </w:rPr>
        <w:t>202</w:t>
      </w:r>
      <w:r w:rsidR="3229140D" w:rsidRPr="6C54C119">
        <w:rPr>
          <w:sz w:val="24"/>
          <w:szCs w:val="24"/>
        </w:rPr>
        <w:t>4</w:t>
      </w:r>
      <w:r w:rsidRPr="6C54C119">
        <w:rPr>
          <w:sz w:val="24"/>
          <w:szCs w:val="24"/>
        </w:rPr>
        <w:t>.  Net Qualifying Capacity (“NQC”)</w:t>
      </w:r>
      <w:r w:rsidR="3A7B8B60" w:rsidRPr="6C54C119">
        <w:rPr>
          <w:sz w:val="24"/>
          <w:szCs w:val="24"/>
        </w:rPr>
        <w:t xml:space="preserve"> 20</w:t>
      </w:r>
      <w:r w:rsidR="376BA176" w:rsidRPr="6C54C119">
        <w:rPr>
          <w:sz w:val="24"/>
          <w:szCs w:val="24"/>
        </w:rPr>
        <w:t>23</w:t>
      </w:r>
      <w:r w:rsidRPr="6C54C119">
        <w:rPr>
          <w:sz w:val="24"/>
          <w:szCs w:val="24"/>
        </w:rPr>
        <w:t xml:space="preserve"> values for RA resources are available online</w:t>
      </w:r>
      <w:r w:rsidR="005107F0" w:rsidRPr="6C54C119">
        <w:rPr>
          <w:rStyle w:val="FootnoteReference"/>
          <w:sz w:val="24"/>
          <w:szCs w:val="24"/>
        </w:rPr>
        <w:footnoteReference w:id="4"/>
      </w:r>
      <w:r w:rsidR="1391DEC0" w:rsidRPr="6C54C119">
        <w:rPr>
          <w:sz w:val="24"/>
          <w:szCs w:val="24"/>
        </w:rPr>
        <w:t xml:space="preserve">.  </w:t>
      </w:r>
      <w:r w:rsidRPr="6C54C119">
        <w:rPr>
          <w:sz w:val="24"/>
          <w:szCs w:val="24"/>
        </w:rPr>
        <w:t>If any of the</w:t>
      </w:r>
      <w:r w:rsidR="03E07AEE" w:rsidRPr="6C54C119">
        <w:rPr>
          <w:sz w:val="24"/>
          <w:szCs w:val="24"/>
        </w:rPr>
        <w:t xml:space="preserve"> Offers </w:t>
      </w:r>
      <w:r w:rsidRPr="6C54C119">
        <w:rPr>
          <w:sz w:val="24"/>
          <w:szCs w:val="24"/>
        </w:rPr>
        <w:t xml:space="preserve">are mutually </w:t>
      </w:r>
      <w:r w:rsidR="61B1861D" w:rsidRPr="6C54C119">
        <w:rPr>
          <w:sz w:val="24"/>
          <w:szCs w:val="24"/>
        </w:rPr>
        <w:t xml:space="preserve">inclusive or </w:t>
      </w:r>
      <w:r w:rsidRPr="6C54C119">
        <w:rPr>
          <w:sz w:val="24"/>
          <w:szCs w:val="24"/>
        </w:rPr>
        <w:t>exclusive, please explain in the comment section</w:t>
      </w:r>
      <w:r w:rsidR="7FEEE2F7" w:rsidRPr="6C54C119">
        <w:rPr>
          <w:sz w:val="24"/>
          <w:szCs w:val="24"/>
        </w:rPr>
        <w:t xml:space="preserve"> of the </w:t>
      </w:r>
      <w:r w:rsidR="0529F91E" w:rsidRPr="6C54C119">
        <w:rPr>
          <w:sz w:val="24"/>
          <w:szCs w:val="24"/>
        </w:rPr>
        <w:t>Proposal</w:t>
      </w:r>
      <w:r w:rsidR="7FEEE2F7" w:rsidRPr="6C54C119">
        <w:rPr>
          <w:sz w:val="24"/>
          <w:szCs w:val="24"/>
        </w:rPr>
        <w:t xml:space="preserve"> Form</w:t>
      </w:r>
      <w:r w:rsidRPr="6C54C119">
        <w:rPr>
          <w:sz w:val="24"/>
          <w:szCs w:val="24"/>
        </w:rPr>
        <w:t>.</w:t>
      </w:r>
    </w:p>
    <w:p w14:paraId="669496C5" w14:textId="77777777" w:rsidR="005107F0" w:rsidRDefault="005107F0" w:rsidP="005107F0">
      <w:pPr>
        <w:pStyle w:val="Heading1"/>
        <w:numPr>
          <w:ilvl w:val="0"/>
          <w:numId w:val="9"/>
        </w:numPr>
        <w:pBdr>
          <w:top w:val="none" w:sz="0" w:space="0" w:color="auto"/>
          <w:bottom w:val="none" w:sz="0" w:space="0" w:color="auto"/>
        </w:pBdr>
        <w:tabs>
          <w:tab w:val="left" w:pos="720"/>
        </w:tabs>
        <w:spacing w:before="360" w:after="120" w:line="240" w:lineRule="auto"/>
        <w:ind w:left="720"/>
        <w:jc w:val="left"/>
        <w:rPr>
          <w:caps w:val="0"/>
          <w:smallCaps/>
          <w:sz w:val="24"/>
          <w:szCs w:val="24"/>
        </w:rPr>
      </w:pPr>
      <w:bookmarkStart w:id="15" w:name="_Toc80012707"/>
      <w:r w:rsidRPr="004F4EF8">
        <w:rPr>
          <w:caps w:val="0"/>
          <w:smallCaps/>
          <w:sz w:val="24"/>
          <w:szCs w:val="24"/>
        </w:rPr>
        <w:t>Products Solicited</w:t>
      </w:r>
      <w:bookmarkEnd w:id="15"/>
    </w:p>
    <w:p w14:paraId="6D68FA8D" w14:textId="0B81A814" w:rsidR="005107F0" w:rsidRDefault="005107F0" w:rsidP="005107F0">
      <w:pPr>
        <w:pStyle w:val="BodyText"/>
        <w:spacing w:before="10" w:after="120"/>
        <w:ind w:left="360" w:firstLine="0"/>
        <w:rPr>
          <w:sz w:val="24"/>
          <w:szCs w:val="24"/>
        </w:rPr>
      </w:pPr>
      <w:r w:rsidRPr="00DD065E">
        <w:rPr>
          <w:i/>
          <w:sz w:val="24"/>
          <w:szCs w:val="24"/>
        </w:rPr>
        <w:t>Table 1 – RA Products</w:t>
      </w:r>
      <w:r w:rsidRPr="00DD065E">
        <w:rPr>
          <w:sz w:val="24"/>
          <w:szCs w:val="24"/>
        </w:rPr>
        <w:t xml:space="preserve"> </w:t>
      </w:r>
      <w:r>
        <w:rPr>
          <w:sz w:val="24"/>
          <w:szCs w:val="24"/>
        </w:rPr>
        <w:t xml:space="preserve">shown </w:t>
      </w:r>
      <w:r w:rsidRPr="00DD065E">
        <w:rPr>
          <w:sz w:val="24"/>
          <w:szCs w:val="24"/>
        </w:rPr>
        <w:t xml:space="preserve">below </w:t>
      </w:r>
      <w:r>
        <w:rPr>
          <w:sz w:val="24"/>
          <w:szCs w:val="24"/>
        </w:rPr>
        <w:t>designate</w:t>
      </w:r>
      <w:r w:rsidRPr="00DD065E">
        <w:rPr>
          <w:sz w:val="24"/>
          <w:szCs w:val="24"/>
        </w:rPr>
        <w:t xml:space="preserve"> SDG&amp;E’s specific interests in Resource Adequacy </w:t>
      </w:r>
      <w:r w:rsidR="0003169A">
        <w:rPr>
          <w:sz w:val="24"/>
          <w:szCs w:val="24"/>
        </w:rPr>
        <w:t>Proposal</w:t>
      </w:r>
      <w:r>
        <w:rPr>
          <w:sz w:val="24"/>
          <w:szCs w:val="24"/>
        </w:rPr>
        <w:t>s</w:t>
      </w:r>
      <w:r w:rsidRPr="00DD065E">
        <w:rPr>
          <w:sz w:val="24"/>
          <w:szCs w:val="24"/>
        </w:rPr>
        <w:t>.</w:t>
      </w:r>
      <w:r>
        <w:rPr>
          <w:sz w:val="24"/>
          <w:szCs w:val="24"/>
        </w:rPr>
        <w:t xml:space="preserve">  These products will be considered on an annual, quarterly, </w:t>
      </w:r>
      <w:r w:rsidR="00273789">
        <w:rPr>
          <w:sz w:val="24"/>
          <w:szCs w:val="24"/>
        </w:rPr>
        <w:t xml:space="preserve">and </w:t>
      </w:r>
      <w:r>
        <w:rPr>
          <w:sz w:val="24"/>
          <w:szCs w:val="24"/>
        </w:rPr>
        <w:t>monthly basis.</w:t>
      </w:r>
      <w:r w:rsidRPr="001C193E">
        <w:rPr>
          <w:sz w:val="24"/>
          <w:szCs w:val="24"/>
        </w:rPr>
        <w:t xml:space="preserve"> </w:t>
      </w:r>
    </w:p>
    <w:p w14:paraId="6F60DE25" w14:textId="77777777" w:rsidR="005107F0" w:rsidRPr="003F35BB" w:rsidRDefault="005107F0" w:rsidP="005107F0">
      <w:pPr>
        <w:pStyle w:val="BodyText"/>
        <w:spacing w:before="10" w:after="120"/>
        <w:ind w:left="360" w:firstLine="0"/>
        <w:jc w:val="center"/>
        <w:rPr>
          <w:caps/>
          <w:sz w:val="24"/>
          <w:szCs w:val="24"/>
        </w:rPr>
      </w:pPr>
      <w:r w:rsidRPr="003F35BB">
        <w:rPr>
          <w:b/>
          <w:sz w:val="24"/>
          <w:szCs w:val="24"/>
        </w:rPr>
        <w:t>Table 1 – RA Products</w:t>
      </w:r>
    </w:p>
    <w:tbl>
      <w:tblPr>
        <w:tblW w:w="9532" w:type="dxa"/>
        <w:tblInd w:w="93" w:type="dxa"/>
        <w:tblLook w:val="04A0" w:firstRow="1" w:lastRow="0" w:firstColumn="1" w:lastColumn="0" w:noHBand="0" w:noVBand="1"/>
      </w:tblPr>
      <w:tblGrid>
        <w:gridCol w:w="1185"/>
        <w:gridCol w:w="1417"/>
        <w:gridCol w:w="6930"/>
      </w:tblGrid>
      <w:tr w:rsidR="008A7D40" w:rsidRPr="003F35BB" w14:paraId="45B674FB" w14:textId="77777777" w:rsidTr="072C6596">
        <w:trPr>
          <w:trHeight w:val="306"/>
        </w:trPr>
        <w:tc>
          <w:tcPr>
            <w:tcW w:w="1185" w:type="dxa"/>
            <w:tcBorders>
              <w:top w:val="single" w:sz="4" w:space="0" w:color="auto"/>
              <w:left w:val="single" w:sz="4" w:space="0" w:color="auto"/>
              <w:bottom w:val="nil"/>
              <w:right w:val="single" w:sz="4" w:space="0" w:color="auto"/>
            </w:tcBorders>
            <w:shd w:val="clear" w:color="auto" w:fill="auto"/>
            <w:noWrap/>
            <w:vAlign w:val="bottom"/>
            <w:hideMark/>
          </w:tcPr>
          <w:p w14:paraId="72371312" w14:textId="77777777" w:rsidR="008A7D40" w:rsidRPr="003F35BB" w:rsidRDefault="008A7D40" w:rsidP="00E4213D">
            <w:pPr>
              <w:jc w:val="center"/>
              <w:rPr>
                <w:rFonts w:ascii="Calibri" w:hAnsi="Calibri"/>
                <w:b/>
                <w:color w:val="000000"/>
                <w:szCs w:val="22"/>
              </w:rPr>
            </w:pPr>
            <w:r w:rsidRPr="003F35BB">
              <w:rPr>
                <w:rFonts w:ascii="Calibri" w:hAnsi="Calibri"/>
                <w:b/>
                <w:color w:val="000000"/>
                <w:szCs w:val="22"/>
              </w:rPr>
              <w:t>Product ID</w:t>
            </w:r>
          </w:p>
        </w:tc>
        <w:tc>
          <w:tcPr>
            <w:tcW w:w="1417" w:type="dxa"/>
            <w:tcBorders>
              <w:top w:val="single" w:sz="4" w:space="0" w:color="auto"/>
              <w:left w:val="nil"/>
              <w:bottom w:val="nil"/>
              <w:right w:val="single" w:sz="4" w:space="0" w:color="auto"/>
            </w:tcBorders>
          </w:tcPr>
          <w:p w14:paraId="1E611226" w14:textId="0DC18F9F" w:rsidR="008A7D40" w:rsidRPr="003F35BB" w:rsidRDefault="008A7D40" w:rsidP="00E4213D">
            <w:pPr>
              <w:jc w:val="center"/>
              <w:rPr>
                <w:rFonts w:ascii="Calibri" w:hAnsi="Calibri"/>
                <w:b/>
                <w:color w:val="000000"/>
                <w:szCs w:val="22"/>
              </w:rPr>
            </w:pPr>
            <w:r w:rsidRPr="003F35BB">
              <w:rPr>
                <w:rFonts w:ascii="Calibri" w:hAnsi="Calibri"/>
                <w:b/>
                <w:color w:val="000000"/>
                <w:szCs w:val="22"/>
              </w:rPr>
              <w:t>Years Offered</w:t>
            </w:r>
          </w:p>
        </w:tc>
        <w:tc>
          <w:tcPr>
            <w:tcW w:w="6930" w:type="dxa"/>
            <w:tcBorders>
              <w:top w:val="single" w:sz="4" w:space="0" w:color="auto"/>
              <w:left w:val="single" w:sz="4" w:space="0" w:color="auto"/>
              <w:bottom w:val="nil"/>
              <w:right w:val="single" w:sz="4" w:space="0" w:color="auto"/>
            </w:tcBorders>
            <w:shd w:val="clear" w:color="auto" w:fill="auto"/>
            <w:noWrap/>
            <w:vAlign w:val="bottom"/>
            <w:hideMark/>
          </w:tcPr>
          <w:p w14:paraId="45E38D74" w14:textId="6F7609C1" w:rsidR="008A7D40" w:rsidRPr="003F35BB" w:rsidRDefault="008A7D40" w:rsidP="00E4213D">
            <w:pPr>
              <w:jc w:val="center"/>
              <w:rPr>
                <w:rFonts w:ascii="Calibri" w:hAnsi="Calibri"/>
                <w:b/>
                <w:color w:val="000000"/>
                <w:szCs w:val="22"/>
              </w:rPr>
            </w:pPr>
            <w:r w:rsidRPr="003F35BB">
              <w:rPr>
                <w:rFonts w:ascii="Calibri" w:hAnsi="Calibri"/>
                <w:b/>
                <w:color w:val="000000"/>
                <w:szCs w:val="22"/>
              </w:rPr>
              <w:t>Product</w:t>
            </w:r>
          </w:p>
        </w:tc>
      </w:tr>
      <w:tr w:rsidR="008A7D40" w:rsidRPr="003F35BB" w14:paraId="5D007B90" w14:textId="77777777" w:rsidTr="072C6596">
        <w:trPr>
          <w:trHeight w:val="306"/>
        </w:trPr>
        <w:tc>
          <w:tcPr>
            <w:tcW w:w="1185" w:type="dxa"/>
            <w:tcBorders>
              <w:top w:val="single" w:sz="4" w:space="0" w:color="auto"/>
              <w:left w:val="single" w:sz="4" w:space="0" w:color="auto"/>
              <w:bottom w:val="nil"/>
              <w:right w:val="single" w:sz="4" w:space="0" w:color="auto"/>
            </w:tcBorders>
            <w:shd w:val="clear" w:color="auto" w:fill="auto"/>
            <w:noWrap/>
            <w:vAlign w:val="center"/>
            <w:hideMark/>
          </w:tcPr>
          <w:p w14:paraId="5BC99436" w14:textId="77777777" w:rsidR="008A7D40" w:rsidRPr="003F35BB" w:rsidRDefault="008A7D40" w:rsidP="004E56C7">
            <w:pPr>
              <w:jc w:val="center"/>
              <w:rPr>
                <w:rFonts w:ascii="Calibri" w:hAnsi="Calibri"/>
                <w:color w:val="000000"/>
                <w:szCs w:val="22"/>
              </w:rPr>
            </w:pPr>
            <w:bookmarkStart w:id="16" w:name="_Hlk35264427"/>
            <w:r w:rsidRPr="003F35BB">
              <w:rPr>
                <w:rFonts w:ascii="Calibri" w:hAnsi="Calibri"/>
                <w:color w:val="000000"/>
                <w:szCs w:val="22"/>
              </w:rPr>
              <w:t>1</w:t>
            </w:r>
          </w:p>
        </w:tc>
        <w:tc>
          <w:tcPr>
            <w:tcW w:w="1417" w:type="dxa"/>
            <w:tcBorders>
              <w:top w:val="single" w:sz="4" w:space="0" w:color="auto"/>
              <w:left w:val="nil"/>
              <w:bottom w:val="nil"/>
              <w:right w:val="single" w:sz="4" w:space="0" w:color="auto"/>
            </w:tcBorders>
          </w:tcPr>
          <w:p w14:paraId="1F92DFD4" w14:textId="7CE9F3C3" w:rsidR="008A7D40" w:rsidRPr="003F35BB" w:rsidRDefault="008A7D40" w:rsidP="008A7D40">
            <w:pPr>
              <w:jc w:val="center"/>
              <w:rPr>
                <w:rFonts w:ascii="Calibri" w:hAnsi="Calibri"/>
                <w:color w:val="000000"/>
                <w:szCs w:val="22"/>
              </w:rPr>
            </w:pPr>
            <w:r w:rsidRPr="003F35BB">
              <w:rPr>
                <w:rFonts w:ascii="Calibri" w:hAnsi="Calibri"/>
                <w:color w:val="000000"/>
                <w:szCs w:val="22"/>
              </w:rPr>
              <w:t>(</w:t>
            </w:r>
            <w:r w:rsidR="00C822B9">
              <w:rPr>
                <w:rFonts w:ascii="Calibri" w:hAnsi="Calibri"/>
                <w:color w:val="000000"/>
                <w:szCs w:val="22"/>
              </w:rPr>
              <w:t>2023-202</w:t>
            </w:r>
            <w:r w:rsidR="00835795">
              <w:rPr>
                <w:rFonts w:ascii="Calibri" w:hAnsi="Calibri"/>
                <w:color w:val="000000"/>
                <w:szCs w:val="22"/>
              </w:rPr>
              <w:t>4</w:t>
            </w:r>
            <w:r w:rsidRPr="003F35BB">
              <w:rPr>
                <w:rFonts w:ascii="Calibri" w:hAnsi="Calibri"/>
                <w:color w:val="000000"/>
                <w:szCs w:val="22"/>
              </w:rPr>
              <w:t>)</w:t>
            </w:r>
          </w:p>
        </w:tc>
        <w:tc>
          <w:tcPr>
            <w:tcW w:w="6930" w:type="dxa"/>
            <w:tcBorders>
              <w:top w:val="single" w:sz="4" w:space="0" w:color="auto"/>
              <w:left w:val="single" w:sz="4" w:space="0" w:color="auto"/>
              <w:bottom w:val="nil"/>
              <w:right w:val="single" w:sz="4" w:space="0" w:color="auto"/>
            </w:tcBorders>
            <w:shd w:val="clear" w:color="auto" w:fill="auto"/>
            <w:noWrap/>
            <w:vAlign w:val="bottom"/>
            <w:hideMark/>
          </w:tcPr>
          <w:p w14:paraId="745E656D" w14:textId="74A62E99" w:rsidR="00835795" w:rsidRDefault="3130608D" w:rsidP="072C6596">
            <w:pPr>
              <w:jc w:val="center"/>
              <w:rPr>
                <w:rFonts w:ascii="Calibri" w:hAnsi="Calibri"/>
                <w:color w:val="000000" w:themeColor="text1"/>
              </w:rPr>
            </w:pPr>
            <w:r w:rsidRPr="072C6596">
              <w:rPr>
                <w:rFonts w:ascii="Calibri" w:hAnsi="Calibri"/>
                <w:color w:val="000000" w:themeColor="text1"/>
              </w:rPr>
              <w:t>Local SD-IV</w:t>
            </w:r>
            <w:r w:rsidR="001B4A2A">
              <w:rPr>
                <w:rFonts w:ascii="Calibri" w:hAnsi="Calibri"/>
                <w:color w:val="000000" w:themeColor="text1"/>
              </w:rPr>
              <w:t xml:space="preserve"> </w:t>
            </w:r>
            <w:r w:rsidRPr="072C6596">
              <w:rPr>
                <w:rFonts w:ascii="Calibri" w:hAnsi="Calibri"/>
                <w:color w:val="000000" w:themeColor="text1"/>
              </w:rPr>
              <w:t>– without Flex</w:t>
            </w:r>
            <w:r w:rsidR="00835795">
              <w:rPr>
                <w:rFonts w:ascii="Calibri" w:hAnsi="Calibri"/>
                <w:color w:val="000000" w:themeColor="text1"/>
              </w:rPr>
              <w:t xml:space="preserve"> or with Flex Category 1, 2, or 3</w:t>
            </w:r>
          </w:p>
          <w:p w14:paraId="5F47B53B" w14:textId="70BA01DA" w:rsidR="008A7D40" w:rsidRPr="003F35BB" w:rsidRDefault="3130608D" w:rsidP="072C6596">
            <w:pPr>
              <w:jc w:val="center"/>
              <w:rPr>
                <w:rFonts w:ascii="Calibri" w:hAnsi="Calibri"/>
                <w:color w:val="000000"/>
              </w:rPr>
            </w:pPr>
            <w:r w:rsidRPr="072C6596">
              <w:rPr>
                <w:rFonts w:ascii="Calibri" w:hAnsi="Calibri"/>
                <w:color w:val="000000" w:themeColor="text1"/>
              </w:rPr>
              <w:t xml:space="preserve"> (Quarterly, Monthly)</w:t>
            </w:r>
          </w:p>
        </w:tc>
      </w:tr>
      <w:tr w:rsidR="008A7D40" w:rsidRPr="003F35BB" w14:paraId="6D029C80" w14:textId="77777777" w:rsidTr="072C6596">
        <w:trPr>
          <w:trHeight w:val="306"/>
        </w:trPr>
        <w:tc>
          <w:tcPr>
            <w:tcW w:w="1185" w:type="dxa"/>
            <w:tcBorders>
              <w:top w:val="single" w:sz="4" w:space="0" w:color="auto"/>
              <w:left w:val="single" w:sz="4" w:space="0" w:color="auto"/>
              <w:bottom w:val="nil"/>
              <w:right w:val="single" w:sz="4" w:space="0" w:color="auto"/>
            </w:tcBorders>
            <w:shd w:val="clear" w:color="auto" w:fill="auto"/>
            <w:noWrap/>
            <w:vAlign w:val="center"/>
            <w:hideMark/>
          </w:tcPr>
          <w:p w14:paraId="03B292DC" w14:textId="3C13FA19" w:rsidR="008A7D40" w:rsidRPr="003F35BB" w:rsidRDefault="008A7D40" w:rsidP="00E4213D">
            <w:pPr>
              <w:jc w:val="center"/>
              <w:rPr>
                <w:rFonts w:ascii="Calibri" w:hAnsi="Calibri"/>
                <w:color w:val="000000"/>
                <w:szCs w:val="22"/>
              </w:rPr>
            </w:pPr>
            <w:r w:rsidRPr="003F35BB">
              <w:rPr>
                <w:rFonts w:ascii="Calibri" w:hAnsi="Calibri"/>
                <w:color w:val="000000"/>
                <w:szCs w:val="22"/>
              </w:rPr>
              <w:t>2</w:t>
            </w:r>
          </w:p>
        </w:tc>
        <w:tc>
          <w:tcPr>
            <w:tcW w:w="1417" w:type="dxa"/>
            <w:tcBorders>
              <w:top w:val="single" w:sz="4" w:space="0" w:color="auto"/>
              <w:left w:val="nil"/>
              <w:bottom w:val="nil"/>
              <w:right w:val="single" w:sz="4" w:space="0" w:color="auto"/>
            </w:tcBorders>
          </w:tcPr>
          <w:p w14:paraId="0D25ABD0" w14:textId="564E1F30" w:rsidR="008A7D40" w:rsidRPr="003F35BB" w:rsidRDefault="008A7D40" w:rsidP="000D04F1">
            <w:pPr>
              <w:jc w:val="center"/>
              <w:rPr>
                <w:rFonts w:ascii="Calibri" w:hAnsi="Calibri"/>
                <w:color w:val="000000"/>
              </w:rPr>
            </w:pPr>
            <w:r w:rsidRPr="003F35BB">
              <w:rPr>
                <w:rFonts w:ascii="Calibri" w:hAnsi="Calibri"/>
                <w:color w:val="000000" w:themeColor="text1"/>
              </w:rPr>
              <w:t>(</w:t>
            </w:r>
            <w:r w:rsidR="00C822B9">
              <w:rPr>
                <w:rFonts w:ascii="Calibri" w:hAnsi="Calibri"/>
                <w:color w:val="000000" w:themeColor="text1"/>
              </w:rPr>
              <w:t>2023-202</w:t>
            </w:r>
            <w:r w:rsidR="00835795">
              <w:rPr>
                <w:rFonts w:ascii="Calibri" w:hAnsi="Calibri"/>
                <w:color w:val="000000" w:themeColor="text1"/>
              </w:rPr>
              <w:t>4</w:t>
            </w:r>
            <w:r w:rsidRPr="003F35BB">
              <w:rPr>
                <w:rFonts w:ascii="Calibri" w:hAnsi="Calibri"/>
                <w:color w:val="000000" w:themeColor="text1"/>
              </w:rPr>
              <w:t>)</w:t>
            </w:r>
          </w:p>
        </w:tc>
        <w:tc>
          <w:tcPr>
            <w:tcW w:w="6930" w:type="dxa"/>
            <w:tcBorders>
              <w:top w:val="single" w:sz="4" w:space="0" w:color="auto"/>
              <w:left w:val="single" w:sz="4" w:space="0" w:color="auto"/>
              <w:bottom w:val="nil"/>
              <w:right w:val="single" w:sz="4" w:space="0" w:color="auto"/>
            </w:tcBorders>
            <w:shd w:val="clear" w:color="auto" w:fill="auto"/>
            <w:noWrap/>
            <w:vAlign w:val="bottom"/>
            <w:hideMark/>
          </w:tcPr>
          <w:p w14:paraId="393BF907" w14:textId="481BFC2D" w:rsidR="00835795" w:rsidRDefault="3130608D" w:rsidP="072C6596">
            <w:pPr>
              <w:jc w:val="center"/>
              <w:rPr>
                <w:rFonts w:ascii="Calibri" w:hAnsi="Calibri"/>
                <w:color w:val="000000" w:themeColor="text1"/>
              </w:rPr>
            </w:pPr>
            <w:r w:rsidRPr="072C6596">
              <w:rPr>
                <w:rFonts w:ascii="Calibri" w:hAnsi="Calibri"/>
                <w:color w:val="000000" w:themeColor="text1"/>
              </w:rPr>
              <w:t>System</w:t>
            </w:r>
            <w:r w:rsidR="001B4A2A">
              <w:rPr>
                <w:rFonts w:ascii="Calibri" w:hAnsi="Calibri"/>
                <w:color w:val="000000" w:themeColor="text1"/>
              </w:rPr>
              <w:t xml:space="preserve"> </w:t>
            </w:r>
            <w:r w:rsidR="0BA85D02" w:rsidRPr="072C6596">
              <w:rPr>
                <w:rFonts w:ascii="Calibri" w:hAnsi="Calibri"/>
                <w:color w:val="000000" w:themeColor="text1"/>
              </w:rPr>
              <w:t>–</w:t>
            </w:r>
            <w:r w:rsidR="001B4A2A">
              <w:rPr>
                <w:rFonts w:ascii="Calibri" w:hAnsi="Calibri"/>
                <w:color w:val="000000" w:themeColor="text1"/>
              </w:rPr>
              <w:t xml:space="preserve"> </w:t>
            </w:r>
            <w:r w:rsidR="00835795">
              <w:rPr>
                <w:rFonts w:ascii="Calibri" w:hAnsi="Calibri"/>
                <w:color w:val="000000" w:themeColor="text1"/>
              </w:rPr>
              <w:t>with Flex Category 1, 2, or 3</w:t>
            </w:r>
            <w:r w:rsidRPr="072C6596">
              <w:rPr>
                <w:rFonts w:ascii="Calibri" w:hAnsi="Calibri"/>
                <w:color w:val="000000" w:themeColor="text1"/>
              </w:rPr>
              <w:t xml:space="preserve"> </w:t>
            </w:r>
          </w:p>
          <w:p w14:paraId="74B8B4F2" w14:textId="702F0AC8" w:rsidR="008A7D40" w:rsidRPr="003F35BB" w:rsidRDefault="3130608D" w:rsidP="072C6596">
            <w:pPr>
              <w:jc w:val="center"/>
              <w:rPr>
                <w:rFonts w:ascii="Calibri" w:hAnsi="Calibri"/>
                <w:color w:val="000000"/>
              </w:rPr>
            </w:pPr>
            <w:r w:rsidRPr="072C6596">
              <w:rPr>
                <w:rFonts w:ascii="Calibri" w:hAnsi="Calibri"/>
                <w:color w:val="000000" w:themeColor="text1"/>
              </w:rPr>
              <w:t>(Quarterly, Monthly)</w:t>
            </w:r>
          </w:p>
        </w:tc>
      </w:tr>
    </w:tbl>
    <w:p w14:paraId="72019875" w14:textId="282F5963" w:rsidR="072C6596" w:rsidRDefault="072C6596"/>
    <w:p w14:paraId="3A54529B" w14:textId="4251BA37" w:rsidR="005107F0" w:rsidRPr="004174EA" w:rsidRDefault="000703E6" w:rsidP="005107F0">
      <w:pPr>
        <w:pStyle w:val="Heading1"/>
        <w:numPr>
          <w:ilvl w:val="0"/>
          <w:numId w:val="9"/>
        </w:numPr>
        <w:pBdr>
          <w:top w:val="none" w:sz="0" w:space="0" w:color="auto"/>
          <w:bottom w:val="none" w:sz="0" w:space="0" w:color="auto"/>
        </w:pBdr>
        <w:tabs>
          <w:tab w:val="left" w:pos="720"/>
        </w:tabs>
        <w:spacing w:before="360" w:after="120" w:line="240" w:lineRule="auto"/>
        <w:ind w:left="720"/>
        <w:jc w:val="left"/>
        <w:rPr>
          <w:b w:val="0"/>
          <w:caps w:val="0"/>
          <w:smallCaps/>
          <w:sz w:val="24"/>
          <w:szCs w:val="24"/>
        </w:rPr>
      </w:pPr>
      <w:bookmarkStart w:id="17" w:name="_Toc80012708"/>
      <w:bookmarkEnd w:id="16"/>
      <w:r>
        <w:rPr>
          <w:caps w:val="0"/>
          <w:smallCaps/>
          <w:sz w:val="24"/>
          <w:szCs w:val="24"/>
        </w:rPr>
        <w:t>SDG&amp;E S</w:t>
      </w:r>
      <w:r w:rsidR="005D54AA">
        <w:rPr>
          <w:caps w:val="0"/>
          <w:smallCaps/>
          <w:sz w:val="24"/>
          <w:szCs w:val="24"/>
        </w:rPr>
        <w:t>ells –</w:t>
      </w:r>
      <w:r>
        <w:rPr>
          <w:caps w:val="0"/>
          <w:smallCaps/>
          <w:sz w:val="24"/>
          <w:szCs w:val="24"/>
        </w:rPr>
        <w:t>Conditions</w:t>
      </w:r>
      <w:bookmarkEnd w:id="17"/>
    </w:p>
    <w:p w14:paraId="13730416" w14:textId="3FB913A5" w:rsidR="61B1861D" w:rsidRDefault="11DC00A2" w:rsidP="072C6596">
      <w:pPr>
        <w:pStyle w:val="ListParagraph"/>
        <w:numPr>
          <w:ilvl w:val="0"/>
          <w:numId w:val="23"/>
        </w:numPr>
        <w:spacing w:before="10" w:after="120"/>
        <w:jc w:val="both"/>
        <w:rPr>
          <w:sz w:val="24"/>
          <w:szCs w:val="24"/>
        </w:rPr>
      </w:pPr>
      <w:r w:rsidRPr="3E3A9988">
        <w:rPr>
          <w:sz w:val="24"/>
          <w:szCs w:val="24"/>
        </w:rPr>
        <w:t>Unit contingent</w:t>
      </w:r>
      <w:r w:rsidR="2A353CD0" w:rsidRPr="3E3A9988">
        <w:rPr>
          <w:sz w:val="24"/>
          <w:szCs w:val="24"/>
        </w:rPr>
        <w:t xml:space="preserve"> quantity</w:t>
      </w:r>
      <w:r w:rsidR="0CD3B6E0" w:rsidRPr="3E3A9988">
        <w:rPr>
          <w:sz w:val="24"/>
          <w:szCs w:val="24"/>
        </w:rPr>
        <w:t xml:space="preserve"> </w:t>
      </w:r>
      <w:r w:rsidR="2A353CD0" w:rsidRPr="3E3A9988">
        <w:rPr>
          <w:sz w:val="24"/>
          <w:szCs w:val="24"/>
        </w:rPr>
        <w:t xml:space="preserve">RA with the </w:t>
      </w:r>
      <w:r w:rsidR="61B1861D" w:rsidRPr="3E3A9988">
        <w:rPr>
          <w:sz w:val="24"/>
          <w:szCs w:val="24"/>
        </w:rPr>
        <w:t xml:space="preserve">only </w:t>
      </w:r>
      <w:r w:rsidR="2A353CD0" w:rsidRPr="3E3A9988">
        <w:rPr>
          <w:sz w:val="24"/>
          <w:szCs w:val="24"/>
        </w:rPr>
        <w:t>excuse</w:t>
      </w:r>
      <w:r w:rsidR="3BFE564C" w:rsidRPr="3E3A9988">
        <w:rPr>
          <w:sz w:val="24"/>
          <w:szCs w:val="24"/>
        </w:rPr>
        <w:t>s</w:t>
      </w:r>
      <w:r w:rsidR="2A353CD0" w:rsidRPr="3E3A9988">
        <w:rPr>
          <w:sz w:val="24"/>
          <w:szCs w:val="24"/>
        </w:rPr>
        <w:t xml:space="preserve"> for non-delivery being</w:t>
      </w:r>
      <w:r w:rsidR="3BFE564C" w:rsidRPr="3E3A9988">
        <w:rPr>
          <w:sz w:val="24"/>
          <w:szCs w:val="24"/>
        </w:rPr>
        <w:t xml:space="preserve"> planned outages</w:t>
      </w:r>
      <w:r w:rsidR="470B41EE" w:rsidRPr="3E3A9988">
        <w:rPr>
          <w:sz w:val="24"/>
          <w:szCs w:val="24"/>
        </w:rPr>
        <w:t>,</w:t>
      </w:r>
      <w:r w:rsidR="3BFE564C" w:rsidRPr="3E3A9988">
        <w:rPr>
          <w:sz w:val="24"/>
          <w:szCs w:val="24"/>
        </w:rPr>
        <w:t xml:space="preserve"> </w:t>
      </w:r>
      <w:r w:rsidR="61B1861D" w:rsidRPr="3E3A9988">
        <w:rPr>
          <w:sz w:val="24"/>
          <w:szCs w:val="24"/>
        </w:rPr>
        <w:t xml:space="preserve">and </w:t>
      </w:r>
      <w:r w:rsidR="2A353CD0" w:rsidRPr="3E3A9988">
        <w:rPr>
          <w:sz w:val="24"/>
          <w:szCs w:val="24"/>
        </w:rPr>
        <w:t>force majeure</w:t>
      </w:r>
      <w:r w:rsidR="497AFA8B" w:rsidRPr="3E3A9988">
        <w:rPr>
          <w:sz w:val="24"/>
          <w:szCs w:val="24"/>
        </w:rPr>
        <w:t>, or any adjustment of the capacity attributes</w:t>
      </w:r>
      <w:r w:rsidR="2240F8C8" w:rsidRPr="3E3A9988">
        <w:rPr>
          <w:sz w:val="24"/>
          <w:szCs w:val="24"/>
        </w:rPr>
        <w:t>.</w:t>
      </w:r>
    </w:p>
    <w:p w14:paraId="09D36CC9" w14:textId="77777777" w:rsidR="005107F0" w:rsidRDefault="005107F0" w:rsidP="005107F0">
      <w:pPr>
        <w:pStyle w:val="Heading1"/>
        <w:numPr>
          <w:ilvl w:val="0"/>
          <w:numId w:val="9"/>
        </w:numPr>
        <w:pBdr>
          <w:top w:val="none" w:sz="0" w:space="0" w:color="auto"/>
          <w:bottom w:val="none" w:sz="0" w:space="0" w:color="auto"/>
        </w:pBdr>
        <w:tabs>
          <w:tab w:val="left" w:pos="720"/>
        </w:tabs>
        <w:spacing w:before="360" w:after="120" w:line="240" w:lineRule="auto"/>
        <w:ind w:left="720"/>
        <w:jc w:val="left"/>
        <w:rPr>
          <w:caps w:val="0"/>
          <w:smallCaps/>
          <w:sz w:val="24"/>
          <w:szCs w:val="24"/>
        </w:rPr>
      </w:pPr>
      <w:bookmarkStart w:id="18" w:name="_Toc80012709"/>
      <w:r>
        <w:rPr>
          <w:caps w:val="0"/>
          <w:smallCaps/>
          <w:sz w:val="24"/>
          <w:szCs w:val="24"/>
        </w:rPr>
        <w:t>Other Product Considerations</w:t>
      </w:r>
      <w:bookmarkEnd w:id="18"/>
    </w:p>
    <w:p w14:paraId="3864BAFD" w14:textId="54AFC7CC" w:rsidR="005107F0" w:rsidRPr="00F12669" w:rsidRDefault="2A353CD0" w:rsidP="00006D04">
      <w:pPr>
        <w:pStyle w:val="ListParagraph"/>
        <w:numPr>
          <w:ilvl w:val="0"/>
          <w:numId w:val="23"/>
        </w:numPr>
        <w:spacing w:before="10" w:after="120"/>
        <w:jc w:val="both"/>
        <w:rPr>
          <w:sz w:val="24"/>
          <w:szCs w:val="24"/>
        </w:rPr>
      </w:pPr>
      <w:r w:rsidRPr="072C6596">
        <w:rPr>
          <w:sz w:val="24"/>
          <w:szCs w:val="24"/>
        </w:rPr>
        <w:t xml:space="preserve">Product quantities </w:t>
      </w:r>
      <w:r w:rsidR="61B1861D" w:rsidRPr="072C6596">
        <w:rPr>
          <w:sz w:val="24"/>
          <w:szCs w:val="24"/>
        </w:rPr>
        <w:t xml:space="preserve">must </w:t>
      </w:r>
      <w:r w:rsidRPr="072C6596">
        <w:rPr>
          <w:sz w:val="24"/>
          <w:szCs w:val="24"/>
        </w:rPr>
        <w:t>be proposed in whole MW increment</w:t>
      </w:r>
      <w:r w:rsidR="61B1861D" w:rsidRPr="072C6596">
        <w:rPr>
          <w:sz w:val="24"/>
          <w:szCs w:val="24"/>
        </w:rPr>
        <w:t>s</w:t>
      </w:r>
      <w:r w:rsidRPr="072C6596">
        <w:rPr>
          <w:sz w:val="24"/>
          <w:szCs w:val="24"/>
        </w:rPr>
        <w:t xml:space="preserve">. SDG&amp;E reserves the right to request a modification of the proposed quantities of a Respondent’s </w:t>
      </w:r>
      <w:r w:rsidR="1EDE043E" w:rsidRPr="072C6596">
        <w:rPr>
          <w:sz w:val="24"/>
          <w:szCs w:val="24"/>
        </w:rPr>
        <w:t>Proposal</w:t>
      </w:r>
      <w:r w:rsidRPr="072C6596">
        <w:rPr>
          <w:sz w:val="24"/>
          <w:szCs w:val="24"/>
        </w:rPr>
        <w:t xml:space="preserve"> as necessary.</w:t>
      </w:r>
    </w:p>
    <w:p w14:paraId="0B6649FD" w14:textId="5CDFF3A9" w:rsidR="005107F0" w:rsidRPr="00E2236A" w:rsidRDefault="005107F0" w:rsidP="00FE7303">
      <w:pPr>
        <w:pStyle w:val="ListParagraph"/>
        <w:contextualSpacing w:val="0"/>
        <w:jc w:val="both"/>
        <w:rPr>
          <w:sz w:val="24"/>
          <w:szCs w:val="24"/>
        </w:rPr>
      </w:pPr>
      <w:r w:rsidRPr="00E2236A">
        <w:rPr>
          <w:sz w:val="24"/>
          <w:szCs w:val="24"/>
        </w:rPr>
        <w:br w:type="page"/>
      </w:r>
    </w:p>
    <w:p w14:paraId="6E312CB9" w14:textId="77777777" w:rsidR="00897721" w:rsidRPr="00B4581C" w:rsidRDefault="00D147D5" w:rsidP="00502661">
      <w:pPr>
        <w:pStyle w:val="Heading1"/>
        <w:tabs>
          <w:tab w:val="left" w:pos="720"/>
        </w:tabs>
        <w:spacing w:before="10"/>
        <w:jc w:val="left"/>
        <w:rPr>
          <w:sz w:val="28"/>
          <w:szCs w:val="28"/>
        </w:rPr>
      </w:pPr>
      <w:bookmarkStart w:id="19" w:name="_Toc80012710"/>
      <w:r>
        <w:rPr>
          <w:sz w:val="28"/>
          <w:szCs w:val="28"/>
        </w:rPr>
        <w:lastRenderedPageBreak/>
        <w:t>5.0 CREDIT</w:t>
      </w:r>
      <w:r w:rsidR="007640B8">
        <w:rPr>
          <w:sz w:val="28"/>
          <w:szCs w:val="28"/>
        </w:rPr>
        <w:t xml:space="preserve"> TERMS </w:t>
      </w:r>
      <w:r w:rsidR="000C141D">
        <w:rPr>
          <w:sz w:val="28"/>
          <w:szCs w:val="28"/>
        </w:rPr>
        <w:t>&amp; CONDITIONS</w:t>
      </w:r>
      <w:bookmarkEnd w:id="19"/>
    </w:p>
    <w:p w14:paraId="6F8DAFCA" w14:textId="70E08253" w:rsidR="00875DC0" w:rsidRDefault="00766587" w:rsidP="004174EA">
      <w:pPr>
        <w:pStyle w:val="BodyTextIndent3"/>
        <w:spacing w:before="10" w:after="120"/>
      </w:pPr>
      <w:r w:rsidRPr="00B4581C">
        <w:t xml:space="preserve">SDG&amp;E has the right to evaluate and determine the creditworthiness of the Respondent relative to this </w:t>
      </w:r>
      <w:r w:rsidR="00C8586E">
        <w:t>RFP</w:t>
      </w:r>
      <w:r w:rsidR="009B31ED">
        <w:t>,</w:t>
      </w:r>
      <w:r w:rsidR="00041F7D">
        <w:t xml:space="preserve"> </w:t>
      </w:r>
      <w:r w:rsidR="00041F7D" w:rsidRPr="00041F7D">
        <w:t xml:space="preserve">including </w:t>
      </w:r>
      <w:r w:rsidR="009B31ED">
        <w:t xml:space="preserve">submission </w:t>
      </w:r>
      <w:r w:rsidR="00041F7D" w:rsidRPr="00041F7D">
        <w:t xml:space="preserve">of a </w:t>
      </w:r>
      <w:r w:rsidR="009B31ED">
        <w:t xml:space="preserve">completed </w:t>
      </w:r>
      <w:r w:rsidR="00041F7D" w:rsidRPr="00041F7D">
        <w:t>credit application and audited financial statements</w:t>
      </w:r>
      <w:r w:rsidRPr="00041F7D">
        <w:t>.</w:t>
      </w:r>
      <w:r w:rsidRPr="00B4581C">
        <w:t xml:space="preserve">  </w:t>
      </w:r>
      <w:r w:rsidR="00AE743F">
        <w:t>C</w:t>
      </w:r>
      <w:r w:rsidR="0039144E">
        <w:t>ollateral requirements will be negotiated based on the counterparty’s credit</w:t>
      </w:r>
      <w:r w:rsidR="00875DC0">
        <w:t>worthiness as assessed by SDG&amp;E</w:t>
      </w:r>
      <w:r w:rsidR="0039144E">
        <w:t xml:space="preserve">.  </w:t>
      </w:r>
      <w:r>
        <w:t>W</w:t>
      </w:r>
      <w:r w:rsidR="0039144E">
        <w:t>hen required, collateral may be posted as cash o</w:t>
      </w:r>
      <w:r w:rsidR="00AE743F">
        <w:t xml:space="preserve">r </w:t>
      </w:r>
      <w:r w:rsidR="0039144E">
        <w:t>letter of credit.</w:t>
      </w:r>
    </w:p>
    <w:p w14:paraId="299DB884" w14:textId="6743F000" w:rsidR="00766587" w:rsidRDefault="00766587" w:rsidP="004174EA">
      <w:pPr>
        <w:pStyle w:val="BodyTextIndent3"/>
        <w:spacing w:before="10" w:after="120"/>
      </w:pPr>
    </w:p>
    <w:p w14:paraId="33DE2F51" w14:textId="77777777" w:rsidR="00F21CAB" w:rsidRDefault="00F21CAB">
      <w:pPr>
        <w:rPr>
          <w:sz w:val="24"/>
          <w:szCs w:val="24"/>
        </w:rPr>
      </w:pPr>
      <w:r>
        <w:rPr>
          <w:sz w:val="24"/>
          <w:szCs w:val="24"/>
        </w:rPr>
        <w:br w:type="page"/>
      </w:r>
    </w:p>
    <w:p w14:paraId="6DC9F9A2" w14:textId="77777777" w:rsidR="00893785" w:rsidRPr="00B4581C" w:rsidRDefault="00D147D5" w:rsidP="00502661">
      <w:pPr>
        <w:pStyle w:val="Heading1"/>
        <w:tabs>
          <w:tab w:val="left" w:pos="720"/>
        </w:tabs>
        <w:spacing w:before="10"/>
        <w:jc w:val="left"/>
        <w:rPr>
          <w:sz w:val="28"/>
          <w:szCs w:val="28"/>
        </w:rPr>
      </w:pPr>
      <w:bookmarkStart w:id="20" w:name="_Toc80012711"/>
      <w:bookmarkStart w:id="21" w:name="_Toc68590541"/>
      <w:r>
        <w:rPr>
          <w:sz w:val="28"/>
          <w:szCs w:val="28"/>
        </w:rPr>
        <w:lastRenderedPageBreak/>
        <w:t>6.0 EVALUATION</w:t>
      </w:r>
      <w:r w:rsidR="00005813" w:rsidRPr="00B4581C">
        <w:rPr>
          <w:sz w:val="28"/>
          <w:szCs w:val="28"/>
        </w:rPr>
        <w:t xml:space="preserve"> CRITERIA</w:t>
      </w:r>
      <w:bookmarkEnd w:id="20"/>
    </w:p>
    <w:p w14:paraId="787AB96E" w14:textId="2FCD48AF" w:rsidR="004033CF" w:rsidRDefault="004033CF" w:rsidP="004174EA">
      <w:pPr>
        <w:spacing w:before="10" w:after="120"/>
        <w:ind w:firstLine="360"/>
        <w:jc w:val="both"/>
        <w:rPr>
          <w:sz w:val="24"/>
        </w:rPr>
      </w:pPr>
      <w:r w:rsidRPr="008B1498">
        <w:rPr>
          <w:sz w:val="24"/>
        </w:rPr>
        <w:t xml:space="preserve">All incoming </w:t>
      </w:r>
      <w:r w:rsidR="001B0507">
        <w:rPr>
          <w:sz w:val="24"/>
        </w:rPr>
        <w:t>proposal</w:t>
      </w:r>
      <w:r w:rsidRPr="008B1498">
        <w:rPr>
          <w:sz w:val="24"/>
        </w:rPr>
        <w:t>s will be</w:t>
      </w:r>
      <w:r w:rsidR="001F6A5D">
        <w:rPr>
          <w:sz w:val="24"/>
        </w:rPr>
        <w:t xml:space="preserve"> initially</w:t>
      </w:r>
      <w:r w:rsidRPr="008B1498">
        <w:rPr>
          <w:sz w:val="24"/>
        </w:rPr>
        <w:t xml:space="preserve"> assessed for conformance</w:t>
      </w:r>
      <w:r w:rsidR="008B1498" w:rsidRPr="008B1498">
        <w:rPr>
          <w:sz w:val="24"/>
        </w:rPr>
        <w:t xml:space="preserve"> with the </w:t>
      </w:r>
      <w:r w:rsidR="001F6A5D">
        <w:rPr>
          <w:sz w:val="24"/>
        </w:rPr>
        <w:t xml:space="preserve">submittal </w:t>
      </w:r>
      <w:r w:rsidR="008B1498" w:rsidRPr="008B1498">
        <w:rPr>
          <w:sz w:val="24"/>
        </w:rPr>
        <w:t xml:space="preserve">requirements </w:t>
      </w:r>
      <w:r w:rsidR="001B0507">
        <w:rPr>
          <w:sz w:val="24"/>
        </w:rPr>
        <w:t xml:space="preserve">set </w:t>
      </w:r>
      <w:r w:rsidR="00195354">
        <w:rPr>
          <w:sz w:val="24"/>
        </w:rPr>
        <w:t xml:space="preserve">forth </w:t>
      </w:r>
      <w:r w:rsidR="001B0507">
        <w:rPr>
          <w:sz w:val="24"/>
        </w:rPr>
        <w:t>in t</w:t>
      </w:r>
      <w:r w:rsidR="008B1498" w:rsidRPr="008B1498">
        <w:rPr>
          <w:sz w:val="24"/>
        </w:rPr>
        <w:t xml:space="preserve">his </w:t>
      </w:r>
      <w:r w:rsidR="00C8586E">
        <w:rPr>
          <w:sz w:val="24"/>
        </w:rPr>
        <w:t>RFP</w:t>
      </w:r>
      <w:r w:rsidR="00A92D0D" w:rsidRPr="008B1498">
        <w:rPr>
          <w:sz w:val="24"/>
        </w:rPr>
        <w:t xml:space="preserve"> </w:t>
      </w:r>
      <w:r w:rsidR="008B1498" w:rsidRPr="008B1498">
        <w:rPr>
          <w:sz w:val="24"/>
        </w:rPr>
        <w:t>description</w:t>
      </w:r>
      <w:r w:rsidRPr="008B1498">
        <w:rPr>
          <w:sz w:val="24"/>
        </w:rPr>
        <w:t xml:space="preserve">.  Respondents should conform </w:t>
      </w:r>
      <w:r w:rsidR="00B17E46">
        <w:rPr>
          <w:sz w:val="24"/>
        </w:rPr>
        <w:t xml:space="preserve">to </w:t>
      </w:r>
      <w:r w:rsidR="001F6A5D">
        <w:rPr>
          <w:sz w:val="24"/>
        </w:rPr>
        <w:t>such</w:t>
      </w:r>
      <w:r w:rsidRPr="008B1498">
        <w:rPr>
          <w:sz w:val="24"/>
        </w:rPr>
        <w:t xml:space="preserve"> participation criteria </w:t>
      </w:r>
      <w:r w:rsidR="00855513" w:rsidRPr="008B1498">
        <w:rPr>
          <w:sz w:val="24"/>
        </w:rPr>
        <w:t>to</w:t>
      </w:r>
      <w:r w:rsidRPr="008B1498">
        <w:rPr>
          <w:sz w:val="24"/>
        </w:rPr>
        <w:t xml:space="preserve"> be considered.  </w:t>
      </w:r>
      <w:r w:rsidR="00195354">
        <w:rPr>
          <w:sz w:val="24"/>
        </w:rPr>
        <w:t xml:space="preserve">In addition, </w:t>
      </w:r>
      <w:r w:rsidR="001F6A5D">
        <w:rPr>
          <w:sz w:val="24"/>
        </w:rPr>
        <w:t xml:space="preserve">there will be both quantitative and qualitative </w:t>
      </w:r>
      <w:r w:rsidR="00195354">
        <w:rPr>
          <w:sz w:val="24"/>
        </w:rPr>
        <w:t xml:space="preserve">criteria utilized in </w:t>
      </w:r>
      <w:r w:rsidR="001F6A5D">
        <w:rPr>
          <w:sz w:val="24"/>
        </w:rPr>
        <w:t xml:space="preserve">evaluating </w:t>
      </w:r>
      <w:r w:rsidR="0003169A">
        <w:rPr>
          <w:sz w:val="24"/>
        </w:rPr>
        <w:t>Proposal</w:t>
      </w:r>
      <w:r w:rsidR="001F6A5D">
        <w:rPr>
          <w:sz w:val="24"/>
        </w:rPr>
        <w:t>s for placement on the shortlist.</w:t>
      </w:r>
    </w:p>
    <w:p w14:paraId="17289B49" w14:textId="77777777" w:rsidR="001B0507" w:rsidRDefault="001B0507" w:rsidP="004174EA">
      <w:pPr>
        <w:spacing w:before="10" w:after="120"/>
        <w:ind w:left="360"/>
        <w:jc w:val="both"/>
        <w:rPr>
          <w:sz w:val="24"/>
        </w:rPr>
      </w:pPr>
    </w:p>
    <w:p w14:paraId="0BDA0FC5" w14:textId="77777777" w:rsidR="004033CF" w:rsidRPr="00EA756E" w:rsidRDefault="001B0507" w:rsidP="004174EA">
      <w:pPr>
        <w:pStyle w:val="Heading1"/>
        <w:numPr>
          <w:ilvl w:val="0"/>
          <w:numId w:val="20"/>
        </w:numPr>
        <w:pBdr>
          <w:top w:val="none" w:sz="0" w:space="0" w:color="auto"/>
          <w:bottom w:val="none" w:sz="0" w:space="0" w:color="auto"/>
        </w:pBdr>
        <w:tabs>
          <w:tab w:val="left" w:pos="720"/>
        </w:tabs>
        <w:spacing w:before="10" w:after="120" w:line="240" w:lineRule="auto"/>
        <w:jc w:val="left"/>
        <w:rPr>
          <w:caps w:val="0"/>
          <w:smallCaps/>
          <w:sz w:val="24"/>
          <w:szCs w:val="24"/>
        </w:rPr>
      </w:pPr>
      <w:bookmarkStart w:id="22" w:name="_Toc80012712"/>
      <w:r w:rsidRPr="00EA756E">
        <w:rPr>
          <w:caps w:val="0"/>
          <w:smallCaps/>
          <w:sz w:val="24"/>
          <w:szCs w:val="24"/>
        </w:rPr>
        <w:t>Quantitative Evaluation</w:t>
      </w:r>
      <w:bookmarkEnd w:id="22"/>
    </w:p>
    <w:p w14:paraId="479BC0A6" w14:textId="008ECF4E" w:rsidR="001D15EF" w:rsidRPr="004174EA" w:rsidRDefault="001F6A5D" w:rsidP="004174EA">
      <w:pPr>
        <w:spacing w:before="10" w:after="120"/>
        <w:ind w:left="360"/>
        <w:jc w:val="both"/>
        <w:rPr>
          <w:sz w:val="24"/>
          <w:szCs w:val="24"/>
        </w:rPr>
      </w:pPr>
      <w:r w:rsidRPr="004174EA">
        <w:rPr>
          <w:sz w:val="24"/>
          <w:szCs w:val="24"/>
        </w:rPr>
        <w:t xml:space="preserve">SDG&amp;E will rank the </w:t>
      </w:r>
      <w:r w:rsidR="0003169A">
        <w:rPr>
          <w:sz w:val="24"/>
          <w:szCs w:val="24"/>
        </w:rPr>
        <w:t>Proposal</w:t>
      </w:r>
      <w:r w:rsidRPr="004174EA">
        <w:rPr>
          <w:sz w:val="24"/>
          <w:szCs w:val="24"/>
        </w:rPr>
        <w:t xml:space="preserve">s based on </w:t>
      </w:r>
      <w:r w:rsidR="001E55F6" w:rsidRPr="004174EA">
        <w:rPr>
          <w:sz w:val="24"/>
          <w:szCs w:val="24"/>
        </w:rPr>
        <w:t xml:space="preserve">per unit </w:t>
      </w:r>
      <w:r w:rsidRPr="004174EA">
        <w:rPr>
          <w:sz w:val="24"/>
          <w:szCs w:val="24"/>
        </w:rPr>
        <w:t>pric</w:t>
      </w:r>
      <w:r w:rsidR="001E55F6" w:rsidRPr="004174EA">
        <w:rPr>
          <w:sz w:val="24"/>
          <w:szCs w:val="24"/>
        </w:rPr>
        <w:t>ing</w:t>
      </w:r>
      <w:r w:rsidRPr="004174EA">
        <w:rPr>
          <w:sz w:val="24"/>
          <w:szCs w:val="24"/>
        </w:rPr>
        <w:t xml:space="preserve">.  SDG&amp;E will </w:t>
      </w:r>
      <w:r w:rsidR="000D6B19">
        <w:rPr>
          <w:sz w:val="24"/>
          <w:szCs w:val="24"/>
        </w:rPr>
        <w:t>consider</w:t>
      </w:r>
      <w:r w:rsidRPr="004174EA">
        <w:rPr>
          <w:sz w:val="24"/>
          <w:szCs w:val="24"/>
        </w:rPr>
        <w:t xml:space="preserve"> </w:t>
      </w:r>
      <w:r w:rsidR="0003169A">
        <w:rPr>
          <w:sz w:val="24"/>
          <w:szCs w:val="24"/>
        </w:rPr>
        <w:t>Proposal</w:t>
      </w:r>
      <w:r w:rsidRPr="004174EA">
        <w:rPr>
          <w:sz w:val="24"/>
          <w:szCs w:val="24"/>
        </w:rPr>
        <w:t xml:space="preserve">s based on the </w:t>
      </w:r>
      <w:r w:rsidR="00D17105">
        <w:rPr>
          <w:sz w:val="24"/>
          <w:szCs w:val="24"/>
        </w:rPr>
        <w:t xml:space="preserve">best </w:t>
      </w:r>
      <w:r w:rsidRPr="004174EA">
        <w:rPr>
          <w:sz w:val="24"/>
          <w:szCs w:val="24"/>
        </w:rPr>
        <w:t>value to ratepayers</w:t>
      </w:r>
      <w:r w:rsidR="00ED32E9">
        <w:rPr>
          <w:sz w:val="24"/>
          <w:szCs w:val="24"/>
        </w:rPr>
        <w:t xml:space="preserve"> and</w:t>
      </w:r>
      <w:r w:rsidRPr="004174EA">
        <w:rPr>
          <w:sz w:val="24"/>
          <w:szCs w:val="24"/>
        </w:rPr>
        <w:t xml:space="preserve"> </w:t>
      </w:r>
      <w:r w:rsidR="00C34023" w:rsidRPr="004174EA">
        <w:rPr>
          <w:sz w:val="24"/>
          <w:szCs w:val="24"/>
        </w:rPr>
        <w:t>in</w:t>
      </w:r>
      <w:r w:rsidR="00ED32E9">
        <w:rPr>
          <w:sz w:val="24"/>
          <w:szCs w:val="24"/>
        </w:rPr>
        <w:t xml:space="preserve"> consideration of</w:t>
      </w:r>
      <w:r w:rsidR="00C34023" w:rsidRPr="004174EA">
        <w:rPr>
          <w:sz w:val="24"/>
          <w:szCs w:val="24"/>
        </w:rPr>
        <w:t xml:space="preserve"> </w:t>
      </w:r>
      <w:r w:rsidRPr="004174EA">
        <w:rPr>
          <w:sz w:val="24"/>
          <w:szCs w:val="24"/>
        </w:rPr>
        <w:t xml:space="preserve">meeting SDG&amp;E’s </w:t>
      </w:r>
      <w:r w:rsidR="00E051D9" w:rsidRPr="004174EA">
        <w:rPr>
          <w:sz w:val="24"/>
          <w:szCs w:val="24"/>
        </w:rPr>
        <w:t xml:space="preserve">Resource Adequacy </w:t>
      </w:r>
      <w:r w:rsidRPr="004174EA">
        <w:rPr>
          <w:sz w:val="24"/>
          <w:szCs w:val="24"/>
        </w:rPr>
        <w:t xml:space="preserve">obligations.  By submittal of </w:t>
      </w:r>
      <w:r w:rsidR="00CF53B2" w:rsidRPr="004174EA">
        <w:rPr>
          <w:sz w:val="24"/>
          <w:szCs w:val="24"/>
        </w:rPr>
        <w:t>a</w:t>
      </w:r>
      <w:r w:rsidRPr="004174EA">
        <w:rPr>
          <w:sz w:val="24"/>
          <w:szCs w:val="24"/>
        </w:rPr>
        <w:t xml:space="preserve"> </w:t>
      </w:r>
      <w:r w:rsidR="0003169A">
        <w:rPr>
          <w:sz w:val="24"/>
          <w:szCs w:val="24"/>
        </w:rPr>
        <w:t>Proposal</w:t>
      </w:r>
      <w:r w:rsidRPr="004174EA">
        <w:rPr>
          <w:sz w:val="24"/>
          <w:szCs w:val="24"/>
        </w:rPr>
        <w:t xml:space="preserve">, </w:t>
      </w:r>
      <w:r w:rsidR="00772EC3" w:rsidRPr="004174EA">
        <w:rPr>
          <w:sz w:val="24"/>
          <w:szCs w:val="24"/>
        </w:rPr>
        <w:t>Respondent</w:t>
      </w:r>
      <w:r w:rsidRPr="004174EA">
        <w:rPr>
          <w:sz w:val="24"/>
          <w:szCs w:val="24"/>
        </w:rPr>
        <w:t xml:space="preserve"> agrees that SDG&amp;E may evaluate </w:t>
      </w:r>
      <w:r w:rsidR="0003169A">
        <w:rPr>
          <w:sz w:val="24"/>
          <w:szCs w:val="24"/>
        </w:rPr>
        <w:t>Proposal</w:t>
      </w:r>
      <w:r w:rsidR="00772EC3" w:rsidRPr="004174EA">
        <w:rPr>
          <w:sz w:val="24"/>
          <w:szCs w:val="24"/>
        </w:rPr>
        <w:t xml:space="preserve">s </w:t>
      </w:r>
      <w:r w:rsidRPr="004174EA">
        <w:rPr>
          <w:sz w:val="24"/>
          <w:szCs w:val="24"/>
        </w:rPr>
        <w:t xml:space="preserve">in the manner indicated, and that SDG&amp;E may accept or reject any or </w:t>
      </w:r>
      <w:r w:rsidR="00FB6AAE">
        <w:rPr>
          <w:sz w:val="24"/>
          <w:szCs w:val="24"/>
        </w:rPr>
        <w:t>all</w:t>
      </w:r>
      <w:r w:rsidR="00195354">
        <w:rPr>
          <w:sz w:val="24"/>
          <w:szCs w:val="24"/>
        </w:rPr>
        <w:t xml:space="preserve"> </w:t>
      </w:r>
      <w:r w:rsidR="00772EC3" w:rsidRPr="004174EA">
        <w:rPr>
          <w:sz w:val="24"/>
          <w:szCs w:val="24"/>
        </w:rPr>
        <w:t xml:space="preserve">the Respondent’s </w:t>
      </w:r>
      <w:r w:rsidR="0003169A">
        <w:rPr>
          <w:sz w:val="24"/>
          <w:szCs w:val="24"/>
        </w:rPr>
        <w:t>Proposal</w:t>
      </w:r>
      <w:r w:rsidRPr="004174EA">
        <w:rPr>
          <w:sz w:val="24"/>
          <w:szCs w:val="24"/>
        </w:rPr>
        <w:t>.</w:t>
      </w:r>
    </w:p>
    <w:p w14:paraId="3D3A701B" w14:textId="77777777" w:rsidR="00E96044" w:rsidRPr="00B4581C" w:rsidRDefault="00E96044" w:rsidP="003300D7">
      <w:pPr>
        <w:spacing w:after="120"/>
        <w:jc w:val="both"/>
        <w:rPr>
          <w:sz w:val="24"/>
        </w:rPr>
      </w:pPr>
    </w:p>
    <w:p w14:paraId="05EB8072" w14:textId="77777777" w:rsidR="00772EC3" w:rsidRPr="00EA756E" w:rsidRDefault="00772EC3" w:rsidP="004174EA">
      <w:pPr>
        <w:pStyle w:val="Heading1"/>
        <w:numPr>
          <w:ilvl w:val="0"/>
          <w:numId w:val="20"/>
        </w:numPr>
        <w:pBdr>
          <w:top w:val="none" w:sz="0" w:space="0" w:color="auto"/>
          <w:bottom w:val="none" w:sz="0" w:space="0" w:color="auto"/>
        </w:pBdr>
        <w:tabs>
          <w:tab w:val="left" w:pos="720"/>
        </w:tabs>
        <w:spacing w:before="10" w:after="120" w:line="240" w:lineRule="auto"/>
        <w:jc w:val="left"/>
        <w:rPr>
          <w:caps w:val="0"/>
          <w:smallCaps/>
          <w:sz w:val="24"/>
          <w:szCs w:val="24"/>
        </w:rPr>
      </w:pPr>
      <w:bookmarkStart w:id="23" w:name="_Toc80012713"/>
      <w:r w:rsidRPr="00EA756E">
        <w:rPr>
          <w:caps w:val="0"/>
          <w:smallCaps/>
          <w:sz w:val="24"/>
          <w:szCs w:val="24"/>
        </w:rPr>
        <w:t>Qualitative Evaluation</w:t>
      </w:r>
      <w:bookmarkEnd w:id="23"/>
    </w:p>
    <w:p w14:paraId="36AB5794" w14:textId="75EAFA9B" w:rsidR="001D15EF" w:rsidRDefault="62B228B7" w:rsidP="004174EA">
      <w:pPr>
        <w:spacing w:before="10" w:after="120"/>
        <w:ind w:left="360"/>
        <w:jc w:val="both"/>
        <w:rPr>
          <w:sz w:val="24"/>
          <w:szCs w:val="24"/>
        </w:rPr>
      </w:pPr>
      <w:r w:rsidRPr="072C6596">
        <w:rPr>
          <w:sz w:val="24"/>
          <w:szCs w:val="24"/>
        </w:rPr>
        <w:t xml:space="preserve">Aside from the quantitative evaluation methods described above, there are several </w:t>
      </w:r>
      <w:r w:rsidR="31B896FF" w:rsidRPr="072C6596">
        <w:rPr>
          <w:sz w:val="24"/>
          <w:szCs w:val="24"/>
        </w:rPr>
        <w:t xml:space="preserve">qualitative </w:t>
      </w:r>
      <w:r w:rsidRPr="072C6596">
        <w:rPr>
          <w:sz w:val="24"/>
          <w:szCs w:val="24"/>
        </w:rPr>
        <w:t xml:space="preserve">factors </w:t>
      </w:r>
      <w:r w:rsidR="39788434" w:rsidRPr="072C6596">
        <w:rPr>
          <w:sz w:val="24"/>
          <w:szCs w:val="24"/>
        </w:rPr>
        <w:t xml:space="preserve">that </w:t>
      </w:r>
      <w:r w:rsidR="6C91A88C" w:rsidRPr="072C6596">
        <w:rPr>
          <w:sz w:val="24"/>
          <w:szCs w:val="24"/>
        </w:rPr>
        <w:t xml:space="preserve">could </w:t>
      </w:r>
      <w:r w:rsidR="39788434" w:rsidRPr="072C6596">
        <w:rPr>
          <w:sz w:val="24"/>
          <w:szCs w:val="24"/>
        </w:rPr>
        <w:t xml:space="preserve">be considered </w:t>
      </w:r>
      <w:r w:rsidRPr="072C6596">
        <w:rPr>
          <w:sz w:val="24"/>
          <w:szCs w:val="24"/>
        </w:rPr>
        <w:t xml:space="preserve">in evaluating </w:t>
      </w:r>
      <w:r w:rsidR="1EDE043E" w:rsidRPr="072C6596">
        <w:rPr>
          <w:sz w:val="24"/>
          <w:szCs w:val="24"/>
        </w:rPr>
        <w:t>Proposal</w:t>
      </w:r>
      <w:r w:rsidRPr="072C6596">
        <w:rPr>
          <w:sz w:val="24"/>
          <w:szCs w:val="24"/>
        </w:rPr>
        <w:t xml:space="preserve">s.  These may include, among </w:t>
      </w:r>
      <w:r w:rsidR="76FAFB46" w:rsidRPr="072C6596">
        <w:rPr>
          <w:sz w:val="24"/>
          <w:szCs w:val="24"/>
        </w:rPr>
        <w:t>others, proposed</w:t>
      </w:r>
      <w:r w:rsidR="39788434" w:rsidRPr="072C6596">
        <w:rPr>
          <w:sz w:val="24"/>
          <w:szCs w:val="24"/>
        </w:rPr>
        <w:t xml:space="preserve"> revisions </w:t>
      </w:r>
      <w:r w:rsidRPr="072C6596">
        <w:rPr>
          <w:sz w:val="24"/>
          <w:szCs w:val="24"/>
        </w:rPr>
        <w:t xml:space="preserve">to the </w:t>
      </w:r>
      <w:r w:rsidRPr="072C6596">
        <w:rPr>
          <w:i/>
          <w:iCs/>
          <w:sz w:val="24"/>
          <w:szCs w:val="24"/>
        </w:rPr>
        <w:t>Confirmation Template</w:t>
      </w:r>
      <w:r w:rsidRPr="072C6596">
        <w:rPr>
          <w:sz w:val="24"/>
          <w:szCs w:val="24"/>
        </w:rPr>
        <w:t xml:space="preserve">, </w:t>
      </w:r>
      <w:r w:rsidR="7DA109E1" w:rsidRPr="072C6596">
        <w:rPr>
          <w:sz w:val="24"/>
          <w:szCs w:val="24"/>
        </w:rPr>
        <w:t xml:space="preserve">Resource </w:t>
      </w:r>
      <w:r w:rsidR="591E9235" w:rsidRPr="072C6596">
        <w:rPr>
          <w:sz w:val="24"/>
          <w:szCs w:val="24"/>
        </w:rPr>
        <w:t>Category (</w:t>
      </w:r>
      <w:r w:rsidR="7DA109E1" w:rsidRPr="072C6596">
        <w:rPr>
          <w:sz w:val="24"/>
          <w:szCs w:val="24"/>
        </w:rPr>
        <w:t xml:space="preserve">i.e., </w:t>
      </w:r>
      <w:r w:rsidR="249A3DBD" w:rsidRPr="072C6596">
        <w:rPr>
          <w:sz w:val="24"/>
          <w:szCs w:val="24"/>
        </w:rPr>
        <w:t>MCC bucket</w:t>
      </w:r>
      <w:r w:rsidR="7DA109E1" w:rsidRPr="072C6596">
        <w:rPr>
          <w:sz w:val="24"/>
          <w:szCs w:val="24"/>
        </w:rPr>
        <w:t>)</w:t>
      </w:r>
      <w:r w:rsidR="249A3DBD" w:rsidRPr="072C6596">
        <w:rPr>
          <w:sz w:val="24"/>
          <w:szCs w:val="24"/>
        </w:rPr>
        <w:t xml:space="preserve">, </w:t>
      </w:r>
      <w:r w:rsidR="0BFFDDE5" w:rsidRPr="072C6596">
        <w:rPr>
          <w:sz w:val="24"/>
          <w:szCs w:val="24"/>
        </w:rPr>
        <w:t xml:space="preserve">flexible RA category, </w:t>
      </w:r>
      <w:r w:rsidRPr="072C6596">
        <w:rPr>
          <w:sz w:val="24"/>
          <w:szCs w:val="24"/>
        </w:rPr>
        <w:t xml:space="preserve">counterparty concentration and creditworthiness, </w:t>
      </w:r>
      <w:r w:rsidR="7D7AC097" w:rsidRPr="072C6596">
        <w:rPr>
          <w:sz w:val="24"/>
          <w:szCs w:val="24"/>
        </w:rPr>
        <w:t xml:space="preserve">and </w:t>
      </w:r>
      <w:r w:rsidR="7DA109E1" w:rsidRPr="072C6596">
        <w:rPr>
          <w:sz w:val="24"/>
          <w:szCs w:val="24"/>
        </w:rPr>
        <w:t>SDG&amp;E’s RA portfolio balance</w:t>
      </w:r>
      <w:r w:rsidRPr="072C6596">
        <w:rPr>
          <w:sz w:val="24"/>
          <w:szCs w:val="24"/>
        </w:rPr>
        <w:t xml:space="preserve">. </w:t>
      </w:r>
    </w:p>
    <w:p w14:paraId="664B8B26" w14:textId="77777777" w:rsidR="00F21CAB" w:rsidRDefault="00F21CAB" w:rsidP="004174EA">
      <w:pPr>
        <w:spacing w:before="10" w:after="120"/>
        <w:ind w:left="360"/>
        <w:jc w:val="both"/>
        <w:rPr>
          <w:sz w:val="24"/>
          <w:szCs w:val="24"/>
        </w:rPr>
      </w:pPr>
    </w:p>
    <w:p w14:paraId="7B262E75" w14:textId="77777777" w:rsidR="000255DD" w:rsidRPr="000255DD" w:rsidRDefault="000255DD" w:rsidP="000255DD">
      <w:pPr>
        <w:pStyle w:val="Heading1"/>
        <w:numPr>
          <w:ilvl w:val="0"/>
          <w:numId w:val="20"/>
        </w:numPr>
        <w:pBdr>
          <w:top w:val="none" w:sz="0" w:space="0" w:color="auto"/>
          <w:bottom w:val="none" w:sz="0" w:space="0" w:color="auto"/>
        </w:pBdr>
        <w:tabs>
          <w:tab w:val="left" w:pos="720"/>
        </w:tabs>
        <w:spacing w:before="10" w:after="120" w:line="240" w:lineRule="auto"/>
        <w:jc w:val="left"/>
        <w:rPr>
          <w:caps w:val="0"/>
          <w:smallCaps/>
          <w:sz w:val="24"/>
          <w:szCs w:val="24"/>
        </w:rPr>
      </w:pPr>
      <w:bookmarkStart w:id="24" w:name="_Toc365394015"/>
      <w:bookmarkStart w:id="25" w:name="_Toc80012714"/>
      <w:r w:rsidRPr="000255DD">
        <w:rPr>
          <w:caps w:val="0"/>
          <w:smallCaps/>
          <w:sz w:val="24"/>
          <w:szCs w:val="24"/>
        </w:rPr>
        <w:t>Other Considerations</w:t>
      </w:r>
      <w:bookmarkEnd w:id="24"/>
      <w:bookmarkEnd w:id="25"/>
    </w:p>
    <w:p w14:paraId="2E23712A" w14:textId="6498D9DF" w:rsidR="00F81B2C" w:rsidRDefault="000255DD" w:rsidP="00F04F4D">
      <w:pPr>
        <w:spacing w:before="10" w:after="120"/>
        <w:ind w:left="360"/>
        <w:jc w:val="both"/>
        <w:rPr>
          <w:sz w:val="24"/>
        </w:rPr>
      </w:pPr>
      <w:r w:rsidRPr="000255DD">
        <w:rPr>
          <w:sz w:val="24"/>
        </w:rPr>
        <w:t xml:space="preserve">Respondents are responsible for the accuracy of all discussions, </w:t>
      </w:r>
      <w:r w:rsidR="00B05B0C" w:rsidRPr="000255DD">
        <w:rPr>
          <w:sz w:val="24"/>
        </w:rPr>
        <w:t>figures,</w:t>
      </w:r>
      <w:r w:rsidRPr="000255DD">
        <w:rPr>
          <w:sz w:val="24"/>
        </w:rPr>
        <w:t xml:space="preserve"> and calculations</w:t>
      </w:r>
      <w:r w:rsidR="003B03FC">
        <w:rPr>
          <w:sz w:val="24"/>
        </w:rPr>
        <w:t xml:space="preserve"> in their Proposal(s)</w:t>
      </w:r>
      <w:r w:rsidRPr="000255DD">
        <w:rPr>
          <w:sz w:val="24"/>
        </w:rPr>
        <w:t xml:space="preserve">.  </w:t>
      </w:r>
      <w:bookmarkStart w:id="26" w:name="_Toc315943817"/>
      <w:bookmarkStart w:id="27" w:name="_Toc397092992"/>
      <w:bookmarkStart w:id="28" w:name="_Toc443487560"/>
    </w:p>
    <w:p w14:paraId="56EB3DD1" w14:textId="77777777" w:rsidR="005F7043" w:rsidRDefault="005F7043" w:rsidP="00F04F4D">
      <w:pPr>
        <w:spacing w:before="10" w:after="120"/>
        <w:ind w:left="360"/>
        <w:jc w:val="both"/>
        <w:rPr>
          <w:sz w:val="24"/>
          <w:szCs w:val="24"/>
        </w:rPr>
      </w:pPr>
    </w:p>
    <w:p w14:paraId="20B919C0" w14:textId="77777777" w:rsidR="00F81B2C" w:rsidRPr="0010002D" w:rsidRDefault="00F81B2C" w:rsidP="00F81B2C">
      <w:pPr>
        <w:pStyle w:val="Heading1"/>
        <w:pBdr>
          <w:top w:val="none" w:sz="0" w:space="0" w:color="auto"/>
          <w:bottom w:val="none" w:sz="0" w:space="0" w:color="auto"/>
        </w:pBdr>
        <w:tabs>
          <w:tab w:val="left" w:pos="720"/>
        </w:tabs>
        <w:spacing w:before="10" w:after="120"/>
        <w:ind w:left="720"/>
        <w:rPr>
          <w:caps w:val="0"/>
          <w:smallCaps/>
          <w:sz w:val="24"/>
          <w:szCs w:val="24"/>
          <w:u w:val="single"/>
        </w:rPr>
      </w:pPr>
      <w:bookmarkStart w:id="29" w:name="_Toc80012715"/>
      <w:r w:rsidRPr="0010002D">
        <w:rPr>
          <w:caps w:val="0"/>
          <w:smallCaps/>
          <w:sz w:val="24"/>
          <w:szCs w:val="24"/>
          <w:u w:val="single"/>
        </w:rPr>
        <w:t>BID CONFORMANCE EVALUATION</w:t>
      </w:r>
      <w:bookmarkEnd w:id="26"/>
      <w:bookmarkEnd w:id="27"/>
      <w:bookmarkEnd w:id="28"/>
      <w:bookmarkEnd w:id="29"/>
    </w:p>
    <w:p w14:paraId="781D9BC9" w14:textId="5325EDFA" w:rsidR="00F81B2C" w:rsidRDefault="00F81B2C" w:rsidP="00B05B0C">
      <w:pPr>
        <w:spacing w:before="10"/>
        <w:jc w:val="both"/>
        <w:rPr>
          <w:sz w:val="24"/>
        </w:rPr>
      </w:pPr>
      <w:r w:rsidRPr="00B4581C">
        <w:rPr>
          <w:sz w:val="24"/>
        </w:rPr>
        <w:t xml:space="preserve">In addition to the elements described above, SDG&amp;E may also reject </w:t>
      </w:r>
      <w:r w:rsidR="00CF53B2" w:rsidRPr="00B4581C">
        <w:rPr>
          <w:sz w:val="24"/>
        </w:rPr>
        <w:t>a</w:t>
      </w:r>
      <w:r w:rsidRPr="00B4581C">
        <w:rPr>
          <w:sz w:val="24"/>
        </w:rPr>
        <w:t xml:space="preserve"> </w:t>
      </w:r>
      <w:r w:rsidR="0003169A">
        <w:rPr>
          <w:sz w:val="24"/>
        </w:rPr>
        <w:t>Proposal</w:t>
      </w:r>
      <w:r w:rsidRPr="00B4581C">
        <w:rPr>
          <w:sz w:val="24"/>
        </w:rPr>
        <w:t xml:space="preserve"> if:</w:t>
      </w:r>
    </w:p>
    <w:p w14:paraId="22EE6156" w14:textId="77777777" w:rsidR="00F81B2C" w:rsidRPr="00B4581C" w:rsidRDefault="00F81B2C" w:rsidP="00F81B2C">
      <w:pPr>
        <w:spacing w:before="10"/>
        <w:ind w:firstLine="720"/>
        <w:jc w:val="both"/>
        <w:rPr>
          <w:sz w:val="24"/>
        </w:rPr>
      </w:pPr>
    </w:p>
    <w:p w14:paraId="2E18E8B3" w14:textId="77777777" w:rsidR="00F81B2C" w:rsidRPr="00B4581C" w:rsidRDefault="00F81B2C" w:rsidP="002B146B">
      <w:pPr>
        <w:pStyle w:val="ListParagraph"/>
        <w:numPr>
          <w:ilvl w:val="0"/>
          <w:numId w:val="7"/>
        </w:numPr>
        <w:spacing w:before="10"/>
        <w:ind w:left="720" w:firstLine="0"/>
        <w:jc w:val="both"/>
        <w:rPr>
          <w:sz w:val="24"/>
        </w:rPr>
      </w:pPr>
      <w:r w:rsidRPr="00B4581C">
        <w:rPr>
          <w:sz w:val="24"/>
        </w:rPr>
        <w:t xml:space="preserve">SDG&amp;E uncovers evidence of market manipulation in the bid preparation and </w:t>
      </w:r>
      <w:r w:rsidR="0003169A">
        <w:rPr>
          <w:sz w:val="24"/>
        </w:rPr>
        <w:t>Proposal</w:t>
      </w:r>
      <w:r w:rsidRPr="00B4581C">
        <w:rPr>
          <w:sz w:val="24"/>
        </w:rPr>
        <w:t xml:space="preserve"> process;</w:t>
      </w:r>
    </w:p>
    <w:p w14:paraId="0CA3E74F" w14:textId="77777777" w:rsidR="00F81B2C" w:rsidRPr="00B4581C" w:rsidRDefault="00F81B2C" w:rsidP="002B146B">
      <w:pPr>
        <w:pStyle w:val="ListParagraph"/>
        <w:numPr>
          <w:ilvl w:val="0"/>
          <w:numId w:val="7"/>
        </w:numPr>
        <w:spacing w:before="10"/>
        <w:ind w:left="720" w:firstLine="0"/>
        <w:jc w:val="both"/>
        <w:rPr>
          <w:sz w:val="24"/>
        </w:rPr>
      </w:pPr>
      <w:r w:rsidRPr="00B4581C">
        <w:rPr>
          <w:sz w:val="24"/>
        </w:rPr>
        <w:t>the Respondent does not provide adequate evidence</w:t>
      </w:r>
      <w:r>
        <w:rPr>
          <w:sz w:val="24"/>
        </w:rPr>
        <w:t xml:space="preserve"> that</w:t>
      </w:r>
      <w:r w:rsidRPr="00B4581C">
        <w:rPr>
          <w:sz w:val="24"/>
        </w:rPr>
        <w:t xml:space="preserve"> it meets minimum participation criteria;</w:t>
      </w:r>
    </w:p>
    <w:p w14:paraId="06ED71BB" w14:textId="77777777" w:rsidR="00F81B2C" w:rsidRPr="00B4581C" w:rsidRDefault="00F81B2C" w:rsidP="002B146B">
      <w:pPr>
        <w:pStyle w:val="ListParagraph"/>
        <w:numPr>
          <w:ilvl w:val="0"/>
          <w:numId w:val="7"/>
        </w:numPr>
        <w:spacing w:before="10"/>
        <w:ind w:left="720" w:firstLine="0"/>
        <w:jc w:val="both"/>
        <w:rPr>
          <w:sz w:val="24"/>
        </w:rPr>
      </w:pPr>
      <w:r w:rsidRPr="00B4581C">
        <w:rPr>
          <w:sz w:val="24"/>
        </w:rPr>
        <w:t>the Respondent cannot fulfill the</w:t>
      </w:r>
      <w:r>
        <w:rPr>
          <w:sz w:val="24"/>
        </w:rPr>
        <w:t xml:space="preserve"> terms and conditions of the</w:t>
      </w:r>
      <w:r w:rsidRPr="00B4581C">
        <w:rPr>
          <w:sz w:val="24"/>
        </w:rPr>
        <w:t xml:space="preserve"> </w:t>
      </w:r>
      <w:r w:rsidR="005A4900">
        <w:rPr>
          <w:sz w:val="24"/>
        </w:rPr>
        <w:t>Confirmation Template</w:t>
      </w:r>
      <w:r w:rsidRPr="00B4581C">
        <w:rPr>
          <w:sz w:val="24"/>
        </w:rPr>
        <w:t>; and/or,</w:t>
      </w:r>
    </w:p>
    <w:p w14:paraId="5E30D6F8" w14:textId="77777777" w:rsidR="00F81B2C" w:rsidRPr="00B4581C" w:rsidRDefault="00F81B2C" w:rsidP="002B146B">
      <w:pPr>
        <w:pStyle w:val="ListParagraph"/>
        <w:numPr>
          <w:ilvl w:val="0"/>
          <w:numId w:val="7"/>
        </w:numPr>
        <w:spacing w:before="10"/>
        <w:ind w:left="720" w:firstLine="0"/>
        <w:jc w:val="both"/>
        <w:rPr>
          <w:sz w:val="24"/>
        </w:rPr>
      </w:pPr>
      <w:r w:rsidRPr="00B4581C">
        <w:rPr>
          <w:sz w:val="24"/>
        </w:rPr>
        <w:t xml:space="preserve">the Respondent is unable to comply with </w:t>
      </w:r>
      <w:r w:rsidR="00C8586E">
        <w:rPr>
          <w:sz w:val="24"/>
        </w:rPr>
        <w:t>RFP</w:t>
      </w:r>
      <w:r w:rsidRPr="00B4581C">
        <w:rPr>
          <w:sz w:val="24"/>
        </w:rPr>
        <w:t xml:space="preserve"> timing and other solicitation requirements. </w:t>
      </w:r>
    </w:p>
    <w:p w14:paraId="12B3BF3D" w14:textId="77777777" w:rsidR="00F81B2C" w:rsidRDefault="00F81B2C" w:rsidP="00F81B2C">
      <w:pPr>
        <w:spacing w:before="10"/>
        <w:jc w:val="both"/>
      </w:pPr>
    </w:p>
    <w:p w14:paraId="14BC4428" w14:textId="77777777" w:rsidR="00F81B2C" w:rsidRDefault="00F81B2C" w:rsidP="00F81B2C">
      <w:pPr>
        <w:spacing w:before="10"/>
        <w:jc w:val="both"/>
      </w:pPr>
    </w:p>
    <w:p w14:paraId="158F6077" w14:textId="6C9C50D2" w:rsidR="002B146B" w:rsidRDefault="00F81B2C" w:rsidP="00D17105">
      <w:pPr>
        <w:spacing w:before="10"/>
        <w:jc w:val="both"/>
      </w:pPr>
      <w:r w:rsidRPr="003D112E">
        <w:t xml:space="preserve">SDG&amp;E WILL NOT REIMBURSE RESPONDENTS FOR THEIR EXPENSES UNDER ANY CIRCUMSTANCES, REGARDLESS OF WHETHER THE </w:t>
      </w:r>
      <w:r w:rsidR="00C8586E">
        <w:t>RFP</w:t>
      </w:r>
      <w:r w:rsidRPr="003D112E">
        <w:t xml:space="preserve"> PROCESS PROCEEDS TO A SUCCESSFUL CONCLUSION OR IS ABANDONED BY SDG&amp;E IN ITS SOLE DISCRETION.</w:t>
      </w:r>
    </w:p>
    <w:p w14:paraId="387475F8" w14:textId="77777777" w:rsidR="00893785" w:rsidRPr="00B4581C" w:rsidRDefault="00D147D5" w:rsidP="00502661">
      <w:pPr>
        <w:pStyle w:val="Heading1"/>
        <w:tabs>
          <w:tab w:val="left" w:pos="720"/>
        </w:tabs>
        <w:spacing w:before="10"/>
        <w:jc w:val="left"/>
        <w:rPr>
          <w:sz w:val="28"/>
          <w:szCs w:val="28"/>
        </w:rPr>
      </w:pPr>
      <w:bookmarkStart w:id="30" w:name="_Toc332746509"/>
      <w:bookmarkStart w:id="31" w:name="_Toc80012716"/>
      <w:bookmarkStart w:id="32" w:name="OLE_LINK1"/>
      <w:bookmarkEnd w:id="30"/>
      <w:r>
        <w:rPr>
          <w:sz w:val="28"/>
          <w:szCs w:val="28"/>
        </w:rPr>
        <w:lastRenderedPageBreak/>
        <w:t>7.0 NON</w:t>
      </w:r>
      <w:r w:rsidR="00212CFE">
        <w:rPr>
          <w:sz w:val="28"/>
          <w:szCs w:val="28"/>
        </w:rPr>
        <w:t xml:space="preserve">-binding </w:t>
      </w:r>
      <w:r w:rsidR="00C8586E">
        <w:rPr>
          <w:sz w:val="28"/>
          <w:szCs w:val="28"/>
        </w:rPr>
        <w:t>RFP</w:t>
      </w:r>
      <w:r w:rsidR="00005813" w:rsidRPr="00B4581C">
        <w:rPr>
          <w:sz w:val="28"/>
          <w:szCs w:val="28"/>
        </w:rPr>
        <w:t xml:space="preserve"> SCHEDULE</w:t>
      </w:r>
      <w:bookmarkEnd w:id="31"/>
    </w:p>
    <w:bookmarkEnd w:id="32"/>
    <w:p w14:paraId="66DE8288" w14:textId="7C28CBAF" w:rsidR="00827768" w:rsidRDefault="00827768" w:rsidP="00827768">
      <w:pPr>
        <w:tabs>
          <w:tab w:val="right" w:pos="7124"/>
        </w:tabs>
        <w:spacing w:before="10"/>
        <w:ind w:left="14"/>
        <w:rPr>
          <w:sz w:val="24"/>
        </w:rPr>
      </w:pPr>
      <w:r w:rsidRPr="00595161">
        <w:rPr>
          <w:sz w:val="24"/>
        </w:rPr>
        <w:t>The following schedule and deadlines apply to this RF</w:t>
      </w:r>
      <w:r w:rsidR="00E70D07">
        <w:rPr>
          <w:sz w:val="24"/>
        </w:rPr>
        <w:t>P</w:t>
      </w:r>
      <w:r w:rsidRPr="00595161">
        <w:rPr>
          <w:sz w:val="24"/>
        </w:rPr>
        <w:t>.  SDG&amp;E reserves the right to revise this schedule at any time and in SDG&amp;E’s sole discretion.  Offerors are responsible for monitoring the RF</w:t>
      </w:r>
      <w:r w:rsidR="00E70D07">
        <w:rPr>
          <w:sz w:val="24"/>
        </w:rPr>
        <w:t>P</w:t>
      </w:r>
      <w:r w:rsidRPr="00595161">
        <w:rPr>
          <w:sz w:val="24"/>
        </w:rPr>
        <w:t xml:space="preserve"> Website for updated schedules and possible amendments to the RF</w:t>
      </w:r>
      <w:r w:rsidR="00E70D07">
        <w:rPr>
          <w:sz w:val="24"/>
        </w:rPr>
        <w:t>P</w:t>
      </w:r>
      <w:r w:rsidRPr="00595161">
        <w:rPr>
          <w:sz w:val="24"/>
        </w:rPr>
        <w:t xml:space="preserve"> or the solicitation process.</w:t>
      </w:r>
    </w:p>
    <w:p w14:paraId="441AFB8D" w14:textId="77777777" w:rsidR="00185EDF" w:rsidRDefault="00185EDF" w:rsidP="00827768">
      <w:pPr>
        <w:tabs>
          <w:tab w:val="right" w:pos="7124"/>
        </w:tabs>
        <w:spacing w:before="10"/>
        <w:ind w:left="14"/>
        <w:rPr>
          <w:sz w:val="24"/>
        </w:rPr>
      </w:pPr>
    </w:p>
    <w:p w14:paraId="01429AA3" w14:textId="52BF8D2D" w:rsidR="0056072A" w:rsidRDefault="001365B2" w:rsidP="00827768">
      <w:pPr>
        <w:pStyle w:val="BodyTextIndent3"/>
        <w:spacing w:before="10"/>
        <w:ind w:left="14" w:firstLine="0"/>
        <w:jc w:val="center"/>
        <w:rPr>
          <w:b/>
        </w:rPr>
      </w:pPr>
      <w:r w:rsidRPr="001365B2">
        <w:rPr>
          <w:b/>
        </w:rPr>
        <w:t xml:space="preserve">LATE </w:t>
      </w:r>
      <w:r w:rsidR="0003169A">
        <w:rPr>
          <w:b/>
        </w:rPr>
        <w:t>PROPOSAL</w:t>
      </w:r>
      <w:r w:rsidR="00180258">
        <w:rPr>
          <w:b/>
        </w:rPr>
        <w:t>S</w:t>
      </w:r>
      <w:r w:rsidR="00180258" w:rsidRPr="001365B2">
        <w:rPr>
          <w:b/>
        </w:rPr>
        <w:t xml:space="preserve"> </w:t>
      </w:r>
      <w:r w:rsidRPr="001365B2">
        <w:rPr>
          <w:b/>
        </w:rPr>
        <w:t>WILL NOT BE ACCEPTED!</w:t>
      </w:r>
    </w:p>
    <w:tbl>
      <w:tblPr>
        <w:tblW w:w="9396" w:type="dxa"/>
        <w:tblLook w:val="04A0" w:firstRow="1" w:lastRow="0" w:firstColumn="1" w:lastColumn="0" w:noHBand="0" w:noVBand="1"/>
      </w:tblPr>
      <w:tblGrid>
        <w:gridCol w:w="540"/>
        <w:gridCol w:w="6231"/>
        <w:gridCol w:w="2625"/>
      </w:tblGrid>
      <w:tr w:rsidR="008A7D40" w:rsidRPr="008A7D40" w14:paraId="1BF50C21" w14:textId="77777777" w:rsidTr="072C6596">
        <w:trPr>
          <w:trHeight w:val="315"/>
        </w:trPr>
        <w:tc>
          <w:tcPr>
            <w:tcW w:w="540" w:type="dxa"/>
            <w:tcBorders>
              <w:top w:val="single" w:sz="8" w:space="0" w:color="auto"/>
              <w:left w:val="single" w:sz="8" w:space="0" w:color="auto"/>
              <w:bottom w:val="single" w:sz="8" w:space="0" w:color="auto"/>
              <w:right w:val="single" w:sz="8" w:space="0" w:color="auto"/>
            </w:tcBorders>
            <w:shd w:val="clear" w:color="auto" w:fill="0878B5"/>
            <w:vAlign w:val="center"/>
            <w:hideMark/>
          </w:tcPr>
          <w:p w14:paraId="10606B3D" w14:textId="77777777" w:rsidR="008A7D40" w:rsidRPr="008A7D40" w:rsidRDefault="008A7D40" w:rsidP="008A7D40">
            <w:pPr>
              <w:rPr>
                <w:rFonts w:ascii="Verdana" w:hAnsi="Verdana" w:cs="Calibri"/>
                <w:b/>
                <w:bCs/>
                <w:color w:val="FFFFFF"/>
                <w:sz w:val="20"/>
              </w:rPr>
            </w:pPr>
            <w:bookmarkStart w:id="33" w:name="_Toc443487562"/>
            <w:bookmarkStart w:id="34" w:name="_Toc276550327"/>
            <w:r w:rsidRPr="008A7D40">
              <w:rPr>
                <w:rFonts w:ascii="Verdana" w:hAnsi="Verdana" w:cs="Calibri"/>
                <w:b/>
                <w:bCs/>
                <w:color w:val="FFFFFF"/>
                <w:sz w:val="20"/>
              </w:rPr>
              <w:t>No</w:t>
            </w:r>
          </w:p>
        </w:tc>
        <w:tc>
          <w:tcPr>
            <w:tcW w:w="6231" w:type="dxa"/>
            <w:tcBorders>
              <w:top w:val="single" w:sz="8" w:space="0" w:color="auto"/>
              <w:left w:val="nil"/>
              <w:bottom w:val="single" w:sz="8" w:space="0" w:color="auto"/>
              <w:right w:val="single" w:sz="8" w:space="0" w:color="auto"/>
            </w:tcBorders>
            <w:shd w:val="clear" w:color="auto" w:fill="0878B5"/>
            <w:vAlign w:val="center"/>
            <w:hideMark/>
          </w:tcPr>
          <w:p w14:paraId="5DFEC6E5" w14:textId="77777777" w:rsidR="008A7D40" w:rsidRPr="008A7D40" w:rsidRDefault="008A7D40" w:rsidP="008A7D40">
            <w:pPr>
              <w:rPr>
                <w:rFonts w:ascii="Verdana" w:hAnsi="Verdana" w:cs="Calibri"/>
                <w:b/>
                <w:bCs/>
                <w:color w:val="FFFFFF"/>
                <w:sz w:val="20"/>
              </w:rPr>
            </w:pPr>
            <w:r w:rsidRPr="008A7D40">
              <w:rPr>
                <w:rFonts w:ascii="Verdana" w:hAnsi="Verdana" w:cs="Calibri"/>
                <w:b/>
                <w:bCs/>
                <w:color w:val="FFFFFF"/>
                <w:sz w:val="20"/>
              </w:rPr>
              <w:t>Event</w:t>
            </w:r>
          </w:p>
        </w:tc>
        <w:tc>
          <w:tcPr>
            <w:tcW w:w="2625" w:type="dxa"/>
            <w:tcBorders>
              <w:top w:val="single" w:sz="8" w:space="0" w:color="auto"/>
              <w:left w:val="nil"/>
              <w:bottom w:val="single" w:sz="8" w:space="0" w:color="auto"/>
              <w:right w:val="single" w:sz="8" w:space="0" w:color="auto"/>
            </w:tcBorders>
            <w:shd w:val="clear" w:color="auto" w:fill="0878B5"/>
            <w:vAlign w:val="center"/>
            <w:hideMark/>
          </w:tcPr>
          <w:p w14:paraId="122120D3" w14:textId="77777777" w:rsidR="008A7D40" w:rsidRPr="008A7D40" w:rsidRDefault="008A7D40" w:rsidP="008A7D40">
            <w:pPr>
              <w:jc w:val="center"/>
              <w:rPr>
                <w:rFonts w:ascii="Verdana" w:hAnsi="Verdana" w:cs="Calibri"/>
                <w:b/>
                <w:bCs/>
                <w:color w:val="FFFFFF"/>
                <w:sz w:val="20"/>
              </w:rPr>
            </w:pPr>
            <w:r w:rsidRPr="008A7D40">
              <w:rPr>
                <w:rFonts w:ascii="Verdana" w:hAnsi="Verdana" w:cs="Calibri"/>
                <w:b/>
                <w:bCs/>
                <w:color w:val="FFFFFF"/>
                <w:sz w:val="20"/>
              </w:rPr>
              <w:t>Date</w:t>
            </w:r>
          </w:p>
        </w:tc>
      </w:tr>
      <w:tr w:rsidR="00F402BF" w:rsidRPr="008A7D40" w14:paraId="695D2FAE" w14:textId="77777777" w:rsidTr="072C6596">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22DF20C9" w14:textId="77777777" w:rsidR="00F402BF" w:rsidRPr="008A7D40" w:rsidRDefault="00F402BF" w:rsidP="00F402BF">
            <w:pPr>
              <w:jc w:val="center"/>
              <w:rPr>
                <w:rFonts w:ascii="Calibri" w:hAnsi="Calibri" w:cs="Calibri"/>
                <w:color w:val="000000"/>
                <w:szCs w:val="22"/>
              </w:rPr>
            </w:pPr>
            <w:r w:rsidRPr="008A7D40">
              <w:rPr>
                <w:rFonts w:ascii="Calibri" w:hAnsi="Calibri" w:cs="Calibri"/>
                <w:color w:val="000000"/>
                <w:szCs w:val="22"/>
              </w:rPr>
              <w:t>1</w:t>
            </w:r>
          </w:p>
        </w:tc>
        <w:tc>
          <w:tcPr>
            <w:tcW w:w="6231" w:type="dxa"/>
            <w:tcBorders>
              <w:top w:val="nil"/>
              <w:left w:val="nil"/>
              <w:bottom w:val="single" w:sz="8" w:space="0" w:color="auto"/>
              <w:right w:val="single" w:sz="8" w:space="0" w:color="auto"/>
            </w:tcBorders>
            <w:shd w:val="clear" w:color="auto" w:fill="FFFFFF" w:themeFill="background1"/>
            <w:vAlign w:val="center"/>
            <w:hideMark/>
          </w:tcPr>
          <w:p w14:paraId="64F98DD8" w14:textId="77777777" w:rsidR="00F402BF" w:rsidRPr="008A7D40" w:rsidRDefault="00F402BF" w:rsidP="00F402BF">
            <w:pPr>
              <w:ind w:firstLineChars="100" w:firstLine="200"/>
              <w:rPr>
                <w:rFonts w:ascii="Verdana" w:hAnsi="Verdana" w:cs="Calibri"/>
                <w:color w:val="000000"/>
                <w:sz w:val="20"/>
              </w:rPr>
            </w:pPr>
            <w:r w:rsidRPr="4530FD9D">
              <w:rPr>
                <w:rFonts w:ascii="Verdana" w:hAnsi="Verdana" w:cs="Calibri"/>
                <w:color w:val="000000" w:themeColor="text1"/>
                <w:sz w:val="20"/>
              </w:rPr>
              <w:t>Launch RFP</w:t>
            </w:r>
          </w:p>
        </w:tc>
        <w:tc>
          <w:tcPr>
            <w:tcW w:w="2625" w:type="dxa"/>
            <w:tcBorders>
              <w:top w:val="nil"/>
              <w:left w:val="nil"/>
              <w:bottom w:val="single" w:sz="8" w:space="0" w:color="auto"/>
              <w:right w:val="single" w:sz="8" w:space="0" w:color="auto"/>
            </w:tcBorders>
            <w:shd w:val="clear" w:color="auto" w:fill="FFFFFF" w:themeFill="background1"/>
            <w:vAlign w:val="center"/>
            <w:hideMark/>
          </w:tcPr>
          <w:p w14:paraId="54C3749B" w14:textId="3B2A0EA7" w:rsidR="00F402BF" w:rsidRPr="00F402BF" w:rsidRDefault="0CD75FE9" w:rsidP="3D6DDD15">
            <w:pPr>
              <w:ind w:firstLineChars="100" w:firstLine="200"/>
              <w:rPr>
                <w:rFonts w:ascii="Verdana" w:hAnsi="Verdana" w:cs="Calibri"/>
                <w:color w:val="000000" w:themeColor="text1"/>
                <w:sz w:val="20"/>
              </w:rPr>
            </w:pPr>
            <w:r w:rsidRPr="072C6596">
              <w:rPr>
                <w:rFonts w:ascii="Verdana" w:hAnsi="Verdana" w:cs="Calibri"/>
                <w:color w:val="000000" w:themeColor="text1"/>
                <w:sz w:val="20"/>
              </w:rPr>
              <w:t>August 24, 2022</w:t>
            </w:r>
          </w:p>
        </w:tc>
      </w:tr>
      <w:tr w:rsidR="00F402BF" w:rsidRPr="008A7D40" w14:paraId="61C75F06" w14:textId="77777777" w:rsidTr="072C6596">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36FB0A17" w14:textId="77777777" w:rsidR="00F402BF" w:rsidRPr="008A7D40" w:rsidRDefault="00F402BF" w:rsidP="00F402BF">
            <w:pPr>
              <w:jc w:val="center"/>
              <w:rPr>
                <w:rFonts w:ascii="Calibri" w:hAnsi="Calibri" w:cs="Calibri"/>
                <w:color w:val="000000"/>
                <w:szCs w:val="22"/>
              </w:rPr>
            </w:pPr>
            <w:r w:rsidRPr="008A7D40">
              <w:rPr>
                <w:rFonts w:ascii="Calibri" w:hAnsi="Calibri" w:cs="Calibri"/>
                <w:color w:val="000000"/>
                <w:szCs w:val="22"/>
              </w:rPr>
              <w:t>2</w:t>
            </w:r>
          </w:p>
        </w:tc>
        <w:tc>
          <w:tcPr>
            <w:tcW w:w="6231" w:type="dxa"/>
            <w:tcBorders>
              <w:top w:val="nil"/>
              <w:left w:val="nil"/>
              <w:bottom w:val="single" w:sz="8" w:space="0" w:color="auto"/>
              <w:right w:val="single" w:sz="8" w:space="0" w:color="auto"/>
            </w:tcBorders>
            <w:shd w:val="clear" w:color="auto" w:fill="FFFFFF" w:themeFill="background1"/>
            <w:vAlign w:val="center"/>
            <w:hideMark/>
          </w:tcPr>
          <w:p w14:paraId="57BEF310" w14:textId="77777777" w:rsidR="00F402BF" w:rsidRPr="008A7D40" w:rsidRDefault="00F402BF" w:rsidP="00F402BF">
            <w:pPr>
              <w:ind w:firstLineChars="100" w:firstLine="200"/>
              <w:rPr>
                <w:rFonts w:ascii="Verdana" w:hAnsi="Verdana" w:cs="Calibri"/>
                <w:color w:val="000000"/>
                <w:sz w:val="20"/>
              </w:rPr>
            </w:pPr>
            <w:r w:rsidRPr="4530FD9D">
              <w:rPr>
                <w:rFonts w:ascii="Verdana" w:hAnsi="Verdana" w:cs="Calibri"/>
                <w:color w:val="000000" w:themeColor="text1"/>
                <w:sz w:val="20"/>
              </w:rPr>
              <w:t>Deadline to submit any questions</w:t>
            </w:r>
          </w:p>
        </w:tc>
        <w:tc>
          <w:tcPr>
            <w:tcW w:w="2625" w:type="dxa"/>
            <w:tcBorders>
              <w:top w:val="nil"/>
              <w:left w:val="nil"/>
              <w:bottom w:val="single" w:sz="8" w:space="0" w:color="auto"/>
              <w:right w:val="single" w:sz="8" w:space="0" w:color="auto"/>
            </w:tcBorders>
            <w:shd w:val="clear" w:color="auto" w:fill="FFFFFF" w:themeFill="background1"/>
            <w:vAlign w:val="center"/>
            <w:hideMark/>
          </w:tcPr>
          <w:p w14:paraId="537F9D6E" w14:textId="7FB67FBF" w:rsidR="00F402BF" w:rsidRPr="00F402BF" w:rsidRDefault="0CD75FE9" w:rsidP="072C6596">
            <w:pPr>
              <w:ind w:firstLineChars="100" w:firstLine="200"/>
              <w:rPr>
                <w:rFonts w:ascii="Verdana" w:hAnsi="Verdana" w:cs="Calibri"/>
                <w:color w:val="000000" w:themeColor="text1"/>
                <w:sz w:val="20"/>
              </w:rPr>
            </w:pPr>
            <w:r w:rsidRPr="072C6596">
              <w:rPr>
                <w:rFonts w:ascii="Verdana" w:hAnsi="Verdana" w:cs="Calibri"/>
                <w:color w:val="000000" w:themeColor="text1"/>
                <w:sz w:val="20"/>
              </w:rPr>
              <w:t>August 31, 2022</w:t>
            </w:r>
          </w:p>
        </w:tc>
      </w:tr>
      <w:tr w:rsidR="00F402BF" w:rsidRPr="008A7D40" w14:paraId="373FB52B" w14:textId="77777777" w:rsidTr="072C6596">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38954FC2" w14:textId="77777777" w:rsidR="00F402BF" w:rsidRPr="008A7D40" w:rsidRDefault="00F402BF" w:rsidP="00F402BF">
            <w:pPr>
              <w:jc w:val="center"/>
              <w:rPr>
                <w:rFonts w:ascii="Calibri" w:hAnsi="Calibri" w:cs="Calibri"/>
                <w:color w:val="000000"/>
                <w:szCs w:val="22"/>
              </w:rPr>
            </w:pPr>
            <w:r w:rsidRPr="008A7D40">
              <w:rPr>
                <w:rFonts w:ascii="Calibri" w:hAnsi="Calibri" w:cs="Calibri"/>
                <w:color w:val="000000"/>
                <w:szCs w:val="22"/>
              </w:rPr>
              <w:t>3</w:t>
            </w:r>
          </w:p>
        </w:tc>
        <w:tc>
          <w:tcPr>
            <w:tcW w:w="6231" w:type="dxa"/>
            <w:tcBorders>
              <w:top w:val="nil"/>
              <w:left w:val="nil"/>
              <w:bottom w:val="single" w:sz="8" w:space="0" w:color="auto"/>
              <w:right w:val="single" w:sz="8" w:space="0" w:color="auto"/>
            </w:tcBorders>
            <w:shd w:val="clear" w:color="auto" w:fill="FFFFFF" w:themeFill="background1"/>
            <w:vAlign w:val="center"/>
            <w:hideMark/>
          </w:tcPr>
          <w:p w14:paraId="53219281" w14:textId="77777777" w:rsidR="00F402BF" w:rsidRPr="008A7D40" w:rsidRDefault="00F402BF" w:rsidP="00F402BF">
            <w:pPr>
              <w:ind w:firstLineChars="100" w:firstLine="200"/>
              <w:rPr>
                <w:rFonts w:ascii="Verdana" w:hAnsi="Verdana" w:cs="Calibri"/>
                <w:color w:val="000000"/>
                <w:sz w:val="20"/>
              </w:rPr>
            </w:pPr>
            <w:r w:rsidRPr="4530FD9D">
              <w:rPr>
                <w:rFonts w:ascii="Verdana" w:hAnsi="Verdana" w:cs="Calibri"/>
                <w:color w:val="000000" w:themeColor="text1"/>
                <w:sz w:val="20"/>
              </w:rPr>
              <w:t>Answers to all Questions will be posted</w:t>
            </w:r>
          </w:p>
        </w:tc>
        <w:tc>
          <w:tcPr>
            <w:tcW w:w="2625" w:type="dxa"/>
            <w:tcBorders>
              <w:top w:val="nil"/>
              <w:left w:val="nil"/>
              <w:bottom w:val="single" w:sz="8" w:space="0" w:color="auto"/>
              <w:right w:val="single" w:sz="8" w:space="0" w:color="auto"/>
            </w:tcBorders>
            <w:shd w:val="clear" w:color="auto" w:fill="FFFFFF" w:themeFill="background1"/>
            <w:vAlign w:val="center"/>
            <w:hideMark/>
          </w:tcPr>
          <w:p w14:paraId="49FE2E36" w14:textId="37AF28D6" w:rsidR="00F402BF" w:rsidRPr="00F402BF" w:rsidRDefault="0CD75FE9" w:rsidP="072C6596">
            <w:pPr>
              <w:ind w:firstLineChars="100" w:firstLine="200"/>
              <w:rPr>
                <w:rFonts w:ascii="Verdana" w:hAnsi="Verdana" w:cs="Calibri"/>
                <w:color w:val="000000" w:themeColor="text1"/>
                <w:sz w:val="20"/>
              </w:rPr>
            </w:pPr>
            <w:r w:rsidRPr="072C6596">
              <w:rPr>
                <w:rFonts w:ascii="Verdana" w:hAnsi="Verdana" w:cs="Calibri"/>
                <w:color w:val="000000" w:themeColor="text1"/>
                <w:sz w:val="20"/>
              </w:rPr>
              <w:t>September 7, 2022</w:t>
            </w:r>
          </w:p>
        </w:tc>
      </w:tr>
      <w:tr w:rsidR="00F402BF" w:rsidRPr="008A7D40" w14:paraId="35C60CBF" w14:textId="77777777" w:rsidTr="072C6596">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22160D83" w14:textId="77777777" w:rsidR="00F402BF" w:rsidRPr="008A7D40" w:rsidRDefault="00F402BF" w:rsidP="00F402BF">
            <w:pPr>
              <w:jc w:val="center"/>
              <w:rPr>
                <w:rFonts w:ascii="Calibri" w:hAnsi="Calibri" w:cs="Calibri"/>
                <w:color w:val="000000"/>
                <w:szCs w:val="22"/>
              </w:rPr>
            </w:pPr>
            <w:r w:rsidRPr="008A7D40">
              <w:rPr>
                <w:rFonts w:ascii="Calibri" w:hAnsi="Calibri" w:cs="Calibri"/>
                <w:color w:val="000000"/>
                <w:szCs w:val="22"/>
              </w:rPr>
              <w:t>4</w:t>
            </w:r>
          </w:p>
        </w:tc>
        <w:tc>
          <w:tcPr>
            <w:tcW w:w="6231" w:type="dxa"/>
            <w:tcBorders>
              <w:top w:val="nil"/>
              <w:left w:val="nil"/>
              <w:bottom w:val="single" w:sz="8" w:space="0" w:color="auto"/>
              <w:right w:val="single" w:sz="8" w:space="0" w:color="auto"/>
            </w:tcBorders>
            <w:shd w:val="clear" w:color="auto" w:fill="FFFFFF" w:themeFill="background1"/>
            <w:vAlign w:val="center"/>
            <w:hideMark/>
          </w:tcPr>
          <w:p w14:paraId="43111ABB" w14:textId="77777777" w:rsidR="00F402BF" w:rsidRPr="008A7D40" w:rsidRDefault="00F402BF" w:rsidP="00F402BF">
            <w:pPr>
              <w:ind w:firstLineChars="100" w:firstLine="200"/>
              <w:rPr>
                <w:rFonts w:ascii="Verdana" w:hAnsi="Verdana" w:cs="Calibri"/>
                <w:color w:val="000000"/>
                <w:sz w:val="20"/>
              </w:rPr>
            </w:pPr>
            <w:r w:rsidRPr="4530FD9D">
              <w:rPr>
                <w:rFonts w:ascii="Verdana" w:hAnsi="Verdana" w:cs="Calibri"/>
                <w:color w:val="000000" w:themeColor="text1"/>
                <w:sz w:val="20"/>
              </w:rPr>
              <w:t>Offer package due no later than </w:t>
            </w:r>
            <w:r w:rsidRPr="4530FD9D">
              <w:rPr>
                <w:rFonts w:ascii="Verdana" w:hAnsi="Verdana" w:cs="Calibri"/>
                <w:b/>
                <w:color w:val="000000" w:themeColor="text1"/>
                <w:sz w:val="20"/>
                <w:u w:val="single"/>
              </w:rPr>
              <w:t>12 pm PPT</w:t>
            </w:r>
            <w:r w:rsidRPr="4530FD9D">
              <w:rPr>
                <w:rFonts w:ascii="Verdana" w:hAnsi="Verdana" w:cs="Calibri"/>
                <w:color w:val="000000" w:themeColor="text1"/>
                <w:sz w:val="20"/>
              </w:rPr>
              <w:t> on this date</w:t>
            </w:r>
          </w:p>
        </w:tc>
        <w:tc>
          <w:tcPr>
            <w:tcW w:w="2625" w:type="dxa"/>
            <w:tcBorders>
              <w:top w:val="nil"/>
              <w:left w:val="nil"/>
              <w:bottom w:val="single" w:sz="8" w:space="0" w:color="auto"/>
              <w:right w:val="single" w:sz="8" w:space="0" w:color="auto"/>
            </w:tcBorders>
            <w:shd w:val="clear" w:color="auto" w:fill="FFFFFF" w:themeFill="background1"/>
            <w:vAlign w:val="center"/>
            <w:hideMark/>
          </w:tcPr>
          <w:p w14:paraId="023B3DFF" w14:textId="524CB2AD" w:rsidR="00F402BF" w:rsidRPr="00F402BF" w:rsidRDefault="0CD75FE9" w:rsidP="072C6596">
            <w:pPr>
              <w:ind w:firstLineChars="100" w:firstLine="200"/>
              <w:rPr>
                <w:rFonts w:ascii="Verdana" w:hAnsi="Verdana" w:cs="Calibri"/>
                <w:color w:val="000000" w:themeColor="text1"/>
                <w:sz w:val="20"/>
              </w:rPr>
            </w:pPr>
            <w:r w:rsidRPr="072C6596">
              <w:rPr>
                <w:rFonts w:ascii="Verdana" w:hAnsi="Verdana" w:cs="Calibri"/>
                <w:color w:val="000000" w:themeColor="text1"/>
                <w:sz w:val="20"/>
              </w:rPr>
              <w:t>September 14, 2022</w:t>
            </w:r>
          </w:p>
        </w:tc>
      </w:tr>
      <w:tr w:rsidR="00F402BF" w:rsidRPr="008A7D40" w14:paraId="6DE40E71" w14:textId="77777777" w:rsidTr="072C6596">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09E3BC35" w14:textId="77777777" w:rsidR="00F402BF" w:rsidRPr="008A7D40" w:rsidRDefault="00F402BF" w:rsidP="00F402BF">
            <w:pPr>
              <w:jc w:val="center"/>
              <w:rPr>
                <w:rFonts w:ascii="Calibri" w:hAnsi="Calibri" w:cs="Calibri"/>
                <w:color w:val="000000"/>
                <w:szCs w:val="22"/>
              </w:rPr>
            </w:pPr>
            <w:r w:rsidRPr="008A7D40">
              <w:rPr>
                <w:rFonts w:ascii="Calibri" w:hAnsi="Calibri" w:cs="Calibri"/>
                <w:color w:val="000000"/>
                <w:szCs w:val="22"/>
              </w:rPr>
              <w:t>5</w:t>
            </w:r>
          </w:p>
        </w:tc>
        <w:tc>
          <w:tcPr>
            <w:tcW w:w="6231" w:type="dxa"/>
            <w:tcBorders>
              <w:top w:val="nil"/>
              <w:left w:val="nil"/>
              <w:bottom w:val="single" w:sz="8" w:space="0" w:color="auto"/>
              <w:right w:val="single" w:sz="8" w:space="0" w:color="auto"/>
            </w:tcBorders>
            <w:shd w:val="clear" w:color="auto" w:fill="FFFFFF" w:themeFill="background1"/>
            <w:vAlign w:val="center"/>
            <w:hideMark/>
          </w:tcPr>
          <w:p w14:paraId="00B7E5F2" w14:textId="77777777" w:rsidR="00F402BF" w:rsidRPr="008A7D40" w:rsidRDefault="00F402BF" w:rsidP="00F402BF">
            <w:pPr>
              <w:ind w:firstLineChars="100" w:firstLine="200"/>
              <w:rPr>
                <w:rFonts w:ascii="Verdana" w:hAnsi="Verdana" w:cs="Calibri"/>
                <w:color w:val="000000"/>
                <w:sz w:val="20"/>
              </w:rPr>
            </w:pPr>
            <w:r w:rsidRPr="4530FD9D">
              <w:rPr>
                <w:rFonts w:ascii="Verdana" w:hAnsi="Verdana" w:cs="Calibri"/>
                <w:color w:val="000000" w:themeColor="text1"/>
                <w:sz w:val="20"/>
              </w:rPr>
              <w:t>SDG&amp;E Notifies Offerors of selection</w:t>
            </w:r>
          </w:p>
        </w:tc>
        <w:tc>
          <w:tcPr>
            <w:tcW w:w="2625" w:type="dxa"/>
            <w:tcBorders>
              <w:top w:val="nil"/>
              <w:left w:val="nil"/>
              <w:bottom w:val="single" w:sz="8" w:space="0" w:color="auto"/>
              <w:right w:val="single" w:sz="8" w:space="0" w:color="auto"/>
            </w:tcBorders>
            <w:shd w:val="clear" w:color="auto" w:fill="auto"/>
            <w:vAlign w:val="center"/>
            <w:hideMark/>
          </w:tcPr>
          <w:p w14:paraId="29FD1A3B" w14:textId="0BBC7E41" w:rsidR="00F402BF" w:rsidRPr="00F402BF" w:rsidRDefault="00F402BF" w:rsidP="00F402BF">
            <w:pPr>
              <w:ind w:firstLineChars="100" w:firstLine="200"/>
              <w:rPr>
                <w:rFonts w:ascii="Verdana" w:hAnsi="Verdana" w:cs="Calibri"/>
                <w:color w:val="000000" w:themeColor="text1"/>
                <w:sz w:val="20"/>
              </w:rPr>
            </w:pPr>
            <w:r w:rsidRPr="00F402BF">
              <w:rPr>
                <w:rFonts w:ascii="Verdana" w:hAnsi="Verdana" w:cs="Calibri"/>
                <w:color w:val="000000" w:themeColor="text1"/>
                <w:sz w:val="20"/>
              </w:rPr>
              <w:t>September 23, 2022</w:t>
            </w:r>
          </w:p>
        </w:tc>
      </w:tr>
      <w:tr w:rsidR="00F402BF" w:rsidRPr="008A7D40" w14:paraId="7C41B07B" w14:textId="77777777" w:rsidTr="072C6596">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610AF58E" w14:textId="77777777" w:rsidR="00F402BF" w:rsidRPr="008A7D40" w:rsidRDefault="00F402BF" w:rsidP="00F402BF">
            <w:pPr>
              <w:jc w:val="center"/>
              <w:rPr>
                <w:rFonts w:ascii="Calibri" w:hAnsi="Calibri" w:cs="Calibri"/>
                <w:color w:val="000000"/>
                <w:szCs w:val="22"/>
              </w:rPr>
            </w:pPr>
            <w:r w:rsidRPr="008A7D40">
              <w:rPr>
                <w:rFonts w:ascii="Calibri" w:hAnsi="Calibri" w:cs="Calibri"/>
                <w:color w:val="000000"/>
                <w:szCs w:val="22"/>
              </w:rPr>
              <w:t>6</w:t>
            </w:r>
          </w:p>
        </w:tc>
        <w:tc>
          <w:tcPr>
            <w:tcW w:w="6231" w:type="dxa"/>
            <w:tcBorders>
              <w:top w:val="nil"/>
              <w:left w:val="nil"/>
              <w:bottom w:val="single" w:sz="8" w:space="0" w:color="auto"/>
              <w:right w:val="single" w:sz="8" w:space="0" w:color="auto"/>
            </w:tcBorders>
            <w:shd w:val="clear" w:color="auto" w:fill="FFFFFF" w:themeFill="background1"/>
            <w:vAlign w:val="center"/>
            <w:hideMark/>
          </w:tcPr>
          <w:p w14:paraId="7C7B2B6A" w14:textId="77777777" w:rsidR="00F402BF" w:rsidRPr="008A7D40" w:rsidRDefault="00F402BF" w:rsidP="00F402BF">
            <w:pPr>
              <w:ind w:firstLineChars="100" w:firstLine="200"/>
              <w:rPr>
                <w:rFonts w:ascii="Verdana" w:hAnsi="Verdana" w:cs="Calibri"/>
                <w:color w:val="000000"/>
                <w:sz w:val="20"/>
              </w:rPr>
            </w:pPr>
            <w:r w:rsidRPr="4530FD9D">
              <w:rPr>
                <w:rFonts w:ascii="Verdana" w:hAnsi="Verdana" w:cs="Calibri"/>
                <w:color w:val="000000" w:themeColor="text1"/>
                <w:sz w:val="20"/>
              </w:rPr>
              <w:t>All contracts are executed</w:t>
            </w:r>
          </w:p>
        </w:tc>
        <w:tc>
          <w:tcPr>
            <w:tcW w:w="2625" w:type="dxa"/>
            <w:tcBorders>
              <w:top w:val="nil"/>
              <w:left w:val="nil"/>
              <w:bottom w:val="single" w:sz="8" w:space="0" w:color="auto"/>
              <w:right w:val="single" w:sz="8" w:space="0" w:color="auto"/>
            </w:tcBorders>
            <w:shd w:val="clear" w:color="auto" w:fill="FFFFFF" w:themeFill="background1"/>
            <w:vAlign w:val="center"/>
            <w:hideMark/>
          </w:tcPr>
          <w:p w14:paraId="1C3D71C1" w14:textId="276CF144" w:rsidR="00F402BF" w:rsidRPr="00F402BF" w:rsidRDefault="00F402BF" w:rsidP="00F402BF">
            <w:pPr>
              <w:ind w:firstLineChars="100" w:firstLine="200"/>
              <w:rPr>
                <w:rFonts w:ascii="Verdana" w:hAnsi="Verdana" w:cs="Calibri"/>
                <w:color w:val="000000" w:themeColor="text1"/>
                <w:sz w:val="20"/>
              </w:rPr>
            </w:pPr>
            <w:r w:rsidRPr="00F402BF">
              <w:rPr>
                <w:rFonts w:ascii="Verdana" w:hAnsi="Verdana" w:cs="Calibri"/>
                <w:color w:val="000000" w:themeColor="text1"/>
                <w:sz w:val="20"/>
              </w:rPr>
              <w:t>October 14, 2022</w:t>
            </w:r>
          </w:p>
        </w:tc>
      </w:tr>
    </w:tbl>
    <w:p w14:paraId="1595288A" w14:textId="54828BF3" w:rsidR="002B146B" w:rsidRPr="005A4900" w:rsidRDefault="002B146B" w:rsidP="005A4900">
      <w:pPr>
        <w:pStyle w:val="BodyText"/>
      </w:pPr>
    </w:p>
    <w:p w14:paraId="1640E604" w14:textId="77777777" w:rsidR="002B146B" w:rsidRPr="00B4581C" w:rsidRDefault="00D147D5" w:rsidP="00502661">
      <w:pPr>
        <w:pStyle w:val="Heading1"/>
        <w:tabs>
          <w:tab w:val="left" w:pos="720"/>
        </w:tabs>
        <w:spacing w:before="10"/>
        <w:jc w:val="left"/>
        <w:rPr>
          <w:sz w:val="28"/>
          <w:szCs w:val="28"/>
        </w:rPr>
      </w:pPr>
      <w:bookmarkStart w:id="35" w:name="_Toc80012717"/>
      <w:bookmarkEnd w:id="33"/>
      <w:r>
        <w:rPr>
          <w:sz w:val="28"/>
          <w:szCs w:val="28"/>
        </w:rPr>
        <w:t>8.0 RFP</w:t>
      </w:r>
      <w:r w:rsidR="002B146B" w:rsidRPr="00B4581C">
        <w:rPr>
          <w:sz w:val="28"/>
          <w:szCs w:val="28"/>
        </w:rPr>
        <w:t xml:space="preserve"> WEBSITE AND COMMUNICATION</w:t>
      </w:r>
      <w:bookmarkEnd w:id="35"/>
    </w:p>
    <w:p w14:paraId="52C4DD8D" w14:textId="6D531006" w:rsidR="000738EB" w:rsidRDefault="000738EB" w:rsidP="00B01E5A">
      <w:pPr>
        <w:pStyle w:val="BodyText2"/>
        <w:spacing w:before="10" w:after="120"/>
        <w:ind w:firstLine="720"/>
        <w:rPr>
          <w:szCs w:val="24"/>
        </w:rPr>
      </w:pPr>
      <w:r w:rsidRPr="00643D02">
        <w:rPr>
          <w:szCs w:val="24"/>
        </w:rPr>
        <w:t xml:space="preserve">The </w:t>
      </w:r>
      <w:r w:rsidR="00C8586E">
        <w:rPr>
          <w:szCs w:val="24"/>
        </w:rPr>
        <w:t>RFP</w:t>
      </w:r>
      <w:r w:rsidRPr="00643D02">
        <w:rPr>
          <w:szCs w:val="24"/>
        </w:rPr>
        <w:t xml:space="preserve"> website contains </w:t>
      </w:r>
      <w:r w:rsidR="00C8586E">
        <w:rPr>
          <w:szCs w:val="24"/>
        </w:rPr>
        <w:t>RFP</w:t>
      </w:r>
      <w:r w:rsidRPr="00643D02">
        <w:rPr>
          <w:szCs w:val="24"/>
        </w:rPr>
        <w:t xml:space="preserve"> forms and documents, the </w:t>
      </w:r>
      <w:r w:rsidR="00C8586E">
        <w:rPr>
          <w:szCs w:val="24"/>
        </w:rPr>
        <w:t>RFP</w:t>
      </w:r>
      <w:r w:rsidRPr="00643D02">
        <w:rPr>
          <w:szCs w:val="24"/>
        </w:rPr>
        <w:t xml:space="preserve"> Schedule, and a </w:t>
      </w:r>
      <w:r w:rsidR="00AF01B0" w:rsidRPr="00643D02">
        <w:rPr>
          <w:szCs w:val="24"/>
        </w:rPr>
        <w:t>Question-and-Answer</w:t>
      </w:r>
      <w:r w:rsidRPr="00643D02">
        <w:rPr>
          <w:szCs w:val="24"/>
        </w:rPr>
        <w:t xml:space="preserve"> forum.  </w:t>
      </w:r>
    </w:p>
    <w:p w14:paraId="6574499B" w14:textId="0E0447CE" w:rsidR="000738EB" w:rsidRPr="000738EB" w:rsidRDefault="000738EB" w:rsidP="00B01E5A">
      <w:pPr>
        <w:pStyle w:val="BodyText2"/>
        <w:spacing w:before="10" w:after="120"/>
        <w:ind w:firstLine="720"/>
        <w:rPr>
          <w:szCs w:val="24"/>
        </w:rPr>
      </w:pPr>
      <w:r w:rsidRPr="00B4581C">
        <w:t>A</w:t>
      </w:r>
      <w:r>
        <w:t>LL</w:t>
      </w:r>
      <w:r w:rsidRPr="00B4581C">
        <w:t xml:space="preserve"> questions or other communications regarding this </w:t>
      </w:r>
      <w:r w:rsidR="00C8586E">
        <w:t>RFP</w:t>
      </w:r>
      <w:r w:rsidRPr="00B4581C">
        <w:t xml:space="preserve"> </w:t>
      </w:r>
      <w:r>
        <w:t xml:space="preserve">should </w:t>
      </w:r>
      <w:r w:rsidRPr="00B4581C">
        <w:t>be submitted via email to</w:t>
      </w:r>
      <w:r>
        <w:t xml:space="preserve"> </w:t>
      </w:r>
      <w:hyperlink r:id="rId20" w:history="1">
        <w:r w:rsidR="008A7D40" w:rsidRPr="003A01CC">
          <w:rPr>
            <w:rStyle w:val="Hyperlink"/>
          </w:rPr>
          <w:t>RARFP@sdge.com</w:t>
        </w:r>
      </w:hyperlink>
      <w:r w:rsidRPr="00B4581C">
        <w:t xml:space="preserve"> </w:t>
      </w:r>
      <w:r>
        <w:t xml:space="preserve">with a CC to </w:t>
      </w:r>
      <w:hyperlink r:id="rId21" w:history="1">
        <w:r w:rsidR="00843E99" w:rsidRPr="008A7D40">
          <w:rPr>
            <w:rStyle w:val="Hyperlink"/>
            <w:szCs w:val="24"/>
          </w:rPr>
          <w:t>hjudd@acciongroup.com</w:t>
        </w:r>
      </w:hyperlink>
      <w:r w:rsidRPr="00B4581C">
        <w:t xml:space="preserve"> </w:t>
      </w:r>
      <w:r w:rsidR="005D5B98">
        <w:t xml:space="preserve">and </w:t>
      </w:r>
      <w:hyperlink r:id="rId22" w:history="1">
        <w:r w:rsidR="005D5B98" w:rsidRPr="003A01CC">
          <w:rPr>
            <w:rStyle w:val="Hyperlink"/>
          </w:rPr>
          <w:t>svincentcrisp@acciongroup.com</w:t>
        </w:r>
      </w:hyperlink>
      <w:r w:rsidR="005D5B98">
        <w:t xml:space="preserve"> </w:t>
      </w:r>
      <w:r>
        <w:t xml:space="preserve">(Independent Evaluator).  Only questions submitted </w:t>
      </w:r>
      <w:r w:rsidRPr="00B4581C">
        <w:t xml:space="preserve">by the </w:t>
      </w:r>
      <w:r w:rsidR="00C8586E">
        <w:t>RFP</w:t>
      </w:r>
      <w:r>
        <w:t xml:space="preserve"> QUESTION SUBMITTAL deadline</w:t>
      </w:r>
      <w:r w:rsidRPr="00B4581C">
        <w:t xml:space="preserve"> as specified in</w:t>
      </w:r>
      <w:r>
        <w:t xml:space="preserve"> </w:t>
      </w:r>
      <w:r w:rsidR="00E70D07">
        <w:t>above t</w:t>
      </w:r>
      <w:r>
        <w:t>able</w:t>
      </w:r>
      <w:r w:rsidR="00E70D07">
        <w:t xml:space="preserve"> </w:t>
      </w:r>
      <w:r>
        <w:t xml:space="preserve">through this email address will be assured a response on the </w:t>
      </w:r>
      <w:r w:rsidR="00C8586E">
        <w:t>RFP</w:t>
      </w:r>
      <w:r>
        <w:t xml:space="preserve"> Website</w:t>
      </w:r>
      <w:r w:rsidRPr="00B4581C">
        <w:t>.</w:t>
      </w:r>
      <w:r w:rsidRPr="0088494D">
        <w:t xml:space="preserve"> </w:t>
      </w:r>
      <w:r>
        <w:t xml:space="preserve"> Questions received after this deadline may not receive a response.  </w:t>
      </w:r>
      <w:r w:rsidRPr="00643D02">
        <w:rPr>
          <w:szCs w:val="24"/>
        </w:rPr>
        <w:t>SDG&amp;E will not accept questions or comments in any other form, except during scheduled bidders’ conferences</w:t>
      </w:r>
      <w:r w:rsidR="003B03FC">
        <w:rPr>
          <w:szCs w:val="24"/>
        </w:rPr>
        <w:t>, if any</w:t>
      </w:r>
      <w:r w:rsidRPr="00643D02">
        <w:rPr>
          <w:szCs w:val="24"/>
        </w:rPr>
        <w:t>.</w:t>
      </w:r>
    </w:p>
    <w:p w14:paraId="3938A1EA" w14:textId="77777777" w:rsidR="006B3724" w:rsidRDefault="006B3724">
      <w:pPr>
        <w:rPr>
          <w:sz w:val="24"/>
        </w:rPr>
      </w:pPr>
      <w:r>
        <w:br w:type="page"/>
      </w:r>
    </w:p>
    <w:p w14:paraId="4CA86958" w14:textId="77777777" w:rsidR="009344A3" w:rsidRPr="00B01E5A" w:rsidRDefault="00D147D5" w:rsidP="00502661">
      <w:pPr>
        <w:pStyle w:val="Heading1"/>
        <w:tabs>
          <w:tab w:val="left" w:pos="720"/>
        </w:tabs>
        <w:spacing w:before="10"/>
        <w:jc w:val="left"/>
        <w:rPr>
          <w:sz w:val="28"/>
          <w:szCs w:val="28"/>
        </w:rPr>
      </w:pPr>
      <w:bookmarkStart w:id="36" w:name="_Toc80012718"/>
      <w:r w:rsidRPr="00B86F13">
        <w:rPr>
          <w:sz w:val="28"/>
          <w:szCs w:val="28"/>
        </w:rPr>
        <w:lastRenderedPageBreak/>
        <w:t>9.0 RFP</w:t>
      </w:r>
      <w:r w:rsidR="009344A3" w:rsidRPr="00B4581C">
        <w:rPr>
          <w:sz w:val="28"/>
          <w:szCs w:val="28"/>
        </w:rPr>
        <w:t xml:space="preserve"> RESPONSE INSTRUCTIONS</w:t>
      </w:r>
      <w:bookmarkEnd w:id="36"/>
    </w:p>
    <w:p w14:paraId="73DE3EEA" w14:textId="26589B62" w:rsidR="009344A3" w:rsidRDefault="009344A3" w:rsidP="009344A3">
      <w:pPr>
        <w:pStyle w:val="BodyTextIndent3"/>
        <w:spacing w:before="10" w:after="120"/>
      </w:pPr>
      <w:r w:rsidRPr="00B4581C">
        <w:t xml:space="preserve">Respondents are required to submit </w:t>
      </w:r>
      <w:r>
        <w:t xml:space="preserve">their </w:t>
      </w:r>
      <w:r w:rsidR="0003169A">
        <w:t>Proposal</w:t>
      </w:r>
      <w:r>
        <w:t xml:space="preserve">s with firm pricing </w:t>
      </w:r>
      <w:r w:rsidRPr="00F21CAB">
        <w:t xml:space="preserve">via </w:t>
      </w:r>
      <w:r>
        <w:t xml:space="preserve">the PowerAdvocate® </w:t>
      </w:r>
      <w:r w:rsidRPr="00B4581C">
        <w:t>website</w:t>
      </w:r>
      <w:r w:rsidR="00537F8C">
        <w:t xml:space="preserve"> (per link in below paragraph)</w:t>
      </w:r>
      <w:r>
        <w:t xml:space="preserve">. </w:t>
      </w:r>
      <w:r w:rsidRPr="00B4581C">
        <w:t xml:space="preserve">The </w:t>
      </w:r>
      <w:r>
        <w:t xml:space="preserve">submitted </w:t>
      </w:r>
      <w:r w:rsidR="0003169A">
        <w:rPr>
          <w:i/>
        </w:rPr>
        <w:t>Proposal</w:t>
      </w:r>
      <w:r w:rsidRPr="008510EA">
        <w:rPr>
          <w:i/>
        </w:rPr>
        <w:t xml:space="preserve"> Form</w:t>
      </w:r>
      <w:r>
        <w:t xml:space="preserve"> and </w:t>
      </w:r>
      <w:r w:rsidRPr="008510EA">
        <w:rPr>
          <w:i/>
        </w:rPr>
        <w:t>Confirmation Template</w:t>
      </w:r>
      <w:r>
        <w:t xml:space="preserve"> </w:t>
      </w:r>
      <w:r w:rsidRPr="00B4581C">
        <w:t xml:space="preserve">must be in </w:t>
      </w:r>
      <w:r>
        <w:t>their original format, i.e., not converted to a Portable Document Format (PDF).  F</w:t>
      </w:r>
      <w:r w:rsidRPr="00B4581C">
        <w:t xml:space="preserve">ailure to provide the listed information may result in the </w:t>
      </w:r>
      <w:r w:rsidR="0003169A">
        <w:t>Proposal</w:t>
      </w:r>
      <w:r w:rsidRPr="00B4581C">
        <w:t xml:space="preserve"> being deemed non-</w:t>
      </w:r>
      <w:r w:rsidR="00CE444C">
        <w:t>conforming</w:t>
      </w:r>
      <w:r w:rsidR="003B03FC">
        <w:t xml:space="preserve"> </w:t>
      </w:r>
      <w:r w:rsidRPr="00B4581C">
        <w:t xml:space="preserve">and may disqualify the </w:t>
      </w:r>
      <w:r w:rsidR="0003169A">
        <w:t>Proposal</w:t>
      </w:r>
      <w:r w:rsidRPr="00B4581C">
        <w:t xml:space="preserve"> from further consideration.</w:t>
      </w:r>
      <w:r>
        <w:t xml:space="preserve">  Hard copies of </w:t>
      </w:r>
      <w:r w:rsidR="0003169A">
        <w:t>Proposal</w:t>
      </w:r>
      <w:r>
        <w:t>s</w:t>
      </w:r>
      <w:r w:rsidR="003F6AAE">
        <w:t xml:space="preserve"> should not be submitted.</w:t>
      </w:r>
    </w:p>
    <w:p w14:paraId="30209111" w14:textId="77777777" w:rsidR="002B146B" w:rsidRDefault="002B146B" w:rsidP="009344A3">
      <w:pPr>
        <w:pStyle w:val="BodyTextIndent3"/>
        <w:spacing w:before="10"/>
      </w:pPr>
    </w:p>
    <w:p w14:paraId="7E7894E7" w14:textId="223A0F26" w:rsidR="00142905" w:rsidRPr="00142905" w:rsidRDefault="31592DB5" w:rsidP="00142905">
      <w:pPr>
        <w:pStyle w:val="BodyTextIndent3"/>
        <w:spacing w:before="10"/>
        <w:ind w:firstLine="0"/>
      </w:pPr>
      <w:r>
        <w:t xml:space="preserve">Respondents intending to bid but who do not yet have an existing account with PowerAdvocate® must first register to create a username/password </w:t>
      </w:r>
      <w:r w:rsidR="07742F5A">
        <w:t>to</w:t>
      </w:r>
      <w:r>
        <w:t xml:space="preserve"> receive access to the event</w:t>
      </w:r>
      <w:r w:rsidR="08AF5031">
        <w:t xml:space="preserve"> (event code </w:t>
      </w:r>
      <w:r w:rsidR="19B5E074" w:rsidRPr="072C6596">
        <w:t>136129</w:t>
      </w:r>
      <w:r w:rsidR="2E0A06F3">
        <w:t>)</w:t>
      </w:r>
      <w:r>
        <w:t xml:space="preserve">. Users with an existing PowerAdvocate® account may request access </w:t>
      </w:r>
      <w:r w:rsidR="1391DEC0">
        <w:t>using:</w:t>
      </w:r>
      <w:r>
        <w:t xml:space="preserve"> </w:t>
      </w:r>
    </w:p>
    <w:p w14:paraId="5AE280CF" w14:textId="7E7489F0" w:rsidR="00142905" w:rsidRPr="00142905" w:rsidRDefault="004E65AE" w:rsidP="072C6596">
      <w:pPr>
        <w:pStyle w:val="BodyTextIndent3"/>
        <w:spacing w:before="120"/>
        <w:ind w:firstLine="0"/>
        <w:jc w:val="center"/>
        <w:rPr>
          <w:rFonts w:eastAsia="Garamond" w:cs="Garamond"/>
          <w:sz w:val="36"/>
          <w:szCs w:val="36"/>
        </w:rPr>
      </w:pPr>
      <w:hyperlink r:id="rId23">
        <w:r w:rsidR="072C6596" w:rsidRPr="072C6596">
          <w:rPr>
            <w:rStyle w:val="Hyperlink"/>
            <w:rFonts w:eastAsia="Garamond" w:cs="Garamond"/>
            <w:szCs w:val="24"/>
          </w:rPr>
          <w:t>https://www.poweradvocate.com/pR.do?okey=136129&amp;pubEvent=true</w:t>
        </w:r>
      </w:hyperlink>
    </w:p>
    <w:p w14:paraId="7D4DCFBA" w14:textId="1CA3ACA4" w:rsidR="009344A3" w:rsidRPr="00B4581C" w:rsidRDefault="009344A3" w:rsidP="009A3CC5">
      <w:pPr>
        <w:pStyle w:val="BodyTextIndent3"/>
        <w:spacing w:before="120"/>
        <w:ind w:firstLine="0"/>
        <w:rPr>
          <w:b/>
          <w:u w:val="single"/>
        </w:rPr>
      </w:pPr>
      <w:r w:rsidRPr="00B4581C">
        <w:rPr>
          <w:b/>
          <w:u w:val="single"/>
        </w:rPr>
        <w:t xml:space="preserve">Required Participation </w:t>
      </w:r>
      <w:r>
        <w:rPr>
          <w:b/>
          <w:u w:val="single"/>
        </w:rPr>
        <w:t>Documents</w:t>
      </w:r>
      <w:r w:rsidRPr="00B4581C">
        <w:rPr>
          <w:b/>
          <w:u w:val="single"/>
        </w:rPr>
        <w:t>:</w:t>
      </w:r>
    </w:p>
    <w:p w14:paraId="2D27030A" w14:textId="4F5FA4E4" w:rsidR="009344A3" w:rsidRDefault="0003169A" w:rsidP="009A3CC5">
      <w:pPr>
        <w:pStyle w:val="BodyTextIndent3"/>
        <w:numPr>
          <w:ilvl w:val="0"/>
          <w:numId w:val="2"/>
        </w:numPr>
        <w:tabs>
          <w:tab w:val="clear" w:pos="1440"/>
          <w:tab w:val="left" w:pos="2160"/>
        </w:tabs>
        <w:spacing w:before="60"/>
        <w:ind w:left="360"/>
      </w:pPr>
      <w:r w:rsidRPr="2B3A4A55">
        <w:rPr>
          <w:b/>
          <w:bCs/>
          <w:i/>
          <w:iCs/>
        </w:rPr>
        <w:t>Proposal</w:t>
      </w:r>
      <w:r w:rsidR="009344A3" w:rsidRPr="2B3A4A55">
        <w:rPr>
          <w:b/>
          <w:bCs/>
          <w:i/>
          <w:iCs/>
        </w:rPr>
        <w:t xml:space="preserve"> Form</w:t>
      </w:r>
      <w:r w:rsidR="009344A3" w:rsidRPr="2B3A4A55">
        <w:rPr>
          <w:b/>
          <w:bCs/>
        </w:rPr>
        <w:t xml:space="preserve"> </w:t>
      </w:r>
      <w:r w:rsidR="009344A3">
        <w:t xml:space="preserve">– Each Respondent may submit one or more </w:t>
      </w:r>
      <w:r>
        <w:t>Proposal</w:t>
      </w:r>
      <w:r w:rsidR="009344A3">
        <w:t xml:space="preserve"> forms.  If one </w:t>
      </w:r>
      <w:r w:rsidRPr="2B3A4A55">
        <w:rPr>
          <w:i/>
          <w:iCs/>
        </w:rPr>
        <w:t>Proposal</w:t>
      </w:r>
      <w:r w:rsidR="009344A3" w:rsidRPr="2B3A4A55">
        <w:rPr>
          <w:i/>
          <w:iCs/>
        </w:rPr>
        <w:t xml:space="preserve"> Form</w:t>
      </w:r>
      <w:r w:rsidR="009344A3">
        <w:t xml:space="preserve"> (i.e., spreadsheet) is submitted to cover all products being proposed, it must clearly indicate which products, if any, are mutually </w:t>
      </w:r>
      <w:r w:rsidR="005A4853">
        <w:t>inclusive/</w:t>
      </w:r>
      <w:r w:rsidR="009344A3">
        <w:t xml:space="preserve">exclusive (don’t hesitate to use the comments sections).  Otherwise, separate </w:t>
      </w:r>
      <w:r w:rsidRPr="2B3A4A55">
        <w:rPr>
          <w:i/>
          <w:iCs/>
        </w:rPr>
        <w:t>Proposal</w:t>
      </w:r>
      <w:r w:rsidR="009344A3" w:rsidRPr="2B3A4A55">
        <w:rPr>
          <w:i/>
          <w:iCs/>
        </w:rPr>
        <w:t xml:space="preserve"> Forms</w:t>
      </w:r>
      <w:r w:rsidR="009344A3">
        <w:t xml:space="preserve"> will be treated as exclusive </w:t>
      </w:r>
      <w:r w:rsidR="009A30A9">
        <w:t xml:space="preserve">of </w:t>
      </w:r>
      <w:r w:rsidR="009344A3">
        <w:t xml:space="preserve">all other </w:t>
      </w:r>
      <w:r w:rsidRPr="2B3A4A55">
        <w:rPr>
          <w:i/>
          <w:iCs/>
        </w:rPr>
        <w:t>Proposal</w:t>
      </w:r>
      <w:r w:rsidR="009344A3" w:rsidRPr="2B3A4A55">
        <w:rPr>
          <w:i/>
          <w:iCs/>
        </w:rPr>
        <w:t xml:space="preserve"> Forms</w:t>
      </w:r>
      <w:r w:rsidR="009344A3">
        <w:t xml:space="preserve"> submitted by a Respondent.</w:t>
      </w:r>
    </w:p>
    <w:p w14:paraId="4CAC62D6" w14:textId="6A916007" w:rsidR="009344A3" w:rsidRDefault="00E1487F" w:rsidP="009A3CC5">
      <w:pPr>
        <w:pStyle w:val="BodyTextIndent3"/>
        <w:tabs>
          <w:tab w:val="left" w:pos="2160"/>
        </w:tabs>
        <w:spacing w:before="60"/>
        <w:ind w:left="360" w:firstLine="0"/>
      </w:pPr>
      <w:r>
        <w:t>For respondents seeking</w:t>
      </w:r>
      <w:r w:rsidR="00E2236A">
        <w:t xml:space="preserve"> </w:t>
      </w:r>
      <w:r w:rsidR="009344A3">
        <w:t xml:space="preserve">Flexible RA, we </w:t>
      </w:r>
      <w:r w:rsidR="00F122C4">
        <w:t>request</w:t>
      </w:r>
      <w:r w:rsidR="009344A3">
        <w:t xml:space="preserve"> two separate </w:t>
      </w:r>
      <w:r w:rsidR="0003169A">
        <w:t>Proposal</w:t>
      </w:r>
      <w:r w:rsidR="009344A3">
        <w:t>s: one for the RA Product and one for the RA Product plus Flexible RA Product.</w:t>
      </w:r>
      <w:r w:rsidR="00EA3865">
        <w:t xml:space="preserve">  </w:t>
      </w:r>
      <w:r w:rsidR="00273789">
        <w:t>Also,</w:t>
      </w:r>
      <w:r w:rsidR="00EA3865">
        <w:t xml:space="preserve"> for any product that can </w:t>
      </w:r>
      <w:r w:rsidR="00910FFC">
        <w:t>provide</w:t>
      </w:r>
      <w:r w:rsidR="00EA3865">
        <w:t xml:space="preserve"> Flexible RA the </w:t>
      </w:r>
      <w:r w:rsidR="00454A65">
        <w:t>Respondent</w:t>
      </w:r>
      <w:r w:rsidR="00EA3865">
        <w:t xml:space="preserve"> must also list the Flexible Category type (1, 2, or 3).</w:t>
      </w:r>
    </w:p>
    <w:p w14:paraId="0C587B2B" w14:textId="74468FD4" w:rsidR="00A14D5C" w:rsidRDefault="00A14D5C" w:rsidP="009A3CC5">
      <w:pPr>
        <w:pStyle w:val="BodyTextIndent3"/>
        <w:tabs>
          <w:tab w:val="left" w:pos="2160"/>
        </w:tabs>
        <w:spacing w:before="60"/>
        <w:ind w:left="360" w:firstLine="0"/>
      </w:pPr>
      <w:r>
        <w:t xml:space="preserve">If you are providing an annual </w:t>
      </w:r>
      <w:r w:rsidR="0003169A">
        <w:t>Proposal</w:t>
      </w:r>
      <w:r>
        <w:t xml:space="preserve">, it should be included in the Calendar Year section of the </w:t>
      </w:r>
      <w:r w:rsidR="0003169A">
        <w:t>Proposal</w:t>
      </w:r>
      <w:r>
        <w:t xml:space="preserve"> form.</w:t>
      </w:r>
    </w:p>
    <w:p w14:paraId="3979E8C7" w14:textId="0631FF71" w:rsidR="002968EE" w:rsidRDefault="009A30A9" w:rsidP="009A3CC5">
      <w:pPr>
        <w:pStyle w:val="BodyTextIndent3"/>
        <w:tabs>
          <w:tab w:val="left" w:pos="2160"/>
        </w:tabs>
        <w:spacing w:before="60"/>
        <w:ind w:left="360" w:firstLine="0"/>
      </w:pPr>
      <w:r>
        <w:t xml:space="preserve">List </w:t>
      </w:r>
      <w:r w:rsidR="002968EE">
        <w:t xml:space="preserve">all pricing in </w:t>
      </w:r>
      <w:r w:rsidR="002968EE" w:rsidRPr="61F4D421">
        <w:rPr>
          <w:b/>
          <w:bCs/>
        </w:rPr>
        <w:t>$/kW-MONTH</w:t>
      </w:r>
      <w:r w:rsidR="002968EE">
        <w:t xml:space="preserve">.  Upon being selected, SDG&amp;E will divide the pricing by the appropriate days in a given month and use that </w:t>
      </w:r>
      <w:r w:rsidR="00EA6861">
        <w:t xml:space="preserve">daily </w:t>
      </w:r>
      <w:r w:rsidR="002968EE">
        <w:t xml:space="preserve">value for the </w:t>
      </w:r>
      <w:r>
        <w:t xml:space="preserve">pricing in the </w:t>
      </w:r>
      <w:r w:rsidR="002968EE">
        <w:t>Confirm.</w:t>
      </w:r>
    </w:p>
    <w:p w14:paraId="14E3F110" w14:textId="4FC9A356" w:rsidR="009344A3" w:rsidRPr="00DD065E" w:rsidRDefault="009344A3" w:rsidP="009A3CC5">
      <w:pPr>
        <w:pStyle w:val="BodyTextIndent3"/>
        <w:numPr>
          <w:ilvl w:val="0"/>
          <w:numId w:val="2"/>
        </w:numPr>
        <w:tabs>
          <w:tab w:val="clear" w:pos="1440"/>
          <w:tab w:val="left" w:pos="2160"/>
        </w:tabs>
        <w:spacing w:before="120"/>
        <w:ind w:left="360"/>
        <w:rPr>
          <w:b/>
        </w:rPr>
      </w:pPr>
      <w:r w:rsidRPr="008510EA">
        <w:rPr>
          <w:b/>
          <w:i/>
        </w:rPr>
        <w:t>Confirmation Template</w:t>
      </w:r>
      <w:r w:rsidRPr="00CB1189">
        <w:rPr>
          <w:b/>
        </w:rPr>
        <w:t xml:space="preserve"> </w:t>
      </w:r>
      <w:r w:rsidRPr="00CB1189">
        <w:t>–If a Respondent has no suggested changes</w:t>
      </w:r>
      <w:r>
        <w:t xml:space="preserve">, </w:t>
      </w:r>
      <w:r w:rsidRPr="00CB1189">
        <w:t xml:space="preserve">then an unmodified </w:t>
      </w:r>
      <w:r w:rsidRPr="008510EA">
        <w:rPr>
          <w:i/>
        </w:rPr>
        <w:t>Confirmation Template</w:t>
      </w:r>
      <w:r w:rsidRPr="00CB1189">
        <w:t xml:space="preserve"> should be returned with the </w:t>
      </w:r>
      <w:r w:rsidR="0003169A">
        <w:t>Proposal</w:t>
      </w:r>
      <w:r w:rsidR="008C0AA0">
        <w:t xml:space="preserve"> along with an indication that the Respondent has no changes to propose</w:t>
      </w:r>
      <w:r w:rsidRPr="00CB1189">
        <w:t xml:space="preserve">.  Otherwise, submit </w:t>
      </w:r>
      <w:r w:rsidRPr="008510EA">
        <w:t xml:space="preserve">a </w:t>
      </w:r>
      <w:r w:rsidRPr="00CB1189">
        <w:t xml:space="preserve">redlined </w:t>
      </w:r>
      <w:r w:rsidRPr="008510EA">
        <w:rPr>
          <w:i/>
        </w:rPr>
        <w:t>Confirmation Template</w:t>
      </w:r>
      <w:r w:rsidRPr="00CB1189">
        <w:t xml:space="preserve"> with the </w:t>
      </w:r>
      <w:r w:rsidR="0003169A">
        <w:t>Proposal</w:t>
      </w:r>
      <w:r w:rsidRPr="00CB1189">
        <w:t>.  As noted in Section 3</w:t>
      </w:r>
      <w:r w:rsidR="00EC1785">
        <w:t>.0</w:t>
      </w:r>
      <w:r w:rsidR="00C74F0D">
        <w:t xml:space="preserve"> </w:t>
      </w:r>
      <w:r w:rsidRPr="00CB1189">
        <w:t xml:space="preserve">Eligibility </w:t>
      </w:r>
      <w:r>
        <w:t xml:space="preserve">Requirements and Section </w:t>
      </w:r>
      <w:r w:rsidR="00854AD8">
        <w:t>6</w:t>
      </w:r>
      <w:r w:rsidR="00EC1785">
        <w:t>.0</w:t>
      </w:r>
      <w:r w:rsidR="00C74F0D">
        <w:t xml:space="preserve"> </w:t>
      </w:r>
      <w:r>
        <w:t>Evaluation Criteria, e</w:t>
      </w:r>
      <w:r w:rsidRPr="00CB1189">
        <w:t xml:space="preserve">xcessive mark-ups to the </w:t>
      </w:r>
      <w:r w:rsidRPr="00854399">
        <w:rPr>
          <w:i/>
        </w:rPr>
        <w:t>Confirmation Template</w:t>
      </w:r>
      <w:r w:rsidRPr="00CB1189">
        <w:t xml:space="preserve"> are discouraged and could result in a </w:t>
      </w:r>
      <w:r w:rsidR="0003169A">
        <w:t>Proposal</w:t>
      </w:r>
      <w:r w:rsidRPr="00CB1189">
        <w:t xml:space="preserve"> being rejected.</w:t>
      </w:r>
    </w:p>
    <w:p w14:paraId="07A3B354" w14:textId="677F2B0A" w:rsidR="009344A3" w:rsidRDefault="009344A3" w:rsidP="009A3CC5">
      <w:pPr>
        <w:pStyle w:val="BodyTextIndent3"/>
        <w:tabs>
          <w:tab w:val="left" w:pos="2160"/>
        </w:tabs>
        <w:spacing w:before="120" w:after="120"/>
        <w:ind w:left="360" w:firstLine="0"/>
      </w:pPr>
      <w:r>
        <w:t xml:space="preserve">The </w:t>
      </w:r>
      <w:r w:rsidRPr="00DD065E">
        <w:rPr>
          <w:i/>
        </w:rPr>
        <w:t>Confirmation Template</w:t>
      </w:r>
      <w:r>
        <w:t xml:space="preserve"> provided as part of this </w:t>
      </w:r>
      <w:r w:rsidR="00C8586E">
        <w:t>RFP</w:t>
      </w:r>
      <w:r>
        <w:t xml:space="preserve"> is intended for </w:t>
      </w:r>
      <w:r w:rsidR="00E2236A">
        <w:t>Local</w:t>
      </w:r>
      <w:r w:rsidR="00E1487F">
        <w:t>/System/Flexible</w:t>
      </w:r>
      <w:r w:rsidR="00E2236A">
        <w:t xml:space="preserve"> RA </w:t>
      </w:r>
      <w:r>
        <w:t xml:space="preserve">where SDG&amp;E is the </w:t>
      </w:r>
      <w:r w:rsidR="00E1487F">
        <w:t>seller</w:t>
      </w:r>
      <w:r w:rsidRPr="00265F7C">
        <w:t xml:space="preserve">.  </w:t>
      </w:r>
      <w:r>
        <w:t xml:space="preserve">  </w:t>
      </w:r>
    </w:p>
    <w:p w14:paraId="2E23600E" w14:textId="49ED2883" w:rsidR="00A14D5C" w:rsidRDefault="00A14D5C" w:rsidP="009A3CC5">
      <w:pPr>
        <w:pStyle w:val="BodyTextIndent3"/>
        <w:tabs>
          <w:tab w:val="left" w:pos="2160"/>
        </w:tabs>
        <w:spacing w:before="120" w:after="120"/>
        <w:ind w:left="360" w:firstLine="0"/>
      </w:pPr>
      <w:r w:rsidRPr="00655055">
        <w:t>SDG&amp;E will not accept a confirmation from the respondent</w:t>
      </w:r>
      <w:r>
        <w:t xml:space="preserve"> or </w:t>
      </w:r>
      <w:r w:rsidRPr="00655055">
        <w:t>any</w:t>
      </w:r>
      <w:r>
        <w:t xml:space="preserve"> other</w:t>
      </w:r>
      <w:r w:rsidRPr="00655055">
        <w:t xml:space="preserve"> contract form </w:t>
      </w:r>
      <w:r w:rsidR="009A30A9">
        <w:t xml:space="preserve">than </w:t>
      </w:r>
      <w:r w:rsidRPr="00655055">
        <w:t xml:space="preserve">those on the RA </w:t>
      </w:r>
      <w:r w:rsidR="00C8586E">
        <w:t>RFP</w:t>
      </w:r>
      <w:r w:rsidRPr="00655055">
        <w:t xml:space="preserve"> website</w:t>
      </w:r>
      <w:r w:rsidR="00F122C4">
        <w:t>.</w:t>
      </w:r>
    </w:p>
    <w:p w14:paraId="1E28B7F4" w14:textId="66F9E5F6" w:rsidR="009344A3" w:rsidRDefault="009344A3" w:rsidP="009A3CC5">
      <w:pPr>
        <w:pStyle w:val="BodyTextIndent3"/>
        <w:spacing w:before="10" w:after="120"/>
        <w:ind w:left="360"/>
      </w:pPr>
      <w:r w:rsidRPr="00B4581C">
        <w:t xml:space="preserve">All </w:t>
      </w:r>
      <w:r w:rsidR="0003169A">
        <w:t>Proposal</w:t>
      </w:r>
      <w:r>
        <w:t xml:space="preserve"> emails</w:t>
      </w:r>
      <w:r w:rsidRPr="00B4581C">
        <w:t xml:space="preserve"> must be </w:t>
      </w:r>
      <w:r>
        <w:t xml:space="preserve">time-stamped </w:t>
      </w:r>
      <w:r w:rsidRPr="00B4581C">
        <w:t xml:space="preserve">no later than </w:t>
      </w:r>
      <w:r w:rsidRPr="00C74F0D">
        <w:rPr>
          <w:b/>
          <w:szCs w:val="18"/>
          <w:u w:val="single"/>
        </w:rPr>
        <w:t xml:space="preserve">12 </w:t>
      </w:r>
      <w:r w:rsidR="005A4900" w:rsidRPr="00C74F0D">
        <w:rPr>
          <w:b/>
          <w:szCs w:val="18"/>
          <w:u w:val="single"/>
        </w:rPr>
        <w:t>pm</w:t>
      </w:r>
      <w:r w:rsidR="005A4900" w:rsidRPr="00F21CAB">
        <w:rPr>
          <w:sz w:val="28"/>
          <w:u w:val="single"/>
        </w:rPr>
        <w:t>,</w:t>
      </w:r>
      <w:r w:rsidRPr="00B4581C">
        <w:t xml:space="preserve"> Pacific Prevailing Time</w:t>
      </w:r>
      <w:r>
        <w:t xml:space="preserve"> (PPT)</w:t>
      </w:r>
      <w:r w:rsidRPr="00B4581C">
        <w:t xml:space="preserve">, </w:t>
      </w:r>
      <w:r>
        <w:t xml:space="preserve">on the </w:t>
      </w:r>
      <w:r w:rsidR="0003169A">
        <w:t>PROPOSAL</w:t>
      </w:r>
      <w:r>
        <w:t xml:space="preserve"> DUE deadline date </w:t>
      </w:r>
      <w:r w:rsidRPr="00B4581C">
        <w:t>as specified in</w:t>
      </w:r>
      <w:r>
        <w:t xml:space="preserve"> </w:t>
      </w:r>
      <w:r w:rsidR="00806668">
        <w:t>t</w:t>
      </w:r>
      <w:r>
        <w:t xml:space="preserve">able (see </w:t>
      </w:r>
      <w:r w:rsidRPr="00B4581C">
        <w:t>Section</w:t>
      </w:r>
      <w:r>
        <w:t> </w:t>
      </w:r>
      <w:r w:rsidR="00806668">
        <w:t>7</w:t>
      </w:r>
      <w:r>
        <w:t>–</w:t>
      </w:r>
      <w:r w:rsidR="00C8586E">
        <w:t>RFP</w:t>
      </w:r>
      <w:r w:rsidRPr="00B4581C">
        <w:t xml:space="preserve"> Schedule</w:t>
      </w:r>
      <w:r>
        <w:t xml:space="preserve">).  However, early submittals are permitted and encouraged.  </w:t>
      </w:r>
      <w:r w:rsidR="0003169A">
        <w:t>Proposal</w:t>
      </w:r>
      <w:r w:rsidRPr="00B4581C">
        <w:t xml:space="preserve"> materials submitted shall be subject to the confidentiality provisions of Section</w:t>
      </w:r>
      <w:r>
        <w:t> </w:t>
      </w:r>
      <w:r w:rsidRPr="00B4581C">
        <w:t>1</w:t>
      </w:r>
      <w:r w:rsidR="00AC7A79">
        <w:t>0</w:t>
      </w:r>
      <w:r w:rsidR="00EC1785">
        <w:t>.0</w:t>
      </w:r>
      <w:r w:rsidR="00C74F0D">
        <w:t xml:space="preserve"> </w:t>
      </w:r>
      <w:r w:rsidRPr="00B4581C">
        <w:t>Confidentiality</w:t>
      </w:r>
      <w:r w:rsidR="00AC7A79">
        <w:t xml:space="preserve"> and Disclaimers</w:t>
      </w:r>
      <w:r w:rsidRPr="00B4581C">
        <w:t xml:space="preserve">.  SDG&amp;E </w:t>
      </w:r>
      <w:r>
        <w:t xml:space="preserve">may or may not review and </w:t>
      </w:r>
      <w:r w:rsidRPr="00B4581C">
        <w:t xml:space="preserve">utilize information, if any, submitted by a Respondent that is not </w:t>
      </w:r>
      <w:r w:rsidRPr="00B4581C">
        <w:lastRenderedPageBreak/>
        <w:t xml:space="preserve">specifically requested as a part of any </w:t>
      </w:r>
      <w:r>
        <w:t xml:space="preserve">required </w:t>
      </w:r>
      <w:r w:rsidR="00C8586E">
        <w:t>RFP</w:t>
      </w:r>
      <w:r>
        <w:t xml:space="preserve"> documentation.</w:t>
      </w:r>
      <w:r w:rsidRPr="00B4581C">
        <w:t xml:space="preserve">  During all stages of the </w:t>
      </w:r>
      <w:r w:rsidR="00C8586E">
        <w:t>RFP</w:t>
      </w:r>
      <w:r w:rsidRPr="00B4581C">
        <w:t xml:space="preserve"> process, SDG&amp;E reserves the right to request additional information </w:t>
      </w:r>
      <w:r>
        <w:t xml:space="preserve">and clarification </w:t>
      </w:r>
      <w:r w:rsidRPr="00B4581C">
        <w:t xml:space="preserve">from individual Respondents or to request </w:t>
      </w:r>
      <w:r w:rsidR="00E10386">
        <w:t xml:space="preserve">that </w:t>
      </w:r>
      <w:r w:rsidRPr="00B4581C">
        <w:t xml:space="preserve">any Respondent submit supplemental materials in fulfillment of the content requirements of this </w:t>
      </w:r>
      <w:r w:rsidR="00C8586E">
        <w:t>RFP</w:t>
      </w:r>
      <w:r w:rsidRPr="00B4581C">
        <w:t xml:space="preserve"> or to meet additional information needs.  SDG&amp;E also reserves the unilateral right to waive any technical or format requirements contained in the </w:t>
      </w:r>
      <w:r w:rsidR="00C8586E">
        <w:t>RFP</w:t>
      </w:r>
      <w:r w:rsidRPr="00B4581C">
        <w:t>.</w:t>
      </w:r>
    </w:p>
    <w:p w14:paraId="1B25CE54" w14:textId="77777777" w:rsidR="009344A3" w:rsidRDefault="009344A3" w:rsidP="009A3CC5">
      <w:pPr>
        <w:ind w:left="360"/>
        <w:rPr>
          <w:sz w:val="24"/>
          <w:szCs w:val="24"/>
        </w:rPr>
      </w:pPr>
      <w:bookmarkStart w:id="37" w:name="_Toc456267277"/>
      <w:bookmarkEnd w:id="21"/>
      <w:bookmarkEnd w:id="34"/>
      <w:bookmarkEnd w:id="37"/>
      <w:r>
        <w:rPr>
          <w:sz w:val="24"/>
          <w:szCs w:val="24"/>
        </w:rPr>
        <w:br w:type="page"/>
      </w:r>
    </w:p>
    <w:p w14:paraId="14693952" w14:textId="77777777" w:rsidR="00577111" w:rsidRPr="00725F71" w:rsidRDefault="00854AD8" w:rsidP="00502661">
      <w:pPr>
        <w:pStyle w:val="Heading1"/>
        <w:tabs>
          <w:tab w:val="left" w:pos="720"/>
        </w:tabs>
        <w:spacing w:before="10"/>
        <w:jc w:val="left"/>
        <w:rPr>
          <w:sz w:val="24"/>
          <w:szCs w:val="24"/>
        </w:rPr>
      </w:pPr>
      <w:bookmarkStart w:id="38" w:name="_Toc456267280"/>
      <w:bookmarkStart w:id="39" w:name="_Toc456267281"/>
      <w:bookmarkStart w:id="40" w:name="_Toc456267282"/>
      <w:bookmarkStart w:id="41" w:name="_Toc456267283"/>
      <w:bookmarkStart w:id="42" w:name="_Toc456267285"/>
      <w:bookmarkStart w:id="43" w:name="_Toc456267287"/>
      <w:bookmarkStart w:id="44" w:name="_Toc456267288"/>
      <w:bookmarkStart w:id="45" w:name="_Toc456267289"/>
      <w:bookmarkStart w:id="46" w:name="_Toc456267290"/>
      <w:bookmarkStart w:id="47" w:name="_Toc456267291"/>
      <w:bookmarkStart w:id="48" w:name="_Toc80012719"/>
      <w:bookmarkEnd w:id="38"/>
      <w:bookmarkEnd w:id="39"/>
      <w:bookmarkEnd w:id="40"/>
      <w:bookmarkEnd w:id="41"/>
      <w:bookmarkEnd w:id="42"/>
      <w:bookmarkEnd w:id="43"/>
      <w:bookmarkEnd w:id="44"/>
      <w:bookmarkEnd w:id="45"/>
      <w:bookmarkEnd w:id="46"/>
      <w:bookmarkEnd w:id="47"/>
      <w:r>
        <w:rPr>
          <w:sz w:val="28"/>
          <w:szCs w:val="28"/>
        </w:rPr>
        <w:lastRenderedPageBreak/>
        <w:t>1</w:t>
      </w:r>
      <w:r w:rsidR="00AC7A79">
        <w:rPr>
          <w:sz w:val="28"/>
          <w:szCs w:val="28"/>
        </w:rPr>
        <w:t>0</w:t>
      </w:r>
      <w:r>
        <w:rPr>
          <w:sz w:val="28"/>
          <w:szCs w:val="28"/>
        </w:rPr>
        <w:t xml:space="preserve">.0 </w:t>
      </w:r>
      <w:r w:rsidR="00005813" w:rsidRPr="00725F71">
        <w:rPr>
          <w:sz w:val="24"/>
          <w:szCs w:val="24"/>
        </w:rPr>
        <w:t>CONFIDENTIALITY</w:t>
      </w:r>
      <w:r w:rsidR="00AC7A79" w:rsidRPr="00725F71">
        <w:rPr>
          <w:sz w:val="24"/>
          <w:szCs w:val="24"/>
        </w:rPr>
        <w:t xml:space="preserve"> and disclaimers</w:t>
      </w:r>
      <w:bookmarkEnd w:id="48"/>
    </w:p>
    <w:p w14:paraId="23C8B93C" w14:textId="77777777" w:rsidR="00AA6506" w:rsidRPr="00725F71" w:rsidRDefault="00AA6506" w:rsidP="004174EA">
      <w:pPr>
        <w:pStyle w:val="BodyTextIndent3"/>
        <w:spacing w:before="10" w:after="120"/>
        <w:rPr>
          <w:szCs w:val="24"/>
        </w:rPr>
      </w:pPr>
      <w:r w:rsidRPr="00725F71">
        <w:rPr>
          <w:szCs w:val="24"/>
        </w:rPr>
        <w:t xml:space="preserve">EXCEPT WITH THE PRIOR WRITTEN CONSENT OF SDG&amp;E, RESPONDENTS MAY NOT DISCLOSE TO ANY OTHER RESPONDENT OR POTENTIAL RESPONDENT THEIR PARTICIPATION IN THIS </w:t>
      </w:r>
      <w:r w:rsidR="00C8586E" w:rsidRPr="00725F71">
        <w:rPr>
          <w:szCs w:val="24"/>
        </w:rPr>
        <w:t>RFP</w:t>
      </w:r>
      <w:r w:rsidRPr="00725F71">
        <w:rPr>
          <w:szCs w:val="24"/>
        </w:rPr>
        <w:t xml:space="preserve">, AND RESPONDENTS MAY NOT DISCLOSE, COLLABORATE ON, OR DISCUSS WITH ANY OTHER RESPONDENT, </w:t>
      </w:r>
      <w:r w:rsidR="0003169A" w:rsidRPr="00725F71">
        <w:rPr>
          <w:szCs w:val="24"/>
        </w:rPr>
        <w:t>PROPOSAL</w:t>
      </w:r>
      <w:r w:rsidRPr="00725F71">
        <w:rPr>
          <w:szCs w:val="24"/>
        </w:rPr>
        <w:t xml:space="preserve"> STRATEGIES OR THE SUBSTANCE OF </w:t>
      </w:r>
      <w:r w:rsidR="0003169A" w:rsidRPr="00725F71">
        <w:rPr>
          <w:szCs w:val="24"/>
        </w:rPr>
        <w:t>PROPOSAL</w:t>
      </w:r>
      <w:r w:rsidRPr="00725F71">
        <w:rPr>
          <w:szCs w:val="24"/>
        </w:rPr>
        <w:t xml:space="preserve">S, INCLUDING WITHOUT LIMITATION THE PRICE OR ANY OTHER TERMS OR CONDITIONS OF ANY INDICATIVE OR FINAL </w:t>
      </w:r>
      <w:r w:rsidR="0003169A" w:rsidRPr="00725F71">
        <w:rPr>
          <w:szCs w:val="24"/>
        </w:rPr>
        <w:t>PROPOSAL</w:t>
      </w:r>
      <w:r w:rsidRPr="00725F71">
        <w:rPr>
          <w:szCs w:val="24"/>
        </w:rPr>
        <w:t>.</w:t>
      </w:r>
    </w:p>
    <w:p w14:paraId="66770058" w14:textId="77777777" w:rsidR="00AA6506" w:rsidRPr="00725F71" w:rsidRDefault="00AA6506" w:rsidP="004174EA">
      <w:pPr>
        <w:pStyle w:val="BodyTextIndent3"/>
        <w:spacing w:before="10" w:after="120"/>
        <w:rPr>
          <w:szCs w:val="24"/>
        </w:rPr>
      </w:pPr>
      <w:r w:rsidRPr="00725F71">
        <w:rPr>
          <w:szCs w:val="24"/>
        </w:rPr>
        <w:t xml:space="preserve">SDG&amp;E WILL USE THE HIGHER OF THE SAME STANDARD OF CARE IT USES WITH RESPECT TO ITS OWN PROPRIETARY OR CONFIDENTIAL INFORMATION OR A REASONABLE STANDARD OF CARE TO PREVENT DISCLOSURE OR UNAUTHORIZED USE OF RESPONDENT’S CONFIDENTIAL AND PROPRIETARY INFORMATION THAT IS LABELED AS “PROPRIETARY AND CONFIDENTIAL” ON THE </w:t>
      </w:r>
      <w:r w:rsidR="0003169A" w:rsidRPr="00725F71">
        <w:rPr>
          <w:szCs w:val="24"/>
        </w:rPr>
        <w:t>PROPOSAL</w:t>
      </w:r>
      <w:r w:rsidRPr="00725F71">
        <w:rPr>
          <w:szCs w:val="24"/>
        </w:rPr>
        <w:t xml:space="preserve"> PAGE ON WHICH THE PROPRIETARY INFORMATION APPEARS (“CONFIDENTIAL INFORMATION”).  RESPONDENT SHALL SUMMARIZE ELEMENTS OF THE </w:t>
      </w:r>
      <w:r w:rsidR="0003169A" w:rsidRPr="00725F71">
        <w:rPr>
          <w:szCs w:val="24"/>
        </w:rPr>
        <w:t>PROPOSAL</w:t>
      </w:r>
      <w:r w:rsidRPr="00725F71">
        <w:rPr>
          <w:szCs w:val="24"/>
        </w:rPr>
        <w:t xml:space="preserve">(S) IT DEEMS CONFIDENTIAL.  CONFIDENTIAL INFORMATION MAY BE MADE AVAILABLE ON A “NEED TO KNOW” BASIS TO SDG&amp;E’S DIRECTORS, OFFICERS, EMPLOYEES, CONTRACTORS, CONSULTANTS, THE INDEPENDENT EVALUATOR, AGENTS AND ADVISORS (“REPRESENTATIVES”) FOR THE PURPOSE OF EVALUATING RESPONDENT’S </w:t>
      </w:r>
      <w:r w:rsidR="0003169A" w:rsidRPr="00725F71">
        <w:rPr>
          <w:szCs w:val="24"/>
        </w:rPr>
        <w:t>PROPOSAL</w:t>
      </w:r>
      <w:r w:rsidRPr="00725F71">
        <w:rPr>
          <w:szCs w:val="24"/>
        </w:rPr>
        <w:t xml:space="preserve">, BUT SUCH REPRESENTATIVES SHALL BE REQUIRED TO OBSERVE THE SAME CARE WITH RESPECT TO DISCLOSURE AS SDG&amp;E.  </w:t>
      </w:r>
    </w:p>
    <w:p w14:paraId="7E553018" w14:textId="77777777" w:rsidR="00AA6506" w:rsidRPr="00725F71" w:rsidRDefault="00AA6506" w:rsidP="004174EA">
      <w:pPr>
        <w:pStyle w:val="BodyTextIndent3"/>
        <w:spacing w:before="10" w:after="120"/>
        <w:rPr>
          <w:szCs w:val="24"/>
        </w:rPr>
      </w:pPr>
      <w:r w:rsidRPr="00725F71">
        <w:rPr>
          <w:szCs w:val="24"/>
        </w:rPr>
        <w:t>NOTWITHSTANDING THE FOREGOING, SDG&amp;E MAY DISCLOSE ANY OF THE CONFIDENTIAL INFORMATION TO COMPLY WITH ANY LAW, RULE, OR REGULATION OR ANY ORDER, DECREE, SUBPOENA OR RULING OR OTHER SIMILAR PROCESS OF ANY COURT, SECURITIES EXCHANGE, CONTROL AREA OPERATOR, GOVERNMENTAL AGENCY OR GOVERNMENTAL OR REGULATORY AUTHORITY AT ANY TIME EVEN IN THE ABSENCE OF A PROTECTIVE ORDER, CONFIDENTIALITY AGREEMENT OR NON-DISCLOSURE AGREEMENT, AS THE CASE MAY BE, WITHOUT NOTIFICATION TO THE RESPONDENT AND WITHOUT LIABILITY OR ANY RESPONSIBILITY OF SDG&amp;E TO THE RESPONDENT.</w:t>
      </w:r>
    </w:p>
    <w:p w14:paraId="2522F9CA" w14:textId="111E2070" w:rsidR="00AA6506" w:rsidRPr="00725F71" w:rsidRDefault="00AA6506" w:rsidP="004174EA">
      <w:pPr>
        <w:pStyle w:val="BodyTextIndent3"/>
        <w:spacing w:before="10" w:after="120"/>
        <w:rPr>
          <w:szCs w:val="24"/>
        </w:rPr>
      </w:pPr>
      <w:r w:rsidRPr="00725F71">
        <w:rPr>
          <w:szCs w:val="24"/>
        </w:rPr>
        <w:t xml:space="preserve">IT IS EXPRESSLY CONTEMPLATED THAT MATERIALS SUBMITTED BY A RESPONDENT IN CONNECTION WITH THIS </w:t>
      </w:r>
      <w:r w:rsidR="00C8586E" w:rsidRPr="00725F71">
        <w:rPr>
          <w:szCs w:val="24"/>
        </w:rPr>
        <w:t>RFP</w:t>
      </w:r>
      <w:r w:rsidRPr="00725F71">
        <w:rPr>
          <w:szCs w:val="24"/>
        </w:rPr>
        <w:t xml:space="preserve"> WILL BE PROVIDED TO THE CPUC, ITS STAFF, THE CEC, ITS STAFF, </w:t>
      </w:r>
      <w:r w:rsidR="00FD545F" w:rsidRPr="00725F71">
        <w:rPr>
          <w:szCs w:val="24"/>
        </w:rPr>
        <w:t xml:space="preserve">AND </w:t>
      </w:r>
      <w:r w:rsidRPr="00725F71">
        <w:rPr>
          <w:szCs w:val="24"/>
        </w:rPr>
        <w:t>SDG&amp;E'S P</w:t>
      </w:r>
      <w:r w:rsidR="003C5C3B" w:rsidRPr="00725F71">
        <w:rPr>
          <w:szCs w:val="24"/>
        </w:rPr>
        <w:t xml:space="preserve">ROCUREMENT </w:t>
      </w:r>
      <w:r w:rsidRPr="00725F71">
        <w:rPr>
          <w:szCs w:val="24"/>
        </w:rPr>
        <w:t>R</w:t>
      </w:r>
      <w:r w:rsidR="003C5C3B" w:rsidRPr="00725F71">
        <w:rPr>
          <w:szCs w:val="24"/>
        </w:rPr>
        <w:t xml:space="preserve">EVIEW </w:t>
      </w:r>
      <w:r w:rsidRPr="00725F71">
        <w:rPr>
          <w:szCs w:val="24"/>
        </w:rPr>
        <w:t>G</w:t>
      </w:r>
      <w:r w:rsidR="003C5C3B" w:rsidRPr="00725F71">
        <w:rPr>
          <w:szCs w:val="24"/>
        </w:rPr>
        <w:t>ROUP (“PRG”)</w:t>
      </w:r>
      <w:r w:rsidR="0065010C" w:rsidRPr="00725F71">
        <w:rPr>
          <w:szCs w:val="24"/>
        </w:rPr>
        <w:t xml:space="preserve">.  </w:t>
      </w:r>
      <w:r w:rsidRPr="00725F71">
        <w:rPr>
          <w:szCs w:val="24"/>
        </w:rPr>
        <w:t>SDG&amp;E WILL ALSO SEEK CONFIDENTIALITY PROTECTION FROM THE CALIFORNIA ENERGY COMMISSION (“CEC”) FOR RESPONDENT’S CONFIDENTIAL INFORMATION AND WILL SEEK CONFIDENTIALITY AND/OR NON-DISCLOSURE AGREEMENTS WITH THE PRG.  SDG&amp;E CANNOT, HOWEVER, ENSURE THAT THE CPUC OR CEC WILL AFFORD CONFIDENTIAL TREATMENT TO A RESPONDENT’S CONFIDENTIAL INFORMATION OR THAT CONFIDENTIALITY AGREEMENTS OR ORDERS WILL BE OBTAINED FROM AND/OR HONORED BY THE PRG, CEC, OR CPUC.</w:t>
      </w:r>
    </w:p>
    <w:p w14:paraId="49D5719B" w14:textId="77777777" w:rsidR="00AA6506" w:rsidRPr="00725F71" w:rsidRDefault="00AA6506" w:rsidP="004174EA">
      <w:pPr>
        <w:pStyle w:val="BodyTextIndent3"/>
        <w:spacing w:before="10" w:after="120"/>
        <w:rPr>
          <w:szCs w:val="24"/>
        </w:rPr>
      </w:pPr>
      <w:r w:rsidRPr="00725F71">
        <w:rPr>
          <w:szCs w:val="24"/>
        </w:rPr>
        <w:lastRenderedPageBreak/>
        <w:t>SDG&amp;E, ITS REPRESENTATIVES, SEMPRA ENERGY, AND ANY OF THEIR SUBSIDIARIES DISCLAIM ANY AND ALL LIABILITY TO A RESPONDENT FOR DAMAGES OF ANY KIND RESULTING FROM DISCLOSURE OF ANY OF RESPONDENT’S INFORMATION.</w:t>
      </w:r>
    </w:p>
    <w:p w14:paraId="1C741C21" w14:textId="77777777" w:rsidR="00AC7A79" w:rsidRPr="00725F71" w:rsidRDefault="00AC7A79" w:rsidP="00AC7A79">
      <w:pPr>
        <w:pStyle w:val="BodyTextIndent3"/>
        <w:spacing w:before="10" w:after="120"/>
        <w:rPr>
          <w:szCs w:val="24"/>
        </w:rPr>
      </w:pPr>
      <w:r w:rsidRPr="00725F71">
        <w:rPr>
          <w:szCs w:val="24"/>
        </w:rPr>
        <w:t xml:space="preserve">SDG&amp;E MAKES NO GUARANTEE THAT A CONTRACT AWARD SHALL RESULT FROM THIS </w:t>
      </w:r>
      <w:r w:rsidR="00C8586E" w:rsidRPr="00725F71">
        <w:rPr>
          <w:szCs w:val="24"/>
        </w:rPr>
        <w:t>RFP</w:t>
      </w:r>
      <w:r w:rsidRPr="00725F71">
        <w:rPr>
          <w:szCs w:val="24"/>
        </w:rPr>
        <w:t xml:space="preserve"> EVEN AFTER A </w:t>
      </w:r>
      <w:r w:rsidR="0003169A" w:rsidRPr="00725F71">
        <w:rPr>
          <w:szCs w:val="24"/>
        </w:rPr>
        <w:t>PROPOSAL</w:t>
      </w:r>
      <w:r w:rsidRPr="00725F71">
        <w:rPr>
          <w:szCs w:val="24"/>
        </w:rPr>
        <w:t xml:space="preserve"> HAS BEEN SHORTLISTED.  SDG&amp;E RESERVES THE RIGHT AT ANY TIME, AT ITS SOLE DISCRETION, TO ABANDON THIS </w:t>
      </w:r>
      <w:r w:rsidR="00C8586E" w:rsidRPr="00725F71">
        <w:rPr>
          <w:szCs w:val="24"/>
        </w:rPr>
        <w:t>RFP</w:t>
      </w:r>
      <w:r w:rsidRPr="00725F71">
        <w:rPr>
          <w:szCs w:val="24"/>
        </w:rPr>
        <w:t xml:space="preserve"> PROCESS, TO CHANGE THE BASIS FOR EVALUATION OF </w:t>
      </w:r>
      <w:r w:rsidR="0003169A" w:rsidRPr="00725F71">
        <w:rPr>
          <w:szCs w:val="24"/>
        </w:rPr>
        <w:t>PROPOSAL</w:t>
      </w:r>
      <w:r w:rsidRPr="00725F71">
        <w:rPr>
          <w:szCs w:val="24"/>
        </w:rPr>
        <w:t xml:space="preserve">S, TO TERMINATE FURTHER PARTICIPATION IN THIS PROCESS BY ANY PARTY, TO ACCEPT ANY </w:t>
      </w:r>
      <w:r w:rsidR="0003169A" w:rsidRPr="00725F71">
        <w:rPr>
          <w:szCs w:val="24"/>
        </w:rPr>
        <w:t>PROPOSAL</w:t>
      </w:r>
      <w:r w:rsidRPr="00725F71">
        <w:rPr>
          <w:szCs w:val="24"/>
        </w:rPr>
        <w:t xml:space="preserve"> OR TO ENTER INTO ANY DEFINITIVE AGREEMENT, TO EVALUATE THE QUALIFICATIONS OF ANY RESPONDENT OR THE TERMS AND CONDITIONS OF ANY </w:t>
      </w:r>
      <w:r w:rsidR="0003169A" w:rsidRPr="00725F71">
        <w:rPr>
          <w:szCs w:val="24"/>
        </w:rPr>
        <w:t>PROPOSAL</w:t>
      </w:r>
      <w:r w:rsidRPr="00725F71">
        <w:rPr>
          <w:szCs w:val="24"/>
        </w:rPr>
        <w:t xml:space="preserve">, OR TO REJECT ANY OR ALL </w:t>
      </w:r>
      <w:r w:rsidR="0003169A" w:rsidRPr="00725F71">
        <w:rPr>
          <w:szCs w:val="24"/>
        </w:rPr>
        <w:t>PROPOSAL</w:t>
      </w:r>
      <w:r w:rsidRPr="00725F71">
        <w:rPr>
          <w:szCs w:val="24"/>
        </w:rPr>
        <w:t xml:space="preserve">S, ALL WITHOUT NOTICE AND WITHOUT ASSIGNING ANY REASONS AND WITHOUT LIABILITY OF SEMPRA ENERGY, SDG&amp;E, OR ANY OF THEIR SUBSIDIARIES, AFFILIATES, OR REPRESENTATIVES TO ANY RESPONDENT.  SDG&amp;E SHALL HAVE NO OBLIGATION TO CONSIDER ANY </w:t>
      </w:r>
      <w:r w:rsidR="0003169A" w:rsidRPr="00725F71">
        <w:rPr>
          <w:szCs w:val="24"/>
        </w:rPr>
        <w:t>PROPOSAL</w:t>
      </w:r>
      <w:r w:rsidRPr="00725F71">
        <w:rPr>
          <w:szCs w:val="24"/>
        </w:rPr>
        <w:t>.</w:t>
      </w:r>
    </w:p>
    <w:p w14:paraId="2D67E925" w14:textId="77777777" w:rsidR="00AC7A79" w:rsidRPr="00725F71" w:rsidRDefault="00AC7A79" w:rsidP="00AC7A79">
      <w:pPr>
        <w:pStyle w:val="BodyTextIndent3"/>
        <w:spacing w:before="10" w:after="120"/>
        <w:rPr>
          <w:szCs w:val="24"/>
        </w:rPr>
      </w:pPr>
      <w:r w:rsidRPr="00725F71">
        <w:rPr>
          <w:szCs w:val="24"/>
        </w:rPr>
        <w:t xml:space="preserve">SDG&amp;E WILL NOT REIMBURSE RESPONDENTS FOR THEIR EXPENSES UNDER ANY CIRCUMSTANCES, REGARDLESS OF WHETHER THE </w:t>
      </w:r>
      <w:r w:rsidR="00C8586E" w:rsidRPr="00725F71">
        <w:rPr>
          <w:szCs w:val="24"/>
        </w:rPr>
        <w:t>RFP</w:t>
      </w:r>
      <w:r w:rsidRPr="00725F71">
        <w:rPr>
          <w:szCs w:val="24"/>
        </w:rPr>
        <w:t xml:space="preserve"> PROCESS PROCEEDS TO A SUCCESSFUL CONCLUSION OR IS ABANDONED BY SDG&amp;E IN ITS SOLE DISCRETION.</w:t>
      </w:r>
    </w:p>
    <w:p w14:paraId="0667EB0A" w14:textId="77777777" w:rsidR="00F21CAB" w:rsidRPr="00725F71" w:rsidRDefault="00F21CAB">
      <w:pPr>
        <w:rPr>
          <w:sz w:val="24"/>
          <w:szCs w:val="24"/>
        </w:rPr>
      </w:pPr>
      <w:r w:rsidRPr="00725F71">
        <w:rPr>
          <w:sz w:val="24"/>
          <w:szCs w:val="24"/>
        </w:rPr>
        <w:br w:type="page"/>
      </w:r>
    </w:p>
    <w:p w14:paraId="5BB093C1" w14:textId="2731EE2C" w:rsidR="004E4AA1" w:rsidRPr="00251C44" w:rsidRDefault="00854AD8" w:rsidP="00502661">
      <w:pPr>
        <w:pStyle w:val="Heading1"/>
        <w:tabs>
          <w:tab w:val="left" w:pos="720"/>
        </w:tabs>
        <w:spacing w:before="10"/>
        <w:jc w:val="left"/>
        <w:rPr>
          <w:sz w:val="28"/>
          <w:szCs w:val="28"/>
        </w:rPr>
      </w:pPr>
      <w:bookmarkStart w:id="49" w:name="_Toc444682666"/>
      <w:bookmarkStart w:id="50" w:name="_Toc80012720"/>
      <w:bookmarkStart w:id="51" w:name="_Toc276550336"/>
      <w:bookmarkStart w:id="52" w:name="_Toc315335705"/>
      <w:bookmarkStart w:id="53" w:name="_Toc315335741"/>
      <w:r>
        <w:rPr>
          <w:sz w:val="28"/>
          <w:szCs w:val="28"/>
        </w:rPr>
        <w:lastRenderedPageBreak/>
        <w:t>1</w:t>
      </w:r>
      <w:r w:rsidR="00AC7A79">
        <w:rPr>
          <w:sz w:val="28"/>
          <w:szCs w:val="28"/>
        </w:rPr>
        <w:t>1</w:t>
      </w:r>
      <w:r>
        <w:rPr>
          <w:sz w:val="28"/>
          <w:szCs w:val="28"/>
        </w:rPr>
        <w:t xml:space="preserve">.0 </w:t>
      </w:r>
      <w:r w:rsidR="00511923">
        <w:rPr>
          <w:sz w:val="28"/>
          <w:szCs w:val="28"/>
        </w:rPr>
        <w:t>R</w:t>
      </w:r>
      <w:r w:rsidR="00251C44">
        <w:rPr>
          <w:sz w:val="28"/>
          <w:szCs w:val="28"/>
        </w:rPr>
        <w:t>ole of the PRG and I</w:t>
      </w:r>
      <w:r w:rsidR="004D690F">
        <w:rPr>
          <w:sz w:val="28"/>
          <w:szCs w:val="28"/>
        </w:rPr>
        <w:t xml:space="preserve">ndependent </w:t>
      </w:r>
      <w:r w:rsidR="00251C44">
        <w:rPr>
          <w:sz w:val="28"/>
          <w:szCs w:val="28"/>
        </w:rPr>
        <w:t>E</w:t>
      </w:r>
      <w:bookmarkEnd w:id="49"/>
      <w:r w:rsidR="004D690F">
        <w:rPr>
          <w:sz w:val="28"/>
          <w:szCs w:val="28"/>
        </w:rPr>
        <w:t>valuator</w:t>
      </w:r>
      <w:bookmarkEnd w:id="50"/>
    </w:p>
    <w:p w14:paraId="20214B00" w14:textId="77777777" w:rsidR="00251C44" w:rsidRPr="00B65191" w:rsidRDefault="00251C44">
      <w:pPr>
        <w:pStyle w:val="Heading2"/>
        <w:spacing w:before="10" w:afterLines="20" w:after="48"/>
        <w:rPr>
          <w:sz w:val="24"/>
          <w:szCs w:val="24"/>
        </w:rPr>
      </w:pPr>
      <w:bookmarkStart w:id="54" w:name="_Toc315943826"/>
      <w:bookmarkStart w:id="55" w:name="_Toc386201792"/>
      <w:bookmarkStart w:id="56" w:name="_Toc386633234"/>
      <w:bookmarkStart w:id="57" w:name="_Toc444682667"/>
      <w:bookmarkStart w:id="58" w:name="_Toc80012721"/>
      <w:bookmarkEnd w:id="51"/>
      <w:bookmarkEnd w:id="52"/>
      <w:bookmarkEnd w:id="53"/>
      <w:r w:rsidRPr="00B65191">
        <w:rPr>
          <w:sz w:val="24"/>
          <w:szCs w:val="24"/>
        </w:rPr>
        <w:t>Procurement Review Group</w:t>
      </w:r>
      <w:bookmarkEnd w:id="54"/>
      <w:bookmarkEnd w:id="55"/>
      <w:bookmarkEnd w:id="56"/>
      <w:bookmarkEnd w:id="57"/>
      <w:bookmarkEnd w:id="58"/>
    </w:p>
    <w:p w14:paraId="38470A74" w14:textId="77777777" w:rsidR="00251C44" w:rsidRPr="00B65191" w:rsidRDefault="00251C44" w:rsidP="00251C44">
      <w:pPr>
        <w:pStyle w:val="BodyTextIndent3"/>
        <w:spacing w:before="10"/>
        <w:rPr>
          <w:szCs w:val="24"/>
        </w:rPr>
      </w:pPr>
      <w:r w:rsidRPr="00B65191">
        <w:rPr>
          <w:szCs w:val="24"/>
        </w:rPr>
        <w:t xml:space="preserve">The Procurement Review Group (PRG), a CPUC-endorsed entity, is composed of non-market bidders such as ratepayers’ advocacy groups, state energy and water commissions, power authorities, utility-related labor unions and other non-commercial, energy-related special interest groups.  </w:t>
      </w:r>
      <w:r>
        <w:rPr>
          <w:szCs w:val="24"/>
        </w:rPr>
        <w:t>Each I</w:t>
      </w:r>
      <w:r w:rsidR="003C5C3B">
        <w:rPr>
          <w:szCs w:val="24"/>
        </w:rPr>
        <w:t>nvestor-</w:t>
      </w:r>
      <w:r>
        <w:rPr>
          <w:szCs w:val="24"/>
        </w:rPr>
        <w:t>O</w:t>
      </w:r>
      <w:r w:rsidR="003C5C3B">
        <w:rPr>
          <w:szCs w:val="24"/>
        </w:rPr>
        <w:t xml:space="preserve">wned </w:t>
      </w:r>
      <w:r>
        <w:rPr>
          <w:szCs w:val="24"/>
        </w:rPr>
        <w:t>U</w:t>
      </w:r>
      <w:r w:rsidR="003C5C3B">
        <w:rPr>
          <w:szCs w:val="24"/>
        </w:rPr>
        <w:t>tility (“IOU”)</w:t>
      </w:r>
      <w:r w:rsidRPr="00B65191">
        <w:rPr>
          <w:szCs w:val="24"/>
        </w:rPr>
        <w:t xml:space="preserve"> has its own PRG. The PRG is charged with overseeing the IOU’s procurement process, reviewing procedural fairness, examining overall procurement prudence and providing feedback during all stages.  From </w:t>
      </w:r>
      <w:r w:rsidR="00C8586E">
        <w:rPr>
          <w:szCs w:val="24"/>
        </w:rPr>
        <w:t>RFP</w:t>
      </w:r>
      <w:r w:rsidRPr="00B65191">
        <w:rPr>
          <w:szCs w:val="24"/>
        </w:rPr>
        <w:t xml:space="preserve"> language development to </w:t>
      </w:r>
      <w:r w:rsidR="0003169A">
        <w:rPr>
          <w:szCs w:val="24"/>
        </w:rPr>
        <w:t>Proposal</w:t>
      </w:r>
      <w:r w:rsidRPr="00B65191">
        <w:rPr>
          <w:szCs w:val="24"/>
        </w:rPr>
        <w:t xml:space="preserve"> evaluation to contract negotiation, each IOU briefs its PRG on a periodic basis during </w:t>
      </w:r>
      <w:r w:rsidRPr="009E0D51">
        <w:rPr>
          <w:szCs w:val="24"/>
        </w:rPr>
        <w:t>the entire</w:t>
      </w:r>
      <w:r w:rsidRPr="00B65191">
        <w:rPr>
          <w:szCs w:val="24"/>
        </w:rPr>
        <w:t xml:space="preserve"> process.  </w:t>
      </w:r>
    </w:p>
    <w:p w14:paraId="1868DA9C" w14:textId="77777777" w:rsidR="00251C44" w:rsidRPr="00B65191" w:rsidRDefault="00251C44" w:rsidP="00251C44">
      <w:pPr>
        <w:pStyle w:val="BodyTextIndent3"/>
        <w:spacing w:before="10"/>
        <w:rPr>
          <w:szCs w:val="24"/>
        </w:rPr>
      </w:pPr>
    </w:p>
    <w:p w14:paraId="09975DAE" w14:textId="4BCF12A6" w:rsidR="00251C44" w:rsidRPr="00B65191" w:rsidRDefault="00251C44" w:rsidP="00251C44">
      <w:pPr>
        <w:pStyle w:val="BodyTextIndent3"/>
        <w:spacing w:before="10"/>
        <w:rPr>
          <w:szCs w:val="24"/>
        </w:rPr>
      </w:pPr>
      <w:r w:rsidRPr="00B65191">
        <w:rPr>
          <w:szCs w:val="24"/>
        </w:rPr>
        <w:t xml:space="preserve">Respondents are hereby notified that revealing confidential </w:t>
      </w:r>
      <w:r w:rsidR="0003169A">
        <w:rPr>
          <w:szCs w:val="24"/>
        </w:rPr>
        <w:t>Proposal</w:t>
      </w:r>
      <w:r w:rsidRPr="00B65191">
        <w:rPr>
          <w:szCs w:val="24"/>
        </w:rPr>
        <w:t xml:space="preserve"> information to the PRG is required during PRG briefin</w:t>
      </w:r>
      <w:r>
        <w:rPr>
          <w:szCs w:val="24"/>
        </w:rPr>
        <w:t xml:space="preserve">gs in accordance with Section </w:t>
      </w:r>
      <w:r w:rsidR="00854AD8">
        <w:rPr>
          <w:szCs w:val="24"/>
        </w:rPr>
        <w:t>1</w:t>
      </w:r>
      <w:r w:rsidR="00AC7A79">
        <w:rPr>
          <w:szCs w:val="24"/>
        </w:rPr>
        <w:t>0</w:t>
      </w:r>
      <w:r w:rsidR="00854AD8">
        <w:rPr>
          <w:szCs w:val="24"/>
        </w:rPr>
        <w:t>.0</w:t>
      </w:r>
      <w:r w:rsidRPr="00B65191">
        <w:rPr>
          <w:szCs w:val="24"/>
        </w:rPr>
        <w:t xml:space="preserve"> (“Confidentiality</w:t>
      </w:r>
      <w:r w:rsidR="00AC7A79">
        <w:rPr>
          <w:szCs w:val="24"/>
        </w:rPr>
        <w:t xml:space="preserve"> and Disclaimers</w:t>
      </w:r>
      <w:r w:rsidRPr="00B65191">
        <w:rPr>
          <w:szCs w:val="24"/>
        </w:rPr>
        <w:t xml:space="preserve">”).  Each Respondent must clearly identify, as part of its </w:t>
      </w:r>
      <w:r w:rsidR="0003169A">
        <w:rPr>
          <w:szCs w:val="24"/>
        </w:rPr>
        <w:t>Proposal</w:t>
      </w:r>
      <w:r w:rsidRPr="00B65191">
        <w:rPr>
          <w:szCs w:val="24"/>
        </w:rPr>
        <w:t>, what information it considers to be confidential.</w:t>
      </w:r>
    </w:p>
    <w:p w14:paraId="0EF188DF" w14:textId="77777777" w:rsidR="00251C44" w:rsidRPr="00B65191" w:rsidRDefault="00251C44" w:rsidP="00251C44">
      <w:pPr>
        <w:pStyle w:val="BodyTextIndent3"/>
        <w:spacing w:before="10"/>
        <w:rPr>
          <w:szCs w:val="24"/>
        </w:rPr>
      </w:pPr>
    </w:p>
    <w:p w14:paraId="631C9060" w14:textId="77777777" w:rsidR="00251C44" w:rsidRPr="00B65191" w:rsidRDefault="00251C44">
      <w:pPr>
        <w:pStyle w:val="Heading2"/>
        <w:spacing w:before="10" w:after="20"/>
        <w:rPr>
          <w:sz w:val="24"/>
          <w:szCs w:val="24"/>
        </w:rPr>
      </w:pPr>
      <w:bookmarkStart w:id="59" w:name="_Toc276550337"/>
      <w:bookmarkStart w:id="60" w:name="_Toc315335706"/>
      <w:bookmarkStart w:id="61" w:name="_Toc315335742"/>
      <w:bookmarkStart w:id="62" w:name="_Toc315943827"/>
      <w:bookmarkStart w:id="63" w:name="_Toc386201793"/>
      <w:bookmarkStart w:id="64" w:name="_Toc386633235"/>
      <w:bookmarkStart w:id="65" w:name="_Toc444682668"/>
      <w:bookmarkStart w:id="66" w:name="_Toc80012722"/>
      <w:r w:rsidRPr="00B65191">
        <w:rPr>
          <w:sz w:val="24"/>
          <w:szCs w:val="24"/>
        </w:rPr>
        <w:t>Independent Evaluator</w:t>
      </w:r>
      <w:bookmarkEnd w:id="59"/>
      <w:bookmarkEnd w:id="60"/>
      <w:bookmarkEnd w:id="61"/>
      <w:bookmarkEnd w:id="62"/>
      <w:bookmarkEnd w:id="63"/>
      <w:bookmarkEnd w:id="64"/>
      <w:bookmarkEnd w:id="65"/>
      <w:bookmarkEnd w:id="66"/>
    </w:p>
    <w:p w14:paraId="59DBAA02" w14:textId="77777777" w:rsidR="00251C44" w:rsidRDefault="00251C44" w:rsidP="00BE679C">
      <w:pPr>
        <w:pStyle w:val="BodyText"/>
        <w:rPr>
          <w:sz w:val="24"/>
          <w:szCs w:val="24"/>
        </w:rPr>
      </w:pPr>
      <w:r w:rsidRPr="00B65191">
        <w:rPr>
          <w:sz w:val="24"/>
          <w:szCs w:val="24"/>
        </w:rPr>
        <w:tab/>
        <w:t>The CPUC requires each IOU to use an Independent Evaluator (“IE”) to evaluate and report on the IOU’s entire solicitation, evaluation, and selection process</w:t>
      </w:r>
      <w:r w:rsidRPr="009E0D51">
        <w:rPr>
          <w:sz w:val="24"/>
          <w:szCs w:val="24"/>
        </w:rPr>
        <w:t xml:space="preserve">.  </w:t>
      </w:r>
      <w:r w:rsidRPr="007C16BF">
        <w:rPr>
          <w:sz w:val="24"/>
          <w:szCs w:val="24"/>
        </w:rPr>
        <w:t xml:space="preserve">The IE will review SDG&amp;E’s implementation of the </w:t>
      </w:r>
      <w:r w:rsidR="00C8586E">
        <w:rPr>
          <w:sz w:val="24"/>
          <w:szCs w:val="24"/>
        </w:rPr>
        <w:t>RFP</w:t>
      </w:r>
      <w:r w:rsidRPr="007C16BF">
        <w:rPr>
          <w:sz w:val="24"/>
          <w:szCs w:val="24"/>
        </w:rPr>
        <w:t xml:space="preserve"> process and final selections.  The IE also makes periodic presentations regarding its findings to the IOU and the IOU’s PRG, including the CPUC Energy Division staff. The intent of these IE presentations is to preserve the independence of the IE by ensuring free and unfettered communication between the IE and the CPUC, as well as an open, fair</w:t>
      </w:r>
      <w:r w:rsidRPr="00B65191">
        <w:rPr>
          <w:sz w:val="24"/>
          <w:szCs w:val="24"/>
        </w:rPr>
        <w:t xml:space="preserve">, and transparent process that the IE can affirm. </w:t>
      </w:r>
    </w:p>
    <w:p w14:paraId="5B160796" w14:textId="0EA389F5" w:rsidR="00251C44" w:rsidRDefault="00251C44" w:rsidP="00251C44">
      <w:pPr>
        <w:pStyle w:val="BodyText"/>
        <w:spacing w:after="0"/>
        <w:rPr>
          <w:sz w:val="24"/>
          <w:szCs w:val="24"/>
        </w:rPr>
      </w:pPr>
      <w:r w:rsidRPr="61F4D421">
        <w:rPr>
          <w:sz w:val="24"/>
          <w:szCs w:val="24"/>
        </w:rPr>
        <w:t xml:space="preserve">The Independent Evaluator (“IE”) for this solicitation is </w:t>
      </w:r>
      <w:r w:rsidR="003658E6" w:rsidRPr="61F4D421">
        <w:rPr>
          <w:sz w:val="24"/>
          <w:szCs w:val="24"/>
        </w:rPr>
        <w:t>Harold Judd</w:t>
      </w:r>
      <w:r w:rsidRPr="61F4D421">
        <w:rPr>
          <w:sz w:val="24"/>
          <w:szCs w:val="24"/>
        </w:rPr>
        <w:t xml:space="preserve"> from </w:t>
      </w:r>
      <w:r w:rsidR="003658E6" w:rsidRPr="61F4D421">
        <w:rPr>
          <w:sz w:val="24"/>
          <w:szCs w:val="24"/>
        </w:rPr>
        <w:t>Accion</w:t>
      </w:r>
      <w:r w:rsidRPr="61F4D421">
        <w:rPr>
          <w:sz w:val="24"/>
          <w:szCs w:val="24"/>
        </w:rPr>
        <w:t xml:space="preserve"> Group</w:t>
      </w:r>
      <w:r w:rsidR="003658E6" w:rsidRPr="61F4D421">
        <w:rPr>
          <w:sz w:val="24"/>
          <w:szCs w:val="24"/>
        </w:rPr>
        <w:t>.</w:t>
      </w:r>
      <w:r w:rsidRPr="61F4D421">
        <w:rPr>
          <w:sz w:val="24"/>
          <w:szCs w:val="24"/>
        </w:rPr>
        <w:t xml:space="preserve">  All correspondences regarding this </w:t>
      </w:r>
      <w:r w:rsidR="00C8586E" w:rsidRPr="61F4D421">
        <w:rPr>
          <w:sz w:val="24"/>
          <w:szCs w:val="24"/>
        </w:rPr>
        <w:t>RFP</w:t>
      </w:r>
      <w:r w:rsidRPr="61F4D421">
        <w:rPr>
          <w:sz w:val="24"/>
          <w:szCs w:val="24"/>
        </w:rPr>
        <w:t xml:space="preserve"> must cc</w:t>
      </w:r>
      <w:r w:rsidR="005A4DEA" w:rsidRPr="61F4D421">
        <w:rPr>
          <w:sz w:val="24"/>
          <w:szCs w:val="24"/>
        </w:rPr>
        <w:t xml:space="preserve"> </w:t>
      </w:r>
      <w:bookmarkStart w:id="67" w:name="_Hlk939923"/>
      <w:r w:rsidRPr="61F4D421">
        <w:rPr>
          <w:rStyle w:val="Hyperlink"/>
          <w:sz w:val="24"/>
          <w:szCs w:val="24"/>
        </w:rPr>
        <w:fldChar w:fldCharType="begin"/>
      </w:r>
      <w:r w:rsidRPr="61F4D421">
        <w:rPr>
          <w:rStyle w:val="Hyperlink"/>
          <w:sz w:val="24"/>
          <w:szCs w:val="24"/>
        </w:rPr>
        <w:instrText xml:space="preserve"> HYPERLINK "mailto:waynejoliver@aol.com" </w:instrText>
      </w:r>
      <w:r w:rsidRPr="61F4D421">
        <w:rPr>
          <w:rStyle w:val="Hyperlink"/>
          <w:sz w:val="24"/>
          <w:szCs w:val="24"/>
        </w:rPr>
        <w:fldChar w:fldCharType="separate"/>
      </w:r>
      <w:r w:rsidR="00725F71" w:rsidRPr="61F4D421">
        <w:rPr>
          <w:rStyle w:val="Hyperlink"/>
          <w:sz w:val="24"/>
          <w:szCs w:val="24"/>
        </w:rPr>
        <w:t>hjudd@acciongroup.com</w:t>
      </w:r>
      <w:r w:rsidRPr="61F4D421">
        <w:rPr>
          <w:rStyle w:val="Hyperlink"/>
          <w:sz w:val="24"/>
          <w:szCs w:val="24"/>
        </w:rPr>
        <w:fldChar w:fldCharType="end"/>
      </w:r>
      <w:bookmarkEnd w:id="67"/>
      <w:r w:rsidR="00623895" w:rsidRPr="61F4D421">
        <w:rPr>
          <w:color w:val="0000FF"/>
          <w:sz w:val="24"/>
          <w:szCs w:val="24"/>
          <w:u w:val="single"/>
        </w:rPr>
        <w:t xml:space="preserve"> </w:t>
      </w:r>
      <w:r w:rsidR="00623895" w:rsidRPr="61F4D421">
        <w:rPr>
          <w:sz w:val="24"/>
          <w:szCs w:val="24"/>
        </w:rPr>
        <w:t>and</w:t>
      </w:r>
      <w:r w:rsidR="00725F71" w:rsidRPr="61F4D421">
        <w:rPr>
          <w:rStyle w:val="Hyperlink"/>
          <w:sz w:val="24"/>
          <w:szCs w:val="24"/>
        </w:rPr>
        <w:t xml:space="preserve"> </w:t>
      </w:r>
      <w:hyperlink r:id="rId24">
        <w:r w:rsidR="00623895" w:rsidRPr="61F4D421">
          <w:rPr>
            <w:rStyle w:val="Hyperlink"/>
            <w:sz w:val="24"/>
            <w:szCs w:val="24"/>
          </w:rPr>
          <w:t>svincentcrisp@acciongroup.com</w:t>
        </w:r>
      </w:hyperlink>
      <w:r w:rsidRPr="61F4D421">
        <w:rPr>
          <w:sz w:val="24"/>
          <w:szCs w:val="24"/>
        </w:rPr>
        <w:t>.</w:t>
      </w:r>
    </w:p>
    <w:p w14:paraId="772DDECE" w14:textId="77777777" w:rsidR="00251C44" w:rsidRDefault="00251C44" w:rsidP="00251C44">
      <w:pPr>
        <w:pStyle w:val="BodyText"/>
        <w:spacing w:after="0"/>
        <w:rPr>
          <w:sz w:val="24"/>
          <w:szCs w:val="24"/>
        </w:rPr>
      </w:pPr>
    </w:p>
    <w:p w14:paraId="35C97275" w14:textId="0495C44B" w:rsidR="00251C44" w:rsidRDefault="00251C44" w:rsidP="00251C44">
      <w:pPr>
        <w:pStyle w:val="BodyText"/>
        <w:rPr>
          <w:sz w:val="24"/>
          <w:szCs w:val="24"/>
        </w:rPr>
      </w:pPr>
      <w:r w:rsidRPr="000E4176">
        <w:rPr>
          <w:sz w:val="24"/>
          <w:szCs w:val="24"/>
        </w:rPr>
        <w:t xml:space="preserve">The IE will review and validate methods of processing the </w:t>
      </w:r>
      <w:r w:rsidR="0003169A">
        <w:rPr>
          <w:sz w:val="24"/>
          <w:szCs w:val="24"/>
        </w:rPr>
        <w:t>Proposal</w:t>
      </w:r>
      <w:r w:rsidRPr="000E4176">
        <w:rPr>
          <w:sz w:val="24"/>
          <w:szCs w:val="24"/>
        </w:rPr>
        <w:t xml:space="preserve"> information and evaluating </w:t>
      </w:r>
      <w:r w:rsidR="0003169A">
        <w:rPr>
          <w:sz w:val="24"/>
          <w:szCs w:val="24"/>
        </w:rPr>
        <w:t>Proposal</w:t>
      </w:r>
      <w:r w:rsidRPr="000E4176">
        <w:rPr>
          <w:sz w:val="24"/>
          <w:szCs w:val="24"/>
        </w:rPr>
        <w:t xml:space="preserve">s to ensure that the evaluation is done fairly with no preferential treatment to any </w:t>
      </w:r>
      <w:r w:rsidR="00454A65">
        <w:rPr>
          <w:sz w:val="24"/>
          <w:szCs w:val="24"/>
        </w:rPr>
        <w:t>Respondent</w:t>
      </w:r>
      <w:r>
        <w:rPr>
          <w:sz w:val="24"/>
          <w:szCs w:val="24"/>
        </w:rPr>
        <w:t>, m</w:t>
      </w:r>
      <w:r w:rsidRPr="00E023DF">
        <w:rPr>
          <w:sz w:val="24"/>
          <w:szCs w:val="24"/>
        </w:rPr>
        <w:t>onitoring IOU solicitation and discussion processes</w:t>
      </w:r>
      <w:r>
        <w:rPr>
          <w:sz w:val="24"/>
          <w:szCs w:val="24"/>
        </w:rPr>
        <w:t xml:space="preserve">, </w:t>
      </w:r>
      <w:r w:rsidRPr="00E023DF">
        <w:rPr>
          <w:sz w:val="24"/>
          <w:szCs w:val="24"/>
        </w:rPr>
        <w:t>valuation methodologies</w:t>
      </w:r>
      <w:r>
        <w:rPr>
          <w:sz w:val="24"/>
          <w:szCs w:val="24"/>
        </w:rPr>
        <w:t xml:space="preserve">, </w:t>
      </w:r>
      <w:r w:rsidRPr="00E023DF">
        <w:rPr>
          <w:sz w:val="24"/>
          <w:szCs w:val="24"/>
        </w:rPr>
        <w:t>selection processes</w:t>
      </w:r>
      <w:r>
        <w:rPr>
          <w:sz w:val="24"/>
          <w:szCs w:val="24"/>
        </w:rPr>
        <w:t>, r</w:t>
      </w:r>
      <w:r w:rsidRPr="00E023DF">
        <w:rPr>
          <w:sz w:val="24"/>
          <w:szCs w:val="24"/>
        </w:rPr>
        <w:t xml:space="preserve">eviewing </w:t>
      </w:r>
      <w:r w:rsidR="0003169A">
        <w:rPr>
          <w:sz w:val="24"/>
          <w:szCs w:val="24"/>
        </w:rPr>
        <w:t>Proposal</w:t>
      </w:r>
      <w:r w:rsidRPr="00E023DF">
        <w:rPr>
          <w:sz w:val="24"/>
          <w:szCs w:val="24"/>
        </w:rPr>
        <w:t>s to assure competitive process and no market collusion or market manipulation</w:t>
      </w:r>
      <w:r>
        <w:rPr>
          <w:sz w:val="24"/>
          <w:szCs w:val="24"/>
        </w:rPr>
        <w:t>, and r</w:t>
      </w:r>
      <w:r w:rsidRPr="00E023DF">
        <w:rPr>
          <w:sz w:val="24"/>
          <w:szCs w:val="24"/>
        </w:rPr>
        <w:t xml:space="preserve">eporting to the Commission on the </w:t>
      </w:r>
      <w:r w:rsidR="003C5C3B">
        <w:rPr>
          <w:sz w:val="24"/>
          <w:szCs w:val="24"/>
        </w:rPr>
        <w:t>RFP</w:t>
      </w:r>
      <w:r w:rsidRPr="00E023DF">
        <w:rPr>
          <w:sz w:val="24"/>
          <w:szCs w:val="24"/>
        </w:rPr>
        <w:t xml:space="preserve"> process</w:t>
      </w:r>
      <w:r>
        <w:rPr>
          <w:sz w:val="24"/>
          <w:szCs w:val="24"/>
        </w:rPr>
        <w:t xml:space="preserve">.  </w:t>
      </w:r>
      <w:r w:rsidRPr="00E023DF">
        <w:rPr>
          <w:sz w:val="24"/>
          <w:szCs w:val="24"/>
        </w:rPr>
        <w:t xml:space="preserve">The IE is privy to viewing all </w:t>
      </w:r>
      <w:r w:rsidR="0003169A">
        <w:rPr>
          <w:sz w:val="24"/>
          <w:szCs w:val="24"/>
        </w:rPr>
        <w:t>Proposal</w:t>
      </w:r>
      <w:r w:rsidRPr="00E023DF">
        <w:rPr>
          <w:sz w:val="24"/>
          <w:szCs w:val="24"/>
        </w:rPr>
        <w:t xml:space="preserve">s, invited to participate in all discussions, reviews all </w:t>
      </w:r>
      <w:r w:rsidR="0003169A">
        <w:rPr>
          <w:sz w:val="24"/>
          <w:szCs w:val="24"/>
        </w:rPr>
        <w:t>Proposal</w:t>
      </w:r>
      <w:r w:rsidRPr="00E023DF">
        <w:rPr>
          <w:sz w:val="24"/>
          <w:szCs w:val="24"/>
        </w:rPr>
        <w:t xml:space="preserve">s, review </w:t>
      </w:r>
      <w:r w:rsidR="0003169A">
        <w:rPr>
          <w:sz w:val="24"/>
          <w:szCs w:val="24"/>
        </w:rPr>
        <w:t>Proposal</w:t>
      </w:r>
      <w:r w:rsidRPr="00E023DF">
        <w:rPr>
          <w:sz w:val="24"/>
          <w:szCs w:val="24"/>
        </w:rPr>
        <w:t xml:space="preserve"> scoring and selection, and must be copied on all correspondence between each IOU and their </w:t>
      </w:r>
      <w:r w:rsidR="00454A65">
        <w:rPr>
          <w:sz w:val="24"/>
          <w:szCs w:val="24"/>
        </w:rPr>
        <w:t>Respondent</w:t>
      </w:r>
      <w:r w:rsidRPr="00E023DF">
        <w:rPr>
          <w:sz w:val="24"/>
          <w:szCs w:val="24"/>
        </w:rPr>
        <w:t>s</w:t>
      </w:r>
      <w:r>
        <w:rPr>
          <w:sz w:val="24"/>
          <w:szCs w:val="24"/>
        </w:rPr>
        <w:t>.</w:t>
      </w:r>
    </w:p>
    <w:p w14:paraId="0C38C275" w14:textId="65AC1710" w:rsidR="00251C44" w:rsidRDefault="52A7FF70" w:rsidP="00251C44">
      <w:pPr>
        <w:pStyle w:val="BodyText"/>
        <w:spacing w:after="0"/>
        <w:rPr>
          <w:sz w:val="24"/>
          <w:szCs w:val="24"/>
        </w:rPr>
      </w:pPr>
      <w:r w:rsidRPr="072C6596">
        <w:rPr>
          <w:sz w:val="24"/>
          <w:szCs w:val="24"/>
        </w:rPr>
        <w:t xml:space="preserve">Affiliate </w:t>
      </w:r>
      <w:r w:rsidR="1EDE043E" w:rsidRPr="072C6596">
        <w:rPr>
          <w:sz w:val="24"/>
          <w:szCs w:val="24"/>
        </w:rPr>
        <w:t>Proposal</w:t>
      </w:r>
      <w:r w:rsidRPr="072C6596">
        <w:rPr>
          <w:sz w:val="24"/>
          <w:szCs w:val="24"/>
        </w:rPr>
        <w:t xml:space="preserve">s will be closely examined to ensure the </w:t>
      </w:r>
      <w:r w:rsidR="1EDE043E" w:rsidRPr="072C6596">
        <w:rPr>
          <w:sz w:val="24"/>
          <w:szCs w:val="24"/>
        </w:rPr>
        <w:t>Proposal</w:t>
      </w:r>
      <w:r w:rsidRPr="072C6596">
        <w:rPr>
          <w:sz w:val="24"/>
          <w:szCs w:val="24"/>
        </w:rPr>
        <w:t xml:space="preserve"> is evaluated in the same manner as the other </w:t>
      </w:r>
      <w:r w:rsidR="1EDE043E" w:rsidRPr="072C6596">
        <w:rPr>
          <w:sz w:val="24"/>
          <w:szCs w:val="24"/>
        </w:rPr>
        <w:t>Proposal</w:t>
      </w:r>
      <w:r w:rsidRPr="072C6596">
        <w:rPr>
          <w:sz w:val="24"/>
          <w:szCs w:val="24"/>
        </w:rPr>
        <w:t xml:space="preserve">s.  If an Affiliate </w:t>
      </w:r>
      <w:r w:rsidR="1EDE043E" w:rsidRPr="072C6596">
        <w:rPr>
          <w:sz w:val="24"/>
          <w:szCs w:val="24"/>
        </w:rPr>
        <w:t>Proposal</w:t>
      </w:r>
      <w:r w:rsidRPr="072C6596">
        <w:rPr>
          <w:sz w:val="24"/>
          <w:szCs w:val="24"/>
        </w:rPr>
        <w:t xml:space="preserve"> were to </w:t>
      </w:r>
      <w:r w:rsidR="4C1DD20D" w:rsidRPr="072C6596">
        <w:rPr>
          <w:sz w:val="24"/>
          <w:szCs w:val="24"/>
        </w:rPr>
        <w:t xml:space="preserve">be </w:t>
      </w:r>
      <w:r w:rsidRPr="072C6596">
        <w:rPr>
          <w:sz w:val="24"/>
          <w:szCs w:val="24"/>
        </w:rPr>
        <w:t>shortlist</w:t>
      </w:r>
      <w:r w:rsidR="4C1DD20D" w:rsidRPr="072C6596">
        <w:rPr>
          <w:sz w:val="24"/>
          <w:szCs w:val="24"/>
        </w:rPr>
        <w:t>ed</w:t>
      </w:r>
      <w:r w:rsidRPr="072C6596">
        <w:rPr>
          <w:sz w:val="24"/>
          <w:szCs w:val="24"/>
        </w:rPr>
        <w:t xml:space="preserve">, then all communications and negotiations will be closely monitored and assessed by the IE to ensure no preferential terms and conditions are included in the </w:t>
      </w:r>
      <w:r w:rsidR="1EDE043E" w:rsidRPr="072C6596">
        <w:rPr>
          <w:sz w:val="24"/>
          <w:szCs w:val="24"/>
        </w:rPr>
        <w:t>Proposal</w:t>
      </w:r>
      <w:r w:rsidR="4C1DD20D" w:rsidRPr="072C6596">
        <w:rPr>
          <w:sz w:val="24"/>
          <w:szCs w:val="24"/>
        </w:rPr>
        <w:t xml:space="preserve"> and Confirm</w:t>
      </w:r>
      <w:r w:rsidRPr="072C6596">
        <w:rPr>
          <w:sz w:val="24"/>
          <w:szCs w:val="24"/>
        </w:rPr>
        <w:t xml:space="preserve">.  An Affiliate </w:t>
      </w:r>
      <w:r w:rsidR="1EDE043E" w:rsidRPr="072C6596">
        <w:rPr>
          <w:sz w:val="24"/>
          <w:szCs w:val="24"/>
        </w:rPr>
        <w:t>Proposal</w:t>
      </w:r>
      <w:r w:rsidRPr="072C6596">
        <w:rPr>
          <w:sz w:val="24"/>
          <w:szCs w:val="24"/>
        </w:rPr>
        <w:t xml:space="preserve"> is one where the </w:t>
      </w:r>
      <w:r w:rsidR="5BC3C200" w:rsidRPr="072C6596">
        <w:rPr>
          <w:sz w:val="24"/>
          <w:szCs w:val="24"/>
        </w:rPr>
        <w:t>Respondent</w:t>
      </w:r>
      <w:r w:rsidRPr="072C6596">
        <w:rPr>
          <w:sz w:val="24"/>
          <w:szCs w:val="24"/>
        </w:rPr>
        <w:t xml:space="preserve"> is an affiliate or if the Scheduling Coordinator of the </w:t>
      </w:r>
      <w:r w:rsidR="5BC3C200" w:rsidRPr="072C6596">
        <w:rPr>
          <w:sz w:val="24"/>
          <w:szCs w:val="24"/>
        </w:rPr>
        <w:t>Respondent</w:t>
      </w:r>
      <w:r w:rsidRPr="072C6596">
        <w:rPr>
          <w:sz w:val="24"/>
          <w:szCs w:val="24"/>
        </w:rPr>
        <w:t xml:space="preserve"> is an affiliate.  </w:t>
      </w:r>
    </w:p>
    <w:p w14:paraId="39611A32" w14:textId="5C8A71A5" w:rsidR="072C6596" w:rsidRDefault="072C6596" w:rsidP="072C6596">
      <w:pPr>
        <w:pStyle w:val="BodyText"/>
        <w:spacing w:after="0"/>
        <w:rPr>
          <w:sz w:val="24"/>
          <w:szCs w:val="24"/>
        </w:rPr>
      </w:pPr>
    </w:p>
    <w:p w14:paraId="7888AEB5" w14:textId="77777777" w:rsidR="00251C44" w:rsidRPr="00B4581C" w:rsidRDefault="00854AD8" w:rsidP="00B86F13">
      <w:pPr>
        <w:pStyle w:val="Heading1"/>
        <w:tabs>
          <w:tab w:val="left" w:pos="720"/>
        </w:tabs>
        <w:spacing w:before="10"/>
        <w:jc w:val="left"/>
        <w:rPr>
          <w:sz w:val="28"/>
          <w:szCs w:val="28"/>
        </w:rPr>
      </w:pPr>
      <w:bookmarkStart w:id="68" w:name="_Toc444682669"/>
      <w:bookmarkStart w:id="69" w:name="_Toc80012723"/>
      <w:r>
        <w:rPr>
          <w:sz w:val="28"/>
          <w:szCs w:val="28"/>
        </w:rPr>
        <w:lastRenderedPageBreak/>
        <w:t>1</w:t>
      </w:r>
      <w:r w:rsidR="00AC7A79">
        <w:rPr>
          <w:sz w:val="28"/>
          <w:szCs w:val="28"/>
        </w:rPr>
        <w:t>2</w:t>
      </w:r>
      <w:r>
        <w:rPr>
          <w:sz w:val="28"/>
          <w:szCs w:val="28"/>
        </w:rPr>
        <w:t xml:space="preserve">.0 </w:t>
      </w:r>
      <w:r w:rsidR="00251C44" w:rsidRPr="00B4581C">
        <w:rPr>
          <w:sz w:val="28"/>
          <w:szCs w:val="28"/>
        </w:rPr>
        <w:t>SDG&amp;E BACKGROUND</w:t>
      </w:r>
      <w:bookmarkEnd w:id="68"/>
      <w:bookmarkEnd w:id="69"/>
    </w:p>
    <w:p w14:paraId="2EA35C67" w14:textId="77777777" w:rsidR="00251C44" w:rsidRDefault="00251C44" w:rsidP="00251C44">
      <w:pPr>
        <w:pStyle w:val="BodyTextIndent3"/>
        <w:spacing w:before="10"/>
        <w:ind w:firstLine="360"/>
      </w:pPr>
    </w:p>
    <w:p w14:paraId="4C1C9EA1" w14:textId="3D92F0C3" w:rsidR="00251C44" w:rsidRDefault="004E65AE" w:rsidP="00251C44">
      <w:pPr>
        <w:shd w:val="clear" w:color="auto" w:fill="FFFFFF"/>
        <w:ind w:firstLine="720"/>
        <w:rPr>
          <w:color w:val="222222"/>
          <w:sz w:val="24"/>
          <w:szCs w:val="24"/>
        </w:rPr>
      </w:pPr>
      <w:hyperlink r:id="rId25" w:tgtFrame="_blank" w:history="1">
        <w:r w:rsidR="00251C44" w:rsidRPr="002932AA">
          <w:rPr>
            <w:rStyle w:val="Hyperlink"/>
            <w:sz w:val="24"/>
            <w:szCs w:val="24"/>
          </w:rPr>
          <w:t>SDG&amp;E</w:t>
        </w:r>
      </w:hyperlink>
      <w:r w:rsidR="00251C44" w:rsidRPr="002932AA">
        <w:rPr>
          <w:rStyle w:val="apple-converted-space"/>
          <w:color w:val="0000FF"/>
          <w:sz w:val="24"/>
          <w:szCs w:val="24"/>
        </w:rPr>
        <w:t> </w:t>
      </w:r>
      <w:r w:rsidR="00251C44" w:rsidRPr="002932AA">
        <w:rPr>
          <w:color w:val="000000"/>
          <w:sz w:val="24"/>
          <w:szCs w:val="24"/>
        </w:rPr>
        <w:t>is a regulated public utility that provides safe and reliable energy service to 3.</w:t>
      </w:r>
      <w:r w:rsidR="005462F5">
        <w:rPr>
          <w:color w:val="000000"/>
          <w:sz w:val="24"/>
          <w:szCs w:val="24"/>
        </w:rPr>
        <w:t>6</w:t>
      </w:r>
      <w:r w:rsidR="00251C44" w:rsidRPr="002932AA">
        <w:rPr>
          <w:color w:val="000000"/>
          <w:sz w:val="24"/>
          <w:szCs w:val="24"/>
        </w:rPr>
        <w:t xml:space="preserve"> million consumers through 1.4 million electric meters and 8</w:t>
      </w:r>
      <w:r w:rsidR="005462F5">
        <w:rPr>
          <w:color w:val="000000"/>
          <w:sz w:val="24"/>
          <w:szCs w:val="24"/>
        </w:rPr>
        <w:t>73</w:t>
      </w:r>
      <w:r w:rsidR="00251C44" w:rsidRPr="002932AA">
        <w:rPr>
          <w:color w:val="000000"/>
          <w:sz w:val="24"/>
          <w:szCs w:val="24"/>
        </w:rPr>
        <w:t>,000 natural gas meters in San Diego and southern Orange counties. The utility’s area spans 4,100 square miles. SDG&amp;E is committed to creating ways to help customers save energy and money every day. </w:t>
      </w:r>
      <w:r w:rsidR="00251C44" w:rsidRPr="002932AA">
        <w:rPr>
          <w:color w:val="222222"/>
          <w:sz w:val="24"/>
          <w:szCs w:val="24"/>
        </w:rPr>
        <w:t>SDG&amp;E is a subsidiary of</w:t>
      </w:r>
      <w:r w:rsidR="00251C44" w:rsidRPr="002932AA">
        <w:rPr>
          <w:rStyle w:val="apple-converted-space"/>
          <w:color w:val="222222"/>
          <w:sz w:val="24"/>
          <w:szCs w:val="24"/>
        </w:rPr>
        <w:t> </w:t>
      </w:r>
      <w:hyperlink r:id="rId26" w:tgtFrame="_blank" w:history="1">
        <w:r w:rsidR="00251C44" w:rsidRPr="002932AA">
          <w:rPr>
            <w:rStyle w:val="Hyperlink"/>
            <w:sz w:val="24"/>
            <w:szCs w:val="24"/>
          </w:rPr>
          <w:t>Sempra Energy</w:t>
        </w:r>
      </w:hyperlink>
      <w:r w:rsidR="00251C44" w:rsidRPr="002932AA">
        <w:rPr>
          <w:rStyle w:val="apple-converted-space"/>
          <w:color w:val="222222"/>
          <w:sz w:val="24"/>
          <w:szCs w:val="24"/>
        </w:rPr>
        <w:t> </w:t>
      </w:r>
      <w:r w:rsidR="00251C44" w:rsidRPr="002932AA">
        <w:rPr>
          <w:color w:val="222222"/>
          <w:sz w:val="24"/>
          <w:szCs w:val="24"/>
        </w:rPr>
        <w:t>(NYSE: SRE), a Fortune 500 energy services holding company based in San Diego. Connect with SDG&amp;E’s Customer Contact Center at</w:t>
      </w:r>
      <w:r w:rsidR="00251C44" w:rsidRPr="002932AA">
        <w:rPr>
          <w:rStyle w:val="apple-converted-space"/>
          <w:color w:val="222222"/>
          <w:sz w:val="24"/>
          <w:szCs w:val="24"/>
        </w:rPr>
        <w:t> </w:t>
      </w:r>
      <w:r w:rsidR="00251C44" w:rsidRPr="002932AA">
        <w:rPr>
          <w:sz w:val="24"/>
          <w:szCs w:val="24"/>
        </w:rPr>
        <w:t>800-411-7343</w:t>
      </w:r>
      <w:r w:rsidR="00251C44" w:rsidRPr="002932AA">
        <w:rPr>
          <w:color w:val="222222"/>
          <w:sz w:val="24"/>
          <w:szCs w:val="24"/>
        </w:rPr>
        <w:t>, on</w:t>
      </w:r>
      <w:r w:rsidR="00251C44" w:rsidRPr="002932AA">
        <w:rPr>
          <w:rStyle w:val="apple-converted-space"/>
          <w:color w:val="222222"/>
          <w:sz w:val="24"/>
          <w:szCs w:val="24"/>
        </w:rPr>
        <w:t> </w:t>
      </w:r>
      <w:hyperlink r:id="rId27" w:tgtFrame="_blank" w:history="1">
        <w:r w:rsidR="00251C44" w:rsidRPr="002932AA">
          <w:rPr>
            <w:rStyle w:val="Hyperlink"/>
            <w:sz w:val="24"/>
            <w:szCs w:val="24"/>
          </w:rPr>
          <w:t>Twitter</w:t>
        </w:r>
      </w:hyperlink>
      <w:r w:rsidR="00251C44" w:rsidRPr="002932AA">
        <w:rPr>
          <w:rStyle w:val="apple-converted-space"/>
          <w:color w:val="222222"/>
          <w:sz w:val="24"/>
          <w:szCs w:val="24"/>
        </w:rPr>
        <w:t> </w:t>
      </w:r>
      <w:r w:rsidR="00251C44" w:rsidRPr="002932AA">
        <w:rPr>
          <w:color w:val="222222"/>
          <w:sz w:val="24"/>
          <w:szCs w:val="24"/>
        </w:rPr>
        <w:t>(@SDGE) and</w:t>
      </w:r>
      <w:r w:rsidR="00251C44" w:rsidRPr="002932AA">
        <w:rPr>
          <w:rStyle w:val="apple-converted-space"/>
          <w:color w:val="222222"/>
          <w:sz w:val="24"/>
          <w:szCs w:val="24"/>
        </w:rPr>
        <w:t> </w:t>
      </w:r>
      <w:hyperlink r:id="rId28" w:tgtFrame="_blank" w:history="1">
        <w:r w:rsidR="00251C44" w:rsidRPr="002932AA">
          <w:rPr>
            <w:rStyle w:val="Hyperlink"/>
            <w:sz w:val="24"/>
            <w:szCs w:val="24"/>
          </w:rPr>
          <w:t>Facebook</w:t>
        </w:r>
      </w:hyperlink>
      <w:r w:rsidR="00251C44" w:rsidRPr="002932AA">
        <w:rPr>
          <w:color w:val="222222"/>
          <w:sz w:val="24"/>
          <w:szCs w:val="24"/>
        </w:rPr>
        <w:t>.</w:t>
      </w:r>
    </w:p>
    <w:p w14:paraId="00FE5DB6" w14:textId="77777777" w:rsidR="00251C44" w:rsidRDefault="00251C44" w:rsidP="00251C44">
      <w:pPr>
        <w:shd w:val="clear" w:color="auto" w:fill="FFFFFF"/>
        <w:ind w:firstLine="720"/>
        <w:rPr>
          <w:color w:val="222222"/>
          <w:sz w:val="24"/>
          <w:szCs w:val="24"/>
        </w:rPr>
      </w:pPr>
    </w:p>
    <w:p w14:paraId="395DACB7" w14:textId="77777777" w:rsidR="00251C44" w:rsidRDefault="00251C44" w:rsidP="00251C44">
      <w:pPr>
        <w:shd w:val="clear" w:color="auto" w:fill="FFFFFF"/>
        <w:ind w:firstLine="720"/>
        <w:rPr>
          <w:color w:val="222222"/>
          <w:sz w:val="24"/>
          <w:szCs w:val="24"/>
        </w:rPr>
      </w:pPr>
    </w:p>
    <w:p w14:paraId="59B7B8A7" w14:textId="77777777" w:rsidR="00251C44" w:rsidRDefault="00251C44" w:rsidP="00251C44">
      <w:pPr>
        <w:shd w:val="clear" w:color="auto" w:fill="FFFFFF"/>
        <w:ind w:firstLine="720"/>
        <w:rPr>
          <w:color w:val="222222"/>
          <w:sz w:val="24"/>
          <w:szCs w:val="24"/>
        </w:rPr>
      </w:pPr>
    </w:p>
    <w:p w14:paraId="7833D19B" w14:textId="77777777" w:rsidR="00251C44" w:rsidRPr="002932AA" w:rsidRDefault="00251C44" w:rsidP="00251C44">
      <w:pPr>
        <w:shd w:val="clear" w:color="auto" w:fill="FFFFFF"/>
        <w:ind w:firstLine="720"/>
        <w:rPr>
          <w:color w:val="222222"/>
          <w:sz w:val="24"/>
          <w:szCs w:val="24"/>
        </w:rPr>
      </w:pPr>
    </w:p>
    <w:p w14:paraId="76FD1992" w14:textId="77777777" w:rsidR="0003388D" w:rsidRDefault="00251C44" w:rsidP="00251C44">
      <w:pPr>
        <w:pStyle w:val="BodyTextIndent3"/>
        <w:spacing w:before="10" w:after="120"/>
        <w:rPr>
          <w:szCs w:val="24"/>
        </w:rPr>
      </w:pPr>
      <w:r>
        <w:rPr>
          <w:noProof/>
        </w:rPr>
        <w:drawing>
          <wp:inline distT="0" distB="0" distL="0" distR="0" wp14:anchorId="327D3797" wp14:editId="08CA7C5E">
            <wp:extent cx="4615132" cy="3456161"/>
            <wp:effectExtent l="0" t="0" r="0" b="0"/>
            <wp:docPr id="10" name="Picture 2" descr="http://www.sdge.com/sites/default/files/territ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dge.com/sites/default/files/territory.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15538" cy="3456465"/>
                    </a:xfrm>
                    <a:prstGeom prst="rect">
                      <a:avLst/>
                    </a:prstGeom>
                    <a:noFill/>
                    <a:ln>
                      <a:noFill/>
                    </a:ln>
                  </pic:spPr>
                </pic:pic>
              </a:graphicData>
            </a:graphic>
          </wp:inline>
        </w:drawing>
      </w:r>
    </w:p>
    <w:sectPr w:rsidR="0003388D" w:rsidSect="00EC6AA4">
      <w:pgSz w:w="12240" w:h="15840" w:code="1"/>
      <w:pgMar w:top="1440" w:right="1440" w:bottom="720" w:left="1440" w:header="720" w:footer="36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C226" w14:textId="77777777" w:rsidR="00967E73" w:rsidRDefault="00967E73">
      <w:r>
        <w:separator/>
      </w:r>
    </w:p>
  </w:endnote>
  <w:endnote w:type="continuationSeparator" w:id="0">
    <w:p w14:paraId="12BD48D9" w14:textId="77777777" w:rsidR="00967E73" w:rsidRDefault="00967E73">
      <w:r>
        <w:continuationSeparator/>
      </w:r>
    </w:p>
  </w:endnote>
  <w:endnote w:type="continuationNotice" w:id="1">
    <w:p w14:paraId="5C091A7A" w14:textId="77777777" w:rsidR="00967E73" w:rsidRDefault="00967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AC4A" w14:textId="77777777" w:rsidR="003B03FC" w:rsidRDefault="003B03FC" w:rsidP="00F004D3">
    <w:pPr>
      <w:pStyle w:val="Footer"/>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61CF" w14:textId="77777777" w:rsidR="00967E73" w:rsidRDefault="00967E73">
      <w:r>
        <w:separator/>
      </w:r>
    </w:p>
  </w:footnote>
  <w:footnote w:type="continuationSeparator" w:id="0">
    <w:p w14:paraId="4400F79D" w14:textId="77777777" w:rsidR="00967E73" w:rsidRDefault="00967E73">
      <w:r>
        <w:separator/>
      </w:r>
    </w:p>
  </w:footnote>
  <w:footnote w:type="continuationNotice" w:id="1">
    <w:p w14:paraId="434360B8" w14:textId="77777777" w:rsidR="00967E73" w:rsidRDefault="00967E73">
      <w:pPr>
        <w:rPr>
          <w:i/>
          <w:sz w:val="18"/>
        </w:rPr>
      </w:pPr>
      <w:r>
        <w:rPr>
          <w:i/>
          <w:sz w:val="18"/>
        </w:rPr>
        <w:t>(footnote continued)</w:t>
      </w:r>
    </w:p>
  </w:footnote>
  <w:footnote w:id="2">
    <w:p w14:paraId="46E84682" w14:textId="77777777" w:rsidR="003B03FC" w:rsidRDefault="003B03FC">
      <w:pPr>
        <w:pStyle w:val="FootnoteText"/>
      </w:pPr>
      <w:r>
        <w:rPr>
          <w:rStyle w:val="FootnoteReference"/>
        </w:rPr>
        <w:footnoteRef/>
      </w:r>
      <w:r>
        <w:t xml:space="preserve"> As amended by Stats. 2008, </w:t>
      </w:r>
      <w:proofErr w:type="spellStart"/>
      <w:r>
        <w:t>ch.</w:t>
      </w:r>
      <w:proofErr w:type="spellEnd"/>
      <w:r>
        <w:t xml:space="preserve"> 558, Sec. 13, effective January 1, 2009.</w:t>
      </w:r>
    </w:p>
  </w:footnote>
  <w:footnote w:id="3">
    <w:p w14:paraId="7F20AA2C" w14:textId="77777777" w:rsidR="001017F2" w:rsidRDefault="001017F2" w:rsidP="001017F2">
      <w:pPr>
        <w:pStyle w:val="FootnoteText"/>
        <w:jc w:val="left"/>
        <w:rPr>
          <w:rStyle w:val="Hyperlink"/>
        </w:rPr>
      </w:pPr>
      <w:r>
        <w:rPr>
          <w:rStyle w:val="FootnoteReference"/>
        </w:rPr>
        <w:footnoteRef/>
      </w:r>
      <w:r>
        <w:t xml:space="preserve"> See Section 10.3 of the CAISO BPM for more information:  </w:t>
      </w:r>
      <w:hyperlink r:id="rId1" w:history="1">
        <w:r w:rsidRPr="00F65F89">
          <w:rPr>
            <w:rStyle w:val="Hyperlink"/>
          </w:rPr>
          <w:t>https://bpmcm.caiso.com/Pages/BPMDetails.aspx?BPM=Reliability%20Requirements</w:t>
        </w:r>
      </w:hyperlink>
    </w:p>
    <w:p w14:paraId="232D637B" w14:textId="77777777" w:rsidR="001017F2" w:rsidRDefault="001017F2" w:rsidP="001017F2">
      <w:pPr>
        <w:pStyle w:val="FootnoteText"/>
        <w:jc w:val="left"/>
      </w:pPr>
    </w:p>
  </w:footnote>
  <w:footnote w:id="4">
    <w:p w14:paraId="0A6B5988" w14:textId="77777777" w:rsidR="003B03FC" w:rsidRPr="00DD065E" w:rsidRDefault="003B03FC" w:rsidP="005107F0">
      <w:pPr>
        <w:pStyle w:val="FootnoteText"/>
        <w:jc w:val="left"/>
      </w:pPr>
      <w:r>
        <w:rPr>
          <w:rStyle w:val="FootnoteReference"/>
        </w:rPr>
        <w:footnoteRef/>
      </w:r>
      <w:r>
        <w:t xml:space="preserve"> The Resource Adequacy NQC quantities are available on CAISO’s </w:t>
      </w:r>
      <w:r>
        <w:rPr>
          <w:color w:val="000000"/>
        </w:rPr>
        <w:t>website at:</w:t>
      </w:r>
      <w:r>
        <w:rPr>
          <w:color w:val="000000"/>
        </w:rPr>
        <w:br/>
        <w:t xml:space="preserve"> </w:t>
      </w:r>
      <w:hyperlink r:id="rId2" w:history="1">
        <w:r>
          <w:rPr>
            <w:rStyle w:val="Hyperlink"/>
          </w:rPr>
          <w:t>http://www.caiso.com/Pages/documentsbygroup.aspx?GroupID=9A94E71F-5542-49E8-BFBF-B9E00A2EC11B</w:t>
        </w:r>
      </w:hyperlink>
      <w:r w:rsidRPr="00DD065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9E6A" w14:textId="77777777" w:rsidR="003B03FC" w:rsidRDefault="003B03FC">
    <w:pPr>
      <w:pStyle w:val="HeaderFirst"/>
      <w:pBdr>
        <w:top w:val="single" w:sz="6" w:space="1" w:color="999999"/>
        <w:left w:val="single" w:sz="6" w:space="4" w:color="999999"/>
        <w:bottom w:val="single" w:sz="6" w:space="1" w:color="999999"/>
        <w:right w:val="single" w:sz="6" w:space="4" w:color="999999"/>
      </w:pBdr>
      <w:tabs>
        <w:tab w:val="clear" w:pos="8640"/>
        <w:tab w:val="right" w:pos="9360"/>
      </w:tabs>
      <w:spacing w:after="0" w:line="240" w:lineRule="auto"/>
      <w:jc w:val="left"/>
      <w:rPr>
        <w:caps w:val="0"/>
        <w:smallCaps/>
        <w:spacing w:val="0"/>
        <w:sz w:val="20"/>
      </w:rPr>
    </w:pPr>
    <w:r>
      <w:rPr>
        <w:caps w:val="0"/>
        <w:smallCaps/>
        <w:spacing w:val="0"/>
        <w:sz w:val="20"/>
      </w:rPr>
      <w:t>San Diego Gas &amp; Electric</w:t>
    </w:r>
    <w:r>
      <w:rPr>
        <w:caps w:val="0"/>
        <w:smallCaps/>
        <w:spacing w:val="0"/>
        <w:sz w:val="20"/>
      </w:rPr>
      <w:tab/>
    </w:r>
    <w:r>
      <w:rPr>
        <w:caps w:val="0"/>
        <w:smallCaps/>
        <w:spacing w:val="0"/>
        <w:sz w:val="20"/>
      </w:rPr>
      <w:tab/>
    </w:r>
    <w:r>
      <w:rPr>
        <w:caps w:val="0"/>
        <w:smallCaps/>
        <w:snapToGrid w:val="0"/>
        <w:spacing w:val="0"/>
        <w:sz w:val="20"/>
      </w:rPr>
      <w:t xml:space="preserve">Page </w:t>
    </w:r>
    <w:r>
      <w:rPr>
        <w:caps w:val="0"/>
        <w:smallCaps/>
        <w:snapToGrid w:val="0"/>
        <w:spacing w:val="0"/>
        <w:sz w:val="20"/>
      </w:rPr>
      <w:fldChar w:fldCharType="begin"/>
    </w:r>
    <w:r>
      <w:rPr>
        <w:caps w:val="0"/>
        <w:smallCaps/>
        <w:snapToGrid w:val="0"/>
        <w:spacing w:val="0"/>
        <w:sz w:val="20"/>
      </w:rPr>
      <w:instrText xml:space="preserve"> PAGE </w:instrText>
    </w:r>
    <w:r>
      <w:rPr>
        <w:caps w:val="0"/>
        <w:smallCaps/>
        <w:snapToGrid w:val="0"/>
        <w:spacing w:val="0"/>
        <w:sz w:val="20"/>
      </w:rPr>
      <w:fldChar w:fldCharType="separate"/>
    </w:r>
    <w:r>
      <w:rPr>
        <w:caps w:val="0"/>
        <w:smallCaps/>
        <w:noProof/>
        <w:snapToGrid w:val="0"/>
        <w:spacing w:val="0"/>
        <w:sz w:val="20"/>
      </w:rPr>
      <w:t>1</w:t>
    </w:r>
    <w:r>
      <w:rPr>
        <w:caps w:val="0"/>
        <w:smallCaps/>
        <w:snapToGrid w:val="0"/>
        <w:spacing w:val="0"/>
        <w:sz w:val="20"/>
      </w:rPr>
      <w:fldChar w:fldCharType="end"/>
    </w:r>
    <w:r>
      <w:rPr>
        <w:caps w:val="0"/>
        <w:smallCaps/>
        <w:snapToGrid w:val="0"/>
        <w:spacing w:val="0"/>
        <w:sz w:val="20"/>
      </w:rPr>
      <w:t xml:space="preserve"> of </w:t>
    </w:r>
    <w:r>
      <w:rPr>
        <w:caps w:val="0"/>
        <w:smallCaps/>
        <w:snapToGrid w:val="0"/>
        <w:spacing w:val="0"/>
        <w:sz w:val="20"/>
      </w:rPr>
      <w:fldChar w:fldCharType="begin"/>
    </w:r>
    <w:r>
      <w:rPr>
        <w:caps w:val="0"/>
        <w:smallCaps/>
        <w:snapToGrid w:val="0"/>
        <w:spacing w:val="0"/>
        <w:sz w:val="20"/>
      </w:rPr>
      <w:instrText xml:space="preserve"> NUMPAGES </w:instrText>
    </w:r>
    <w:r>
      <w:rPr>
        <w:caps w:val="0"/>
        <w:smallCaps/>
        <w:snapToGrid w:val="0"/>
        <w:spacing w:val="0"/>
        <w:sz w:val="20"/>
      </w:rPr>
      <w:fldChar w:fldCharType="separate"/>
    </w:r>
    <w:r>
      <w:rPr>
        <w:caps w:val="0"/>
        <w:smallCaps/>
        <w:noProof/>
        <w:snapToGrid w:val="0"/>
        <w:spacing w:val="0"/>
        <w:sz w:val="20"/>
      </w:rPr>
      <w:t>16</w:t>
    </w:r>
    <w:r>
      <w:rPr>
        <w:caps w:val="0"/>
        <w:smallCaps/>
        <w:snapToGrid w:val="0"/>
        <w:spacing w:val="0"/>
        <w:sz w:val="20"/>
      </w:rPr>
      <w:fldChar w:fldCharType="end"/>
    </w:r>
  </w:p>
  <w:p w14:paraId="5ACA3707" w14:textId="77777777" w:rsidR="003B03FC" w:rsidRDefault="003B03FC">
    <w:pPr>
      <w:pStyle w:val="HeaderFirst"/>
      <w:pBdr>
        <w:top w:val="single" w:sz="6" w:space="1" w:color="999999"/>
        <w:left w:val="single" w:sz="6" w:space="4" w:color="999999"/>
        <w:bottom w:val="single" w:sz="6" w:space="1" w:color="999999"/>
        <w:right w:val="single" w:sz="6" w:space="4" w:color="999999"/>
      </w:pBdr>
      <w:tabs>
        <w:tab w:val="clear" w:pos="8640"/>
        <w:tab w:val="right" w:pos="9360"/>
      </w:tabs>
      <w:spacing w:after="0" w:line="240" w:lineRule="auto"/>
      <w:jc w:val="left"/>
      <w:rPr>
        <w:caps w:val="0"/>
        <w:smallCaps/>
        <w:spacing w:val="0"/>
        <w:sz w:val="20"/>
      </w:rPr>
    </w:pPr>
    <w:r>
      <w:rPr>
        <w:caps w:val="0"/>
        <w:smallCaps/>
        <w:spacing w:val="0"/>
        <w:sz w:val="20"/>
      </w:rPr>
      <w:t>Request for Proposal</w:t>
    </w:r>
    <w:r>
      <w:rPr>
        <w:caps w:val="0"/>
        <w:smallCaps/>
        <w:spacing w:val="0"/>
        <w:sz w:val="20"/>
      </w:rPr>
      <w:tab/>
    </w:r>
    <w:r>
      <w:rPr>
        <w:caps w:val="0"/>
        <w:smallCaps/>
        <w:spacing w:val="0"/>
        <w:sz w:val="20"/>
      </w:rPr>
      <w:tab/>
    </w:r>
    <w:r>
      <w:rPr>
        <w:caps w:val="0"/>
        <w:smallCaps/>
        <w:vanish/>
        <w:spacing w:val="0"/>
        <w:sz w:val="20"/>
      </w:rPr>
      <w:t>&lt;</w:t>
    </w:r>
    <w:r>
      <w:rPr>
        <w:caps w:val="0"/>
        <w:smallCaps/>
        <w:spacing w:val="0"/>
        <w:sz w:val="20"/>
      </w:rPr>
      <w:t>June 18, 2004</w:t>
    </w:r>
    <w:r>
      <w:rPr>
        <w:caps w:val="0"/>
        <w:smallCaps/>
        <w:vanish/>
        <w:spacing w:val="0"/>
        <w:sz w:val="20"/>
      </w:rPr>
      <w:t>&gt;</w:t>
    </w:r>
  </w:p>
  <w:p w14:paraId="1AADDE50" w14:textId="77777777" w:rsidR="003B03FC" w:rsidRDefault="003B03FC">
    <w:pPr>
      <w:pStyle w:val="HeaderFirst"/>
      <w:pBdr>
        <w:top w:val="single" w:sz="6" w:space="1" w:color="999999"/>
        <w:left w:val="single" w:sz="6" w:space="4" w:color="999999"/>
        <w:bottom w:val="single" w:sz="6" w:space="1" w:color="999999"/>
        <w:right w:val="single" w:sz="6" w:space="4" w:color="999999"/>
      </w:pBdr>
      <w:tabs>
        <w:tab w:val="clear" w:pos="8640"/>
        <w:tab w:val="right" w:pos="9360"/>
      </w:tabs>
      <w:spacing w:after="0" w:line="240" w:lineRule="auto"/>
      <w:jc w:val="left"/>
      <w:rPr>
        <w:caps w:val="0"/>
        <w:smallCaps/>
        <w:spacing w:val="0"/>
        <w:sz w:val="20"/>
      </w:rPr>
    </w:pPr>
    <w:r>
      <w:rPr>
        <w:caps w:val="0"/>
        <w:smallCaps/>
        <w:spacing w:val="0"/>
        <w:sz w:val="20"/>
      </w:rPr>
      <w:t>Eligible Renewable Resources</w:t>
    </w:r>
    <w:r>
      <w:rPr>
        <w:caps w:val="0"/>
        <w:smallCaps/>
        <w:spacing w:val="0"/>
        <w:sz w:val="20"/>
      </w:rPr>
      <w:tab/>
    </w:r>
    <w:r>
      <w:rPr>
        <w:caps w:val="0"/>
        <w:smallCaps/>
        <w:spacing w:val="0"/>
        <w:sz w:val="20"/>
      </w:rPr>
      <w:tab/>
      <w:t>Revision 0</w:t>
    </w:r>
  </w:p>
  <w:p w14:paraId="1B366394" w14:textId="77777777" w:rsidR="003B03FC" w:rsidRDefault="003B03FC">
    <w:pPr>
      <w:pStyle w:val="Heading1"/>
      <w:pBdr>
        <w:top w:val="none" w:sz="0" w:space="0" w:color="auto"/>
        <w:bottom w:val="none" w:sz="0" w:space="0" w:color="auto"/>
      </w:pBdr>
      <w:tabs>
        <w:tab w:val="left" w:pos="720"/>
      </w:tabs>
    </w:pPr>
  </w:p>
  <w:p w14:paraId="1096E74E" w14:textId="77777777" w:rsidR="003B03FC" w:rsidRDefault="003B03FC">
    <w:pPr>
      <w:pStyle w:val="HeaderFirst"/>
      <w:tabs>
        <w:tab w:val="clear" w:pos="8640"/>
        <w:tab w:val="right" w:pos="9360"/>
      </w:tabs>
      <w:spacing w:after="0" w:line="240" w:lineRule="auto"/>
      <w:rPr>
        <w:b/>
        <w:bCs/>
        <w:caps w:val="0"/>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3F93" w14:textId="77777777" w:rsidR="003B03FC" w:rsidRPr="00F004D3" w:rsidRDefault="003B03FC">
    <w:pPr>
      <w:pStyle w:val="HeaderFirst"/>
      <w:pBdr>
        <w:top w:val="single" w:sz="6" w:space="1" w:color="C0C0C0"/>
        <w:left w:val="single" w:sz="6" w:space="4" w:color="C0C0C0"/>
        <w:bottom w:val="single" w:sz="6" w:space="1" w:color="C0C0C0"/>
        <w:right w:val="single" w:sz="6" w:space="4" w:color="C0C0C0"/>
      </w:pBdr>
      <w:tabs>
        <w:tab w:val="clear" w:pos="8640"/>
        <w:tab w:val="right" w:pos="9360"/>
      </w:tabs>
      <w:spacing w:after="0" w:line="240" w:lineRule="auto"/>
      <w:jc w:val="left"/>
      <w:rPr>
        <w:caps w:val="0"/>
        <w:smallCaps/>
        <w:noProof/>
        <w:spacing w:val="0"/>
        <w:sz w:val="20"/>
      </w:rPr>
    </w:pPr>
    <w:r>
      <w:rPr>
        <w:caps w:val="0"/>
        <w:smallCaps/>
        <w:spacing w:val="0"/>
        <w:sz w:val="20"/>
      </w:rPr>
      <w:t>San Diego Gas &amp; Electric Company</w:t>
    </w:r>
    <w:r>
      <w:rPr>
        <w:caps w:val="0"/>
        <w:smallCaps/>
        <w:spacing w:val="0"/>
        <w:sz w:val="20"/>
      </w:rPr>
      <w:tab/>
    </w:r>
    <w:r>
      <w:rPr>
        <w:caps w:val="0"/>
        <w:smallCaps/>
        <w:spacing w:val="0"/>
        <w:sz w:val="20"/>
      </w:rPr>
      <w:tab/>
    </w:r>
    <w:r>
      <w:rPr>
        <w:caps w:val="0"/>
        <w:smallCaps/>
        <w:snapToGrid w:val="0"/>
        <w:spacing w:val="0"/>
        <w:sz w:val="20"/>
      </w:rPr>
      <w:t xml:space="preserve">Page </w:t>
    </w:r>
    <w:r>
      <w:rPr>
        <w:caps w:val="0"/>
        <w:smallCaps/>
        <w:snapToGrid w:val="0"/>
        <w:spacing w:val="0"/>
        <w:sz w:val="20"/>
      </w:rPr>
      <w:fldChar w:fldCharType="begin"/>
    </w:r>
    <w:r>
      <w:rPr>
        <w:caps w:val="0"/>
        <w:smallCaps/>
        <w:snapToGrid w:val="0"/>
        <w:spacing w:val="0"/>
        <w:sz w:val="20"/>
      </w:rPr>
      <w:instrText xml:space="preserve"> PAGE </w:instrText>
    </w:r>
    <w:r>
      <w:rPr>
        <w:caps w:val="0"/>
        <w:smallCaps/>
        <w:snapToGrid w:val="0"/>
        <w:spacing w:val="0"/>
        <w:sz w:val="20"/>
      </w:rPr>
      <w:fldChar w:fldCharType="separate"/>
    </w:r>
    <w:r>
      <w:rPr>
        <w:caps w:val="0"/>
        <w:smallCaps/>
        <w:noProof/>
        <w:snapToGrid w:val="0"/>
        <w:spacing w:val="0"/>
        <w:sz w:val="20"/>
      </w:rPr>
      <w:t>16</w:t>
    </w:r>
    <w:r>
      <w:rPr>
        <w:caps w:val="0"/>
        <w:smallCaps/>
        <w:snapToGrid w:val="0"/>
        <w:spacing w:val="0"/>
        <w:sz w:val="20"/>
      </w:rPr>
      <w:fldChar w:fldCharType="end"/>
    </w:r>
    <w:r>
      <w:rPr>
        <w:caps w:val="0"/>
        <w:smallCaps/>
        <w:snapToGrid w:val="0"/>
        <w:spacing w:val="0"/>
        <w:sz w:val="20"/>
      </w:rP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p w14:paraId="3C14DD91" w14:textId="3B991050" w:rsidR="003B03FC" w:rsidRDefault="003B03FC">
    <w:pPr>
      <w:pStyle w:val="HeaderFirst"/>
      <w:pBdr>
        <w:top w:val="single" w:sz="6" w:space="1" w:color="C0C0C0"/>
        <w:left w:val="single" w:sz="6" w:space="4" w:color="C0C0C0"/>
        <w:bottom w:val="single" w:sz="6" w:space="1" w:color="C0C0C0"/>
        <w:right w:val="single" w:sz="6" w:space="4" w:color="C0C0C0"/>
      </w:pBdr>
      <w:tabs>
        <w:tab w:val="clear" w:pos="8640"/>
        <w:tab w:val="right" w:pos="9360"/>
      </w:tabs>
      <w:spacing w:after="0" w:line="240" w:lineRule="auto"/>
      <w:jc w:val="left"/>
      <w:rPr>
        <w:caps w:val="0"/>
        <w:smallCaps/>
        <w:spacing w:val="0"/>
        <w:sz w:val="20"/>
      </w:rPr>
    </w:pPr>
    <w:r>
      <w:rPr>
        <w:caps w:val="0"/>
        <w:smallCaps/>
        <w:spacing w:val="0"/>
        <w:sz w:val="20"/>
      </w:rPr>
      <w:t>Request for Proposals</w:t>
    </w:r>
    <w:r>
      <w:rPr>
        <w:caps w:val="0"/>
        <w:smallCaps/>
        <w:spacing w:val="0"/>
        <w:sz w:val="20"/>
      </w:rPr>
      <w:tab/>
      <w:t xml:space="preserve">                                                                                                                                                  </w:t>
    </w:r>
  </w:p>
  <w:p w14:paraId="0784E47D" w14:textId="1D0F462C" w:rsidR="003B03FC" w:rsidRDefault="003B03FC" w:rsidP="00F004D3">
    <w:pPr>
      <w:pStyle w:val="HeaderFirst"/>
      <w:pBdr>
        <w:top w:val="single" w:sz="6" w:space="1" w:color="C0C0C0"/>
        <w:left w:val="single" w:sz="6" w:space="4" w:color="C0C0C0"/>
        <w:bottom w:val="single" w:sz="6" w:space="1" w:color="C0C0C0"/>
        <w:right w:val="single" w:sz="6" w:space="4" w:color="C0C0C0"/>
      </w:pBdr>
      <w:tabs>
        <w:tab w:val="clear" w:pos="8640"/>
        <w:tab w:val="right" w:pos="9360"/>
      </w:tabs>
      <w:spacing w:after="0" w:line="240" w:lineRule="auto"/>
      <w:jc w:val="left"/>
      <w:rPr>
        <w:caps w:val="0"/>
        <w:smallCaps/>
        <w:spacing w:val="0"/>
        <w:sz w:val="20"/>
      </w:rPr>
    </w:pPr>
    <w:r>
      <w:rPr>
        <w:caps w:val="0"/>
        <w:smallCaps/>
        <w:spacing w:val="0"/>
        <w:sz w:val="20"/>
      </w:rPr>
      <w:t>202</w:t>
    </w:r>
    <w:r w:rsidR="00510965">
      <w:rPr>
        <w:caps w:val="0"/>
        <w:smallCaps/>
        <w:spacing w:val="0"/>
        <w:sz w:val="20"/>
      </w:rPr>
      <w:t>3</w:t>
    </w:r>
    <w:r w:rsidR="005632E1">
      <w:rPr>
        <w:caps w:val="0"/>
        <w:smallCaps/>
        <w:spacing w:val="0"/>
        <w:sz w:val="20"/>
      </w:rPr>
      <w:t>-202</w:t>
    </w:r>
    <w:r w:rsidR="00210546">
      <w:rPr>
        <w:caps w:val="0"/>
        <w:smallCaps/>
        <w:spacing w:val="0"/>
        <w:sz w:val="20"/>
      </w:rPr>
      <w:t>4</w:t>
    </w:r>
    <w:r>
      <w:rPr>
        <w:caps w:val="0"/>
        <w:smallCaps/>
        <w:spacing w:val="0"/>
        <w:sz w:val="20"/>
      </w:rPr>
      <w:t xml:space="preserve"> RA Resources                                                                                                                                      </w:t>
    </w:r>
    <w:r w:rsidR="00AF3623">
      <w:rPr>
        <w:caps w:val="0"/>
        <w:smallCaps/>
        <w:spacing w:val="0"/>
        <w:sz w:val="20"/>
      </w:rPr>
      <w:t xml:space="preserve">  </w:t>
    </w:r>
  </w:p>
  <w:p w14:paraId="103E369A" w14:textId="77777777" w:rsidR="003B03FC" w:rsidRDefault="003B03FC">
    <w:pPr>
      <w:pStyle w:val="Heading1"/>
      <w:pBdr>
        <w:top w:val="none" w:sz="0" w:space="0" w:color="auto"/>
        <w:bottom w:val="none" w:sz="0" w:space="0" w:color="auto"/>
      </w:pBdr>
      <w:tabs>
        <w:tab w:val="left" w:pos="720"/>
      </w:tabs>
    </w:pPr>
  </w:p>
  <w:p w14:paraId="3DC16559" w14:textId="77777777" w:rsidR="003B03FC" w:rsidRDefault="003B03FC">
    <w:pPr>
      <w:pStyle w:val="HeaderFirst"/>
      <w:tabs>
        <w:tab w:val="clear" w:pos="8640"/>
        <w:tab w:val="right" w:pos="9360"/>
      </w:tabs>
      <w:spacing w:after="0" w:line="240" w:lineRule="auto"/>
      <w:rPr>
        <w:b/>
        <w:bCs/>
        <w:caps w:val="0"/>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rPr>
        <w:rFonts w:cs="Times New Roman"/>
      </w:rPr>
    </w:lvl>
  </w:abstractNum>
  <w:abstractNum w:abstractNumId="1" w15:restartNumberingAfterBreak="0">
    <w:nsid w:val="08C22282"/>
    <w:multiLevelType w:val="hybridMultilevel"/>
    <w:tmpl w:val="915ACB2C"/>
    <w:lvl w:ilvl="0" w:tplc="CCAEE1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51A32"/>
    <w:multiLevelType w:val="hybridMultilevel"/>
    <w:tmpl w:val="3F5E8740"/>
    <w:lvl w:ilvl="0" w:tplc="B338F1E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E7818"/>
    <w:multiLevelType w:val="hybridMultilevel"/>
    <w:tmpl w:val="917CC7BE"/>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21DF6"/>
    <w:multiLevelType w:val="multilevel"/>
    <w:tmpl w:val="A6FC8FA8"/>
    <w:lvl w:ilvl="0">
      <w:start w:val="1"/>
      <w:numFmt w:val="decimal"/>
      <w:pStyle w:val="ArticleL5"/>
      <w:suff w:val="nothing"/>
      <w:lvlText w:val="Article %1 - "/>
      <w:lvlJc w:val="left"/>
      <w:pPr>
        <w:ind w:left="0" w:firstLine="0"/>
      </w:pPr>
      <w:rPr>
        <w:rFonts w:ascii="Arial" w:hAnsi="Arial" w:hint="default"/>
        <w:b/>
        <w:i w:val="0"/>
        <w:caps w:val="0"/>
        <w:strike w:val="0"/>
        <w:dstrike w:val="0"/>
        <w:vanish w:val="0"/>
        <w:color w:val="000000"/>
        <w:sz w:val="24"/>
        <w:u w:val="none"/>
        <w:effect w:val="none"/>
        <w:vertAlign w:val="baseline"/>
      </w:rPr>
    </w:lvl>
    <w:lvl w:ilvl="1">
      <w:start w:val="1"/>
      <w:numFmt w:val="decimal"/>
      <w:pStyle w:val="ArticleL6"/>
      <w:isLgl/>
      <w:lvlText w:val="%1.%2    "/>
      <w:lvlJc w:val="left"/>
      <w:pPr>
        <w:tabs>
          <w:tab w:val="num" w:pos="1440"/>
        </w:tabs>
        <w:ind w:left="0" w:firstLine="720"/>
      </w:pPr>
      <w:rPr>
        <w:rFonts w:ascii="Arial" w:hAnsi="Arial" w:hint="default"/>
        <w:b w:val="0"/>
        <w:i w:val="0"/>
        <w:caps w:val="0"/>
        <w:strike w:val="0"/>
        <w:dstrike w:val="0"/>
        <w:vanish w:val="0"/>
        <w:color w:val="000000"/>
        <w:sz w:val="24"/>
        <w:u w:val="none"/>
        <w:effect w:val="none"/>
        <w:vertAlign w:val="baseline"/>
      </w:rPr>
    </w:lvl>
    <w:lvl w:ilvl="2">
      <w:start w:val="1"/>
      <w:numFmt w:val="upperLetter"/>
      <w:pStyle w:val="ArticleL7"/>
      <w:lvlText w:val="(%3)  "/>
      <w:lvlJc w:val="left"/>
      <w:pPr>
        <w:tabs>
          <w:tab w:val="num" w:pos="2304"/>
        </w:tabs>
        <w:ind w:left="720" w:firstLine="864"/>
      </w:pPr>
      <w:rPr>
        <w:rFonts w:ascii="Arial" w:hAnsi="Arial" w:hint="default"/>
        <w:b w:val="0"/>
        <w:i w:val="0"/>
        <w:caps w:val="0"/>
        <w:strike w:val="0"/>
        <w:dstrike w:val="0"/>
        <w:vanish w:val="0"/>
        <w:color w:val="000000"/>
        <w:sz w:val="24"/>
        <w:u w:val="none"/>
        <w:effect w:val="none"/>
        <w:vertAlign w:val="baseline"/>
      </w:rPr>
    </w:lvl>
    <w:lvl w:ilvl="3">
      <w:start w:val="1"/>
      <w:numFmt w:val="lowerRoman"/>
      <w:pStyle w:val="ArticleL3"/>
      <w:lvlText w:val="(%4)"/>
      <w:lvlJc w:val="left"/>
      <w:pPr>
        <w:tabs>
          <w:tab w:val="num" w:pos="3600"/>
        </w:tabs>
        <w:ind w:left="3600" w:hanging="720"/>
      </w:pPr>
      <w:rPr>
        <w:rFonts w:ascii="Arial" w:hAnsi="Arial" w:hint="default"/>
        <w:b w:val="0"/>
        <w:i w:val="0"/>
        <w:caps w:val="0"/>
        <w:strike w:val="0"/>
        <w:dstrike w:val="0"/>
        <w:vanish w:val="0"/>
        <w:color w:val="000000"/>
        <w:sz w:val="24"/>
        <w:u w:val="none"/>
        <w:effect w:val="none"/>
        <w:vertAlign w:val="baseline"/>
      </w:rPr>
    </w:lvl>
    <w:lvl w:ilvl="4">
      <w:start w:val="1"/>
      <w:numFmt w:val="lowerLetter"/>
      <w:pStyle w:val="ArticleL8"/>
      <w:lvlText w:val="(%5)  "/>
      <w:lvlJc w:val="left"/>
      <w:pPr>
        <w:tabs>
          <w:tab w:val="num" w:pos="3600"/>
        </w:tabs>
        <w:ind w:left="2160" w:firstLine="720"/>
      </w:pPr>
      <w:rPr>
        <w:b w:val="0"/>
        <w:i w:val="0"/>
        <w:caps w:val="0"/>
        <w:smallCaps w:val="0"/>
        <w:strike w:val="0"/>
        <w:dstrike w:val="0"/>
        <w:vanish w:val="0"/>
        <w:color w:val="000000"/>
        <w:u w:val="none"/>
        <w:effect w:val="none"/>
        <w:vertAlign w:val="baseline"/>
      </w:rPr>
    </w:lvl>
    <w:lvl w:ilvl="5">
      <w:start w:val="1"/>
      <w:numFmt w:val="decimal"/>
      <w:pStyle w:val="ArticleL9"/>
      <w:lvlText w:val="(%6)  "/>
      <w:lvlJc w:val="left"/>
      <w:pPr>
        <w:tabs>
          <w:tab w:val="num" w:pos="3024"/>
        </w:tabs>
        <w:ind w:left="1440" w:firstLine="864"/>
      </w:pPr>
      <w:rPr>
        <w:b w:val="0"/>
        <w:i w:val="0"/>
        <w:caps w:val="0"/>
        <w:smallCaps w:val="0"/>
        <w:strike w:val="0"/>
        <w:dstrike w:val="0"/>
        <w:vanish w:val="0"/>
        <w:color w:val="000000"/>
        <w:u w:val="none"/>
        <w:effect w:val="none"/>
        <w:vertAlign w:val="baseline"/>
      </w:rPr>
    </w:lvl>
    <w:lvl w:ilvl="6">
      <w:start w:val="1"/>
      <w:numFmt w:val="decimal"/>
      <w:pStyle w:val="TxBrp6"/>
      <w:lvlText w:val="%1.%7  "/>
      <w:lvlJc w:val="left"/>
      <w:pPr>
        <w:tabs>
          <w:tab w:val="num" w:pos="2160"/>
        </w:tabs>
        <w:ind w:left="0" w:firstLine="1440"/>
      </w:pPr>
      <w:rPr>
        <w:rFonts w:ascii="Arial" w:hAnsi="Arial" w:hint="default"/>
        <w:b w:val="0"/>
        <w:i w:val="0"/>
        <w:caps w:val="0"/>
        <w:strike w:val="0"/>
        <w:dstrike w:val="0"/>
        <w:vanish w:val="0"/>
        <w:color w:val="000000"/>
        <w:sz w:val="24"/>
        <w:u w:val="none"/>
        <w:effect w:val="none"/>
        <w:vertAlign w:val="baseline"/>
      </w:rPr>
    </w:lvl>
    <w:lvl w:ilvl="7">
      <w:start w:val="1"/>
      <w:numFmt w:val="lowerRoman"/>
      <w:pStyle w:val="coverbody"/>
      <w:lvlText w:val="(%8)"/>
      <w:lvlJc w:val="left"/>
      <w:pPr>
        <w:tabs>
          <w:tab w:val="num" w:pos="2880"/>
        </w:tabs>
        <w:ind w:left="0" w:firstLine="2160"/>
      </w:pPr>
      <w:rPr>
        <w:b w:val="0"/>
        <w:i w:val="0"/>
        <w:caps w:val="0"/>
        <w:smallCaps w:val="0"/>
        <w:strike w:val="0"/>
        <w:dstrike w:val="0"/>
        <w:vanish w:val="0"/>
        <w:color w:val="000000"/>
        <w:u w:val="none"/>
        <w:effect w:val="none"/>
        <w:vertAlign w:val="baseline"/>
      </w:rPr>
    </w:lvl>
    <w:lvl w:ilvl="8">
      <w:start w:val="1"/>
      <w:numFmt w:val="decimal"/>
      <w:pStyle w:val="TxBrp17"/>
      <w:lvlText w:val="(%9)"/>
      <w:lvlJc w:val="left"/>
      <w:pPr>
        <w:tabs>
          <w:tab w:val="num" w:pos="3240"/>
        </w:tabs>
        <w:ind w:left="0" w:firstLine="2880"/>
      </w:pPr>
      <w:rPr>
        <w:b w:val="0"/>
        <w:i w:val="0"/>
        <w:caps w:val="0"/>
        <w:smallCaps w:val="0"/>
        <w:strike w:val="0"/>
        <w:dstrike w:val="0"/>
        <w:vanish w:val="0"/>
        <w:color w:val="000000"/>
        <w:u w:val="none"/>
        <w:effect w:val="none"/>
        <w:vertAlign w:val="baseline"/>
      </w:rPr>
    </w:lvl>
  </w:abstractNum>
  <w:abstractNum w:abstractNumId="5" w15:restartNumberingAfterBreak="0">
    <w:nsid w:val="1C841FA2"/>
    <w:multiLevelType w:val="hybridMultilevel"/>
    <w:tmpl w:val="5F883A58"/>
    <w:lvl w:ilvl="0" w:tplc="939AEF60">
      <w:start w:val="1"/>
      <w:numFmt w:val="upperLetter"/>
      <w:lvlText w:val="%1."/>
      <w:lvlJc w:val="left"/>
      <w:pPr>
        <w:ind w:left="63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7F1AD7"/>
    <w:multiLevelType w:val="hybridMultilevel"/>
    <w:tmpl w:val="11D47082"/>
    <w:lvl w:ilvl="0" w:tplc="6B6CA65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73345"/>
    <w:multiLevelType w:val="hybridMultilevel"/>
    <w:tmpl w:val="4CC0DACE"/>
    <w:lvl w:ilvl="0" w:tplc="0C88FE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E2653"/>
    <w:multiLevelType w:val="hybridMultilevel"/>
    <w:tmpl w:val="12E8CC92"/>
    <w:lvl w:ilvl="0" w:tplc="0409000F">
      <w:start w:val="1"/>
      <w:numFmt w:val="decimal"/>
      <w:lvlText w:val="%1."/>
      <w:lvlJc w:val="left"/>
      <w:pPr>
        <w:ind w:left="-297" w:hanging="360"/>
      </w:pPr>
    </w:lvl>
    <w:lvl w:ilvl="1" w:tplc="04090019">
      <w:start w:val="1"/>
      <w:numFmt w:val="lowerLetter"/>
      <w:lvlText w:val="%2."/>
      <w:lvlJc w:val="left"/>
      <w:pPr>
        <w:ind w:left="423" w:hanging="360"/>
      </w:pPr>
    </w:lvl>
    <w:lvl w:ilvl="2" w:tplc="0409001B">
      <w:start w:val="1"/>
      <w:numFmt w:val="lowerRoman"/>
      <w:lvlText w:val="%3."/>
      <w:lvlJc w:val="right"/>
      <w:pPr>
        <w:ind w:left="1143" w:hanging="180"/>
      </w:pPr>
    </w:lvl>
    <w:lvl w:ilvl="3" w:tplc="0409000F">
      <w:start w:val="1"/>
      <w:numFmt w:val="decimal"/>
      <w:lvlText w:val="%4."/>
      <w:lvlJc w:val="left"/>
      <w:pPr>
        <w:ind w:left="1863" w:hanging="360"/>
      </w:pPr>
    </w:lvl>
    <w:lvl w:ilvl="4" w:tplc="04090019" w:tentative="1">
      <w:start w:val="1"/>
      <w:numFmt w:val="lowerLetter"/>
      <w:lvlText w:val="%5."/>
      <w:lvlJc w:val="left"/>
      <w:pPr>
        <w:ind w:left="2583" w:hanging="360"/>
      </w:pPr>
    </w:lvl>
    <w:lvl w:ilvl="5" w:tplc="0409001B" w:tentative="1">
      <w:start w:val="1"/>
      <w:numFmt w:val="lowerRoman"/>
      <w:lvlText w:val="%6."/>
      <w:lvlJc w:val="right"/>
      <w:pPr>
        <w:ind w:left="3303" w:hanging="180"/>
      </w:pPr>
    </w:lvl>
    <w:lvl w:ilvl="6" w:tplc="0409000F" w:tentative="1">
      <w:start w:val="1"/>
      <w:numFmt w:val="decimal"/>
      <w:lvlText w:val="%7."/>
      <w:lvlJc w:val="left"/>
      <w:pPr>
        <w:ind w:left="4023" w:hanging="360"/>
      </w:pPr>
    </w:lvl>
    <w:lvl w:ilvl="7" w:tplc="04090019" w:tentative="1">
      <w:start w:val="1"/>
      <w:numFmt w:val="lowerLetter"/>
      <w:lvlText w:val="%8."/>
      <w:lvlJc w:val="left"/>
      <w:pPr>
        <w:ind w:left="4743" w:hanging="360"/>
      </w:pPr>
    </w:lvl>
    <w:lvl w:ilvl="8" w:tplc="0409001B" w:tentative="1">
      <w:start w:val="1"/>
      <w:numFmt w:val="lowerRoman"/>
      <w:lvlText w:val="%9."/>
      <w:lvlJc w:val="right"/>
      <w:pPr>
        <w:ind w:left="5463" w:hanging="180"/>
      </w:pPr>
    </w:lvl>
  </w:abstractNum>
  <w:abstractNum w:abstractNumId="9" w15:restartNumberingAfterBreak="0">
    <w:nsid w:val="394D7DCE"/>
    <w:multiLevelType w:val="hybridMultilevel"/>
    <w:tmpl w:val="24AEA8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117117"/>
    <w:multiLevelType w:val="hybridMultilevel"/>
    <w:tmpl w:val="948C634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C203D9"/>
    <w:multiLevelType w:val="hybridMultilevel"/>
    <w:tmpl w:val="A6C69866"/>
    <w:lvl w:ilvl="0" w:tplc="B65EAD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53575"/>
    <w:multiLevelType w:val="hybridMultilevel"/>
    <w:tmpl w:val="25A45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50D01"/>
    <w:multiLevelType w:val="hybridMultilevel"/>
    <w:tmpl w:val="EAD6CD50"/>
    <w:lvl w:ilvl="0" w:tplc="0409000F">
      <w:start w:val="1"/>
      <w:numFmt w:val="decimal"/>
      <w:lvlText w:val="%1."/>
      <w:lvlJc w:val="left"/>
      <w:pPr>
        <w:ind w:left="360" w:hanging="360"/>
      </w:pPr>
      <w:rPr>
        <w:rFonts w:cs="Times New Roman"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60691A"/>
    <w:multiLevelType w:val="hybridMultilevel"/>
    <w:tmpl w:val="B4362DD0"/>
    <w:lvl w:ilvl="0" w:tplc="A72CCA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7831228"/>
    <w:multiLevelType w:val="hybridMultilevel"/>
    <w:tmpl w:val="8234A4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7B3866"/>
    <w:multiLevelType w:val="hybridMultilevel"/>
    <w:tmpl w:val="D6983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771B05"/>
    <w:multiLevelType w:val="hybridMultilevel"/>
    <w:tmpl w:val="ACD01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3B22B2"/>
    <w:multiLevelType w:val="hybridMultilevel"/>
    <w:tmpl w:val="8B8E45A0"/>
    <w:lvl w:ilvl="0" w:tplc="47446B44">
      <w:start w:val="1"/>
      <w:numFmt w:val="bullet"/>
      <w:lvlText w:val=""/>
      <w:lvlJc w:val="left"/>
      <w:pPr>
        <w:tabs>
          <w:tab w:val="num" w:pos="1440"/>
        </w:tabs>
        <w:ind w:left="1440" w:hanging="360"/>
      </w:pPr>
      <w:rPr>
        <w:rFonts w:ascii="Wingdings" w:hAnsi="Wingdings" w:hint="default"/>
        <w:effect w:val="no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26C77E1"/>
    <w:multiLevelType w:val="hybridMultilevel"/>
    <w:tmpl w:val="83F6FDA4"/>
    <w:lvl w:ilvl="0" w:tplc="F11A1F90">
      <w:start w:val="1"/>
      <w:numFmt w:val="decimal"/>
      <w:lvlText w:val="%1)"/>
      <w:lvlJc w:val="left"/>
      <w:pPr>
        <w:tabs>
          <w:tab w:val="num" w:pos="1440"/>
        </w:tabs>
        <w:ind w:left="1440" w:hanging="360"/>
      </w:pPr>
      <w:rPr>
        <w:rFonts w:cs="Times New Roman" w:hint="default"/>
        <w:b w:val="0"/>
      </w:rPr>
    </w:lvl>
    <w:lvl w:ilvl="1" w:tplc="04090017">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77E27216"/>
    <w:multiLevelType w:val="hybridMultilevel"/>
    <w:tmpl w:val="F78070C0"/>
    <w:lvl w:ilvl="0" w:tplc="6B6CA65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A2FF0"/>
    <w:multiLevelType w:val="hybridMultilevel"/>
    <w:tmpl w:val="B2528D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3771B4"/>
    <w:multiLevelType w:val="hybridMultilevel"/>
    <w:tmpl w:val="AAA62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062389">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16cid:durableId="849568301">
    <w:abstractNumId w:val="19"/>
  </w:num>
  <w:num w:numId="3" w16cid:durableId="749934361">
    <w:abstractNumId w:val="17"/>
  </w:num>
  <w:num w:numId="4" w16cid:durableId="1660305585">
    <w:abstractNumId w:val="13"/>
  </w:num>
  <w:num w:numId="5" w16cid:durableId="1523981498">
    <w:abstractNumId w:val="4"/>
  </w:num>
  <w:num w:numId="6" w16cid:durableId="772869025">
    <w:abstractNumId w:val="20"/>
  </w:num>
  <w:num w:numId="7" w16cid:durableId="787940632">
    <w:abstractNumId w:val="8"/>
  </w:num>
  <w:num w:numId="8" w16cid:durableId="365638442">
    <w:abstractNumId w:val="6"/>
  </w:num>
  <w:num w:numId="9" w16cid:durableId="1274941774">
    <w:abstractNumId w:val="5"/>
  </w:num>
  <w:num w:numId="10" w16cid:durableId="1074669773">
    <w:abstractNumId w:val="10"/>
  </w:num>
  <w:num w:numId="11" w16cid:durableId="141312538">
    <w:abstractNumId w:val="15"/>
  </w:num>
  <w:num w:numId="12" w16cid:durableId="1374771337">
    <w:abstractNumId w:val="21"/>
  </w:num>
  <w:num w:numId="13" w16cid:durableId="737438930">
    <w:abstractNumId w:val="9"/>
  </w:num>
  <w:num w:numId="14" w16cid:durableId="1579943412">
    <w:abstractNumId w:val="3"/>
  </w:num>
  <w:num w:numId="15" w16cid:durableId="503010158">
    <w:abstractNumId w:val="2"/>
  </w:num>
  <w:num w:numId="16" w16cid:durableId="748816194">
    <w:abstractNumId w:val="12"/>
  </w:num>
  <w:num w:numId="17" w16cid:durableId="80874403">
    <w:abstractNumId w:val="7"/>
  </w:num>
  <w:num w:numId="18" w16cid:durableId="277295132">
    <w:abstractNumId w:val="22"/>
  </w:num>
  <w:num w:numId="19" w16cid:durableId="1578400636">
    <w:abstractNumId w:val="1"/>
  </w:num>
  <w:num w:numId="20" w16cid:durableId="2102557677">
    <w:abstractNumId w:val="11"/>
  </w:num>
  <w:num w:numId="21" w16cid:durableId="1423717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7692388">
    <w:abstractNumId w:val="18"/>
  </w:num>
  <w:num w:numId="23" w16cid:durableId="8849446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360"/>
  <w:drawingGridVerticalSpacing w:val="360"/>
  <w:doNotUseMarginsForDrawingGridOrigin/>
  <w:drawingGridHorizontalOrigin w:val="1699"/>
  <w:drawingGridVerticalOrigin w:val="1987"/>
  <w:doNotShadeFormData/>
  <w:noPunctuationKerning/>
  <w:characterSpacingControl w:val="doNotCompress"/>
  <w:hdrShapeDefaults>
    <o:shapedefaults v:ext="edit" spidmax="2050">
      <o:colormru v:ext="edit" colors="#0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82"/>
    <w:rsid w:val="000004D9"/>
    <w:rsid w:val="000009F3"/>
    <w:rsid w:val="00001F65"/>
    <w:rsid w:val="00003BCD"/>
    <w:rsid w:val="00004045"/>
    <w:rsid w:val="00004E9B"/>
    <w:rsid w:val="00005813"/>
    <w:rsid w:val="00005AFE"/>
    <w:rsid w:val="00006D04"/>
    <w:rsid w:val="00007DF2"/>
    <w:rsid w:val="00010898"/>
    <w:rsid w:val="00011358"/>
    <w:rsid w:val="000128A8"/>
    <w:rsid w:val="0001329A"/>
    <w:rsid w:val="00013D8D"/>
    <w:rsid w:val="000148FE"/>
    <w:rsid w:val="0001660F"/>
    <w:rsid w:val="0001752F"/>
    <w:rsid w:val="00020356"/>
    <w:rsid w:val="00020589"/>
    <w:rsid w:val="00020819"/>
    <w:rsid w:val="00020F84"/>
    <w:rsid w:val="0002277A"/>
    <w:rsid w:val="00022E7F"/>
    <w:rsid w:val="00022F03"/>
    <w:rsid w:val="00022F4D"/>
    <w:rsid w:val="00023108"/>
    <w:rsid w:val="0002507F"/>
    <w:rsid w:val="00025476"/>
    <w:rsid w:val="000255DD"/>
    <w:rsid w:val="0002676C"/>
    <w:rsid w:val="00026C36"/>
    <w:rsid w:val="00027A55"/>
    <w:rsid w:val="000306DC"/>
    <w:rsid w:val="00030749"/>
    <w:rsid w:val="0003169A"/>
    <w:rsid w:val="0003388D"/>
    <w:rsid w:val="00034179"/>
    <w:rsid w:val="000344CD"/>
    <w:rsid w:val="00034622"/>
    <w:rsid w:val="00035E68"/>
    <w:rsid w:val="0003617B"/>
    <w:rsid w:val="000373A0"/>
    <w:rsid w:val="00037D1C"/>
    <w:rsid w:val="000400D6"/>
    <w:rsid w:val="00040E4E"/>
    <w:rsid w:val="00041F7D"/>
    <w:rsid w:val="00042B9C"/>
    <w:rsid w:val="000434BB"/>
    <w:rsid w:val="00043C32"/>
    <w:rsid w:val="00045A2E"/>
    <w:rsid w:val="00046A76"/>
    <w:rsid w:val="00047702"/>
    <w:rsid w:val="00050981"/>
    <w:rsid w:val="00052549"/>
    <w:rsid w:val="000525D8"/>
    <w:rsid w:val="00052BDC"/>
    <w:rsid w:val="000530FA"/>
    <w:rsid w:val="00054FEE"/>
    <w:rsid w:val="00056355"/>
    <w:rsid w:val="00057046"/>
    <w:rsid w:val="00057E17"/>
    <w:rsid w:val="000605ED"/>
    <w:rsid w:val="00062B36"/>
    <w:rsid w:val="0006367B"/>
    <w:rsid w:val="00064F36"/>
    <w:rsid w:val="000664C3"/>
    <w:rsid w:val="00066FEB"/>
    <w:rsid w:val="000679FF"/>
    <w:rsid w:val="000703E6"/>
    <w:rsid w:val="000707DC"/>
    <w:rsid w:val="00072317"/>
    <w:rsid w:val="0007349D"/>
    <w:rsid w:val="000738EB"/>
    <w:rsid w:val="00074BB2"/>
    <w:rsid w:val="000754F2"/>
    <w:rsid w:val="00076444"/>
    <w:rsid w:val="0007759E"/>
    <w:rsid w:val="0007794F"/>
    <w:rsid w:val="00077E62"/>
    <w:rsid w:val="00080352"/>
    <w:rsid w:val="00080715"/>
    <w:rsid w:val="0008142C"/>
    <w:rsid w:val="00081BD8"/>
    <w:rsid w:val="000821E4"/>
    <w:rsid w:val="000834EA"/>
    <w:rsid w:val="00084566"/>
    <w:rsid w:val="0008554E"/>
    <w:rsid w:val="00085821"/>
    <w:rsid w:val="00085ABE"/>
    <w:rsid w:val="0008689B"/>
    <w:rsid w:val="000868AF"/>
    <w:rsid w:val="00086917"/>
    <w:rsid w:val="00091E06"/>
    <w:rsid w:val="00092475"/>
    <w:rsid w:val="00093BBC"/>
    <w:rsid w:val="00094147"/>
    <w:rsid w:val="000941F1"/>
    <w:rsid w:val="00094910"/>
    <w:rsid w:val="000952AE"/>
    <w:rsid w:val="0009575A"/>
    <w:rsid w:val="000A149B"/>
    <w:rsid w:val="000A1C05"/>
    <w:rsid w:val="000A3430"/>
    <w:rsid w:val="000A3C35"/>
    <w:rsid w:val="000A57CA"/>
    <w:rsid w:val="000A6CAC"/>
    <w:rsid w:val="000A7C36"/>
    <w:rsid w:val="000B08D2"/>
    <w:rsid w:val="000B0A4A"/>
    <w:rsid w:val="000B1459"/>
    <w:rsid w:val="000B30CC"/>
    <w:rsid w:val="000B401D"/>
    <w:rsid w:val="000B65E0"/>
    <w:rsid w:val="000B6B46"/>
    <w:rsid w:val="000B72EA"/>
    <w:rsid w:val="000B7E89"/>
    <w:rsid w:val="000C0915"/>
    <w:rsid w:val="000C0EF2"/>
    <w:rsid w:val="000C141D"/>
    <w:rsid w:val="000C2BEF"/>
    <w:rsid w:val="000C2E9B"/>
    <w:rsid w:val="000C3259"/>
    <w:rsid w:val="000C3C1C"/>
    <w:rsid w:val="000C4122"/>
    <w:rsid w:val="000C59D5"/>
    <w:rsid w:val="000C7FA8"/>
    <w:rsid w:val="000D04F1"/>
    <w:rsid w:val="000D172F"/>
    <w:rsid w:val="000D1CEF"/>
    <w:rsid w:val="000D4DD2"/>
    <w:rsid w:val="000D54F4"/>
    <w:rsid w:val="000D6B19"/>
    <w:rsid w:val="000D707E"/>
    <w:rsid w:val="000E05A2"/>
    <w:rsid w:val="000E1EE9"/>
    <w:rsid w:val="000E225F"/>
    <w:rsid w:val="000E489B"/>
    <w:rsid w:val="000E4C9A"/>
    <w:rsid w:val="000E55E0"/>
    <w:rsid w:val="000E6338"/>
    <w:rsid w:val="000E6A4F"/>
    <w:rsid w:val="000E720C"/>
    <w:rsid w:val="000F0034"/>
    <w:rsid w:val="000F0F30"/>
    <w:rsid w:val="000F1EE7"/>
    <w:rsid w:val="000F3289"/>
    <w:rsid w:val="000F4D85"/>
    <w:rsid w:val="000F56C4"/>
    <w:rsid w:val="000F56EB"/>
    <w:rsid w:val="000F7A2B"/>
    <w:rsid w:val="001005AF"/>
    <w:rsid w:val="00100DAD"/>
    <w:rsid w:val="001012AF"/>
    <w:rsid w:val="001017F2"/>
    <w:rsid w:val="00102152"/>
    <w:rsid w:val="001041EC"/>
    <w:rsid w:val="00105693"/>
    <w:rsid w:val="00105A4A"/>
    <w:rsid w:val="001065C1"/>
    <w:rsid w:val="00110720"/>
    <w:rsid w:val="00110E96"/>
    <w:rsid w:val="00112E55"/>
    <w:rsid w:val="0011404B"/>
    <w:rsid w:val="00114362"/>
    <w:rsid w:val="00114489"/>
    <w:rsid w:val="001146C7"/>
    <w:rsid w:val="0011496F"/>
    <w:rsid w:val="00116159"/>
    <w:rsid w:val="00120B74"/>
    <w:rsid w:val="00124ABF"/>
    <w:rsid w:val="00125363"/>
    <w:rsid w:val="001258C8"/>
    <w:rsid w:val="00126C85"/>
    <w:rsid w:val="00130DE1"/>
    <w:rsid w:val="001312F5"/>
    <w:rsid w:val="00131BCB"/>
    <w:rsid w:val="00131CE5"/>
    <w:rsid w:val="0013294F"/>
    <w:rsid w:val="00132EB8"/>
    <w:rsid w:val="0013497E"/>
    <w:rsid w:val="00135433"/>
    <w:rsid w:val="0013557E"/>
    <w:rsid w:val="00136202"/>
    <w:rsid w:val="001363FB"/>
    <w:rsid w:val="001365B2"/>
    <w:rsid w:val="001368F3"/>
    <w:rsid w:val="00140D34"/>
    <w:rsid w:val="00141429"/>
    <w:rsid w:val="00141EFA"/>
    <w:rsid w:val="00142905"/>
    <w:rsid w:val="0014336F"/>
    <w:rsid w:val="00143FB2"/>
    <w:rsid w:val="00144D29"/>
    <w:rsid w:val="00145343"/>
    <w:rsid w:val="00145913"/>
    <w:rsid w:val="00145D65"/>
    <w:rsid w:val="00147D37"/>
    <w:rsid w:val="001500FD"/>
    <w:rsid w:val="0015065C"/>
    <w:rsid w:val="00151C2B"/>
    <w:rsid w:val="00153A06"/>
    <w:rsid w:val="00154F33"/>
    <w:rsid w:val="001564E2"/>
    <w:rsid w:val="00156691"/>
    <w:rsid w:val="00156D10"/>
    <w:rsid w:val="00156DE8"/>
    <w:rsid w:val="00157685"/>
    <w:rsid w:val="00162468"/>
    <w:rsid w:val="001626D4"/>
    <w:rsid w:val="00163CEB"/>
    <w:rsid w:val="00164A94"/>
    <w:rsid w:val="00165D12"/>
    <w:rsid w:val="00166233"/>
    <w:rsid w:val="00166BD7"/>
    <w:rsid w:val="001707F4"/>
    <w:rsid w:val="0017084E"/>
    <w:rsid w:val="00170876"/>
    <w:rsid w:val="00172958"/>
    <w:rsid w:val="00172B4C"/>
    <w:rsid w:val="00173038"/>
    <w:rsid w:val="00174CB0"/>
    <w:rsid w:val="001771E6"/>
    <w:rsid w:val="001779B8"/>
    <w:rsid w:val="00180258"/>
    <w:rsid w:val="001802CC"/>
    <w:rsid w:val="0018161E"/>
    <w:rsid w:val="00182AA3"/>
    <w:rsid w:val="00183A52"/>
    <w:rsid w:val="00185EDF"/>
    <w:rsid w:val="00186D1D"/>
    <w:rsid w:val="001878B7"/>
    <w:rsid w:val="00187A87"/>
    <w:rsid w:val="00190C39"/>
    <w:rsid w:val="00193877"/>
    <w:rsid w:val="001945A8"/>
    <w:rsid w:val="00194D43"/>
    <w:rsid w:val="00194F83"/>
    <w:rsid w:val="001950C7"/>
    <w:rsid w:val="00195354"/>
    <w:rsid w:val="00196B25"/>
    <w:rsid w:val="001A29A2"/>
    <w:rsid w:val="001A43EC"/>
    <w:rsid w:val="001A54BB"/>
    <w:rsid w:val="001A70E6"/>
    <w:rsid w:val="001A7AC2"/>
    <w:rsid w:val="001B00D0"/>
    <w:rsid w:val="001B0507"/>
    <w:rsid w:val="001B078C"/>
    <w:rsid w:val="001B0999"/>
    <w:rsid w:val="001B1112"/>
    <w:rsid w:val="001B122E"/>
    <w:rsid w:val="001B2628"/>
    <w:rsid w:val="001B2BA6"/>
    <w:rsid w:val="001B3404"/>
    <w:rsid w:val="001B3C97"/>
    <w:rsid w:val="001B40A2"/>
    <w:rsid w:val="001B4A2A"/>
    <w:rsid w:val="001B4A32"/>
    <w:rsid w:val="001B6B82"/>
    <w:rsid w:val="001B6BDF"/>
    <w:rsid w:val="001B6F69"/>
    <w:rsid w:val="001B75D2"/>
    <w:rsid w:val="001B7617"/>
    <w:rsid w:val="001C11E8"/>
    <w:rsid w:val="001C15F8"/>
    <w:rsid w:val="001C193E"/>
    <w:rsid w:val="001C361C"/>
    <w:rsid w:val="001C3A86"/>
    <w:rsid w:val="001C3E60"/>
    <w:rsid w:val="001C3F33"/>
    <w:rsid w:val="001C404C"/>
    <w:rsid w:val="001C44F3"/>
    <w:rsid w:val="001C6CC0"/>
    <w:rsid w:val="001D15EF"/>
    <w:rsid w:val="001D17F9"/>
    <w:rsid w:val="001D2B5F"/>
    <w:rsid w:val="001D3883"/>
    <w:rsid w:val="001D3C91"/>
    <w:rsid w:val="001D68C8"/>
    <w:rsid w:val="001D727F"/>
    <w:rsid w:val="001D78A2"/>
    <w:rsid w:val="001D7E81"/>
    <w:rsid w:val="001E0746"/>
    <w:rsid w:val="001E0749"/>
    <w:rsid w:val="001E07EC"/>
    <w:rsid w:val="001E0D52"/>
    <w:rsid w:val="001E169E"/>
    <w:rsid w:val="001E1DC4"/>
    <w:rsid w:val="001E1E44"/>
    <w:rsid w:val="001E3C14"/>
    <w:rsid w:val="001E4BFF"/>
    <w:rsid w:val="001E55F6"/>
    <w:rsid w:val="001E5F02"/>
    <w:rsid w:val="001E6A0D"/>
    <w:rsid w:val="001F1201"/>
    <w:rsid w:val="001F129B"/>
    <w:rsid w:val="001F167B"/>
    <w:rsid w:val="001F1B4E"/>
    <w:rsid w:val="001F4096"/>
    <w:rsid w:val="001F4376"/>
    <w:rsid w:val="001F48E0"/>
    <w:rsid w:val="001F5B4E"/>
    <w:rsid w:val="001F69EE"/>
    <w:rsid w:val="001F6A5D"/>
    <w:rsid w:val="001F6FCD"/>
    <w:rsid w:val="001F708F"/>
    <w:rsid w:val="001F7874"/>
    <w:rsid w:val="001F7A9E"/>
    <w:rsid w:val="001F7B0B"/>
    <w:rsid w:val="00200239"/>
    <w:rsid w:val="00200B05"/>
    <w:rsid w:val="00203573"/>
    <w:rsid w:val="00204746"/>
    <w:rsid w:val="00204802"/>
    <w:rsid w:val="00204F66"/>
    <w:rsid w:val="00205053"/>
    <w:rsid w:val="00205243"/>
    <w:rsid w:val="00210546"/>
    <w:rsid w:val="00210EA3"/>
    <w:rsid w:val="00212CFE"/>
    <w:rsid w:val="00212EA4"/>
    <w:rsid w:val="0021570C"/>
    <w:rsid w:val="002158F7"/>
    <w:rsid w:val="002160ED"/>
    <w:rsid w:val="00220532"/>
    <w:rsid w:val="002210DA"/>
    <w:rsid w:val="00222B92"/>
    <w:rsid w:val="002262D3"/>
    <w:rsid w:val="002269F1"/>
    <w:rsid w:val="00230608"/>
    <w:rsid w:val="00230BBF"/>
    <w:rsid w:val="00230D5D"/>
    <w:rsid w:val="002319D7"/>
    <w:rsid w:val="0023512E"/>
    <w:rsid w:val="0023593D"/>
    <w:rsid w:val="00235F81"/>
    <w:rsid w:val="00237934"/>
    <w:rsid w:val="00237AE7"/>
    <w:rsid w:val="00240A0A"/>
    <w:rsid w:val="00241A32"/>
    <w:rsid w:val="0024208D"/>
    <w:rsid w:val="0024224D"/>
    <w:rsid w:val="00245071"/>
    <w:rsid w:val="00245BA3"/>
    <w:rsid w:val="00246254"/>
    <w:rsid w:val="002478E6"/>
    <w:rsid w:val="00247EA0"/>
    <w:rsid w:val="002504A6"/>
    <w:rsid w:val="00251C44"/>
    <w:rsid w:val="00252E02"/>
    <w:rsid w:val="00253AAB"/>
    <w:rsid w:val="00253E5A"/>
    <w:rsid w:val="002546F1"/>
    <w:rsid w:val="00254E96"/>
    <w:rsid w:val="00257774"/>
    <w:rsid w:val="002608ED"/>
    <w:rsid w:val="00261463"/>
    <w:rsid w:val="00261CAA"/>
    <w:rsid w:val="00262A74"/>
    <w:rsid w:val="00262E7D"/>
    <w:rsid w:val="00264407"/>
    <w:rsid w:val="00265F7C"/>
    <w:rsid w:val="00266980"/>
    <w:rsid w:val="00267DF7"/>
    <w:rsid w:val="002700B5"/>
    <w:rsid w:val="002703F1"/>
    <w:rsid w:val="002724D1"/>
    <w:rsid w:val="00272559"/>
    <w:rsid w:val="00273789"/>
    <w:rsid w:val="002749E7"/>
    <w:rsid w:val="00275045"/>
    <w:rsid w:val="00276EC6"/>
    <w:rsid w:val="00277794"/>
    <w:rsid w:val="002778A2"/>
    <w:rsid w:val="002800AA"/>
    <w:rsid w:val="00280F55"/>
    <w:rsid w:val="00280FF9"/>
    <w:rsid w:val="002811A6"/>
    <w:rsid w:val="00282991"/>
    <w:rsid w:val="00282AF4"/>
    <w:rsid w:val="00282FA5"/>
    <w:rsid w:val="0028333D"/>
    <w:rsid w:val="00283682"/>
    <w:rsid w:val="00284C68"/>
    <w:rsid w:val="0028530B"/>
    <w:rsid w:val="002855A7"/>
    <w:rsid w:val="00285CEC"/>
    <w:rsid w:val="0028601D"/>
    <w:rsid w:val="00286903"/>
    <w:rsid w:val="00286932"/>
    <w:rsid w:val="00287758"/>
    <w:rsid w:val="00287F08"/>
    <w:rsid w:val="00292836"/>
    <w:rsid w:val="00292D66"/>
    <w:rsid w:val="00292E64"/>
    <w:rsid w:val="00293128"/>
    <w:rsid w:val="00293C44"/>
    <w:rsid w:val="002951A3"/>
    <w:rsid w:val="002968EE"/>
    <w:rsid w:val="00296985"/>
    <w:rsid w:val="00297B2B"/>
    <w:rsid w:val="002A0017"/>
    <w:rsid w:val="002A015E"/>
    <w:rsid w:val="002A0EC7"/>
    <w:rsid w:val="002A1A3D"/>
    <w:rsid w:val="002A3319"/>
    <w:rsid w:val="002A35A6"/>
    <w:rsid w:val="002A3E3A"/>
    <w:rsid w:val="002A43A6"/>
    <w:rsid w:val="002A4D16"/>
    <w:rsid w:val="002A5BCB"/>
    <w:rsid w:val="002A6691"/>
    <w:rsid w:val="002A76B5"/>
    <w:rsid w:val="002A782C"/>
    <w:rsid w:val="002B0A10"/>
    <w:rsid w:val="002B146B"/>
    <w:rsid w:val="002B2512"/>
    <w:rsid w:val="002B3B44"/>
    <w:rsid w:val="002B4F9F"/>
    <w:rsid w:val="002B58BC"/>
    <w:rsid w:val="002B5C4E"/>
    <w:rsid w:val="002B6024"/>
    <w:rsid w:val="002B7C9D"/>
    <w:rsid w:val="002C18CA"/>
    <w:rsid w:val="002C2C0B"/>
    <w:rsid w:val="002C2F61"/>
    <w:rsid w:val="002C3651"/>
    <w:rsid w:val="002C3713"/>
    <w:rsid w:val="002C5F6D"/>
    <w:rsid w:val="002C6B82"/>
    <w:rsid w:val="002C6E87"/>
    <w:rsid w:val="002C6E95"/>
    <w:rsid w:val="002C75F3"/>
    <w:rsid w:val="002C76F2"/>
    <w:rsid w:val="002C7C56"/>
    <w:rsid w:val="002D25A3"/>
    <w:rsid w:val="002D3E78"/>
    <w:rsid w:val="002D631B"/>
    <w:rsid w:val="002E3108"/>
    <w:rsid w:val="002E3528"/>
    <w:rsid w:val="002E35A2"/>
    <w:rsid w:val="002E39F2"/>
    <w:rsid w:val="002E46C4"/>
    <w:rsid w:val="002E6753"/>
    <w:rsid w:val="002E6F30"/>
    <w:rsid w:val="002E7E32"/>
    <w:rsid w:val="002F22EF"/>
    <w:rsid w:val="002F26C4"/>
    <w:rsid w:val="002F401C"/>
    <w:rsid w:val="002F4511"/>
    <w:rsid w:val="002F4950"/>
    <w:rsid w:val="002F4DDB"/>
    <w:rsid w:val="002F6494"/>
    <w:rsid w:val="003006D8"/>
    <w:rsid w:val="00301C14"/>
    <w:rsid w:val="00303AB0"/>
    <w:rsid w:val="00305040"/>
    <w:rsid w:val="0030564A"/>
    <w:rsid w:val="003064E7"/>
    <w:rsid w:val="0031231B"/>
    <w:rsid w:val="003129BA"/>
    <w:rsid w:val="003141B1"/>
    <w:rsid w:val="0031588A"/>
    <w:rsid w:val="00316CB3"/>
    <w:rsid w:val="0031747B"/>
    <w:rsid w:val="00320352"/>
    <w:rsid w:val="00320969"/>
    <w:rsid w:val="00320DCE"/>
    <w:rsid w:val="00323326"/>
    <w:rsid w:val="00323D1F"/>
    <w:rsid w:val="00324332"/>
    <w:rsid w:val="003247AF"/>
    <w:rsid w:val="003250C3"/>
    <w:rsid w:val="00325AB9"/>
    <w:rsid w:val="003300D7"/>
    <w:rsid w:val="003307EB"/>
    <w:rsid w:val="00331B8C"/>
    <w:rsid w:val="00333644"/>
    <w:rsid w:val="003338F8"/>
    <w:rsid w:val="00334D3A"/>
    <w:rsid w:val="00336260"/>
    <w:rsid w:val="00336303"/>
    <w:rsid w:val="003365BC"/>
    <w:rsid w:val="003416E1"/>
    <w:rsid w:val="0034214F"/>
    <w:rsid w:val="003423AF"/>
    <w:rsid w:val="00342513"/>
    <w:rsid w:val="00342AFC"/>
    <w:rsid w:val="00342F28"/>
    <w:rsid w:val="0034395A"/>
    <w:rsid w:val="003442C3"/>
    <w:rsid w:val="00345004"/>
    <w:rsid w:val="00345B10"/>
    <w:rsid w:val="00345B6A"/>
    <w:rsid w:val="0034680C"/>
    <w:rsid w:val="00350DF4"/>
    <w:rsid w:val="003520F6"/>
    <w:rsid w:val="003521E3"/>
    <w:rsid w:val="003525F6"/>
    <w:rsid w:val="003538F3"/>
    <w:rsid w:val="00353F04"/>
    <w:rsid w:val="003546E2"/>
    <w:rsid w:val="00354716"/>
    <w:rsid w:val="003557D3"/>
    <w:rsid w:val="00355B5C"/>
    <w:rsid w:val="0036079C"/>
    <w:rsid w:val="00361393"/>
    <w:rsid w:val="00361E34"/>
    <w:rsid w:val="00363501"/>
    <w:rsid w:val="00364384"/>
    <w:rsid w:val="00364732"/>
    <w:rsid w:val="003658E6"/>
    <w:rsid w:val="00366183"/>
    <w:rsid w:val="003712B8"/>
    <w:rsid w:val="00371A4F"/>
    <w:rsid w:val="00373AC8"/>
    <w:rsid w:val="003759F2"/>
    <w:rsid w:val="00376787"/>
    <w:rsid w:val="0037A9F6"/>
    <w:rsid w:val="00381B02"/>
    <w:rsid w:val="003823B5"/>
    <w:rsid w:val="00383617"/>
    <w:rsid w:val="0038439C"/>
    <w:rsid w:val="0038440B"/>
    <w:rsid w:val="00384CD7"/>
    <w:rsid w:val="00385298"/>
    <w:rsid w:val="00386187"/>
    <w:rsid w:val="00386B66"/>
    <w:rsid w:val="0039144E"/>
    <w:rsid w:val="003917A0"/>
    <w:rsid w:val="00391BDE"/>
    <w:rsid w:val="00391E77"/>
    <w:rsid w:val="0039270D"/>
    <w:rsid w:val="00393D86"/>
    <w:rsid w:val="00394149"/>
    <w:rsid w:val="00396A6A"/>
    <w:rsid w:val="0039738E"/>
    <w:rsid w:val="003A107B"/>
    <w:rsid w:val="003A1227"/>
    <w:rsid w:val="003A1880"/>
    <w:rsid w:val="003A1DB4"/>
    <w:rsid w:val="003A20A9"/>
    <w:rsid w:val="003A2222"/>
    <w:rsid w:val="003A26FB"/>
    <w:rsid w:val="003A2BA7"/>
    <w:rsid w:val="003A341E"/>
    <w:rsid w:val="003A3ABA"/>
    <w:rsid w:val="003A4122"/>
    <w:rsid w:val="003A46F1"/>
    <w:rsid w:val="003A4C1C"/>
    <w:rsid w:val="003A4E66"/>
    <w:rsid w:val="003A503F"/>
    <w:rsid w:val="003A6846"/>
    <w:rsid w:val="003A6963"/>
    <w:rsid w:val="003A7677"/>
    <w:rsid w:val="003A78BB"/>
    <w:rsid w:val="003B03FC"/>
    <w:rsid w:val="003B2A0D"/>
    <w:rsid w:val="003B4449"/>
    <w:rsid w:val="003B5263"/>
    <w:rsid w:val="003B570A"/>
    <w:rsid w:val="003B57AE"/>
    <w:rsid w:val="003B5C95"/>
    <w:rsid w:val="003B64D2"/>
    <w:rsid w:val="003B7E2D"/>
    <w:rsid w:val="003C02CE"/>
    <w:rsid w:val="003C14E9"/>
    <w:rsid w:val="003C2C39"/>
    <w:rsid w:val="003C3B65"/>
    <w:rsid w:val="003C4180"/>
    <w:rsid w:val="003C5AF7"/>
    <w:rsid w:val="003C5C3B"/>
    <w:rsid w:val="003C6B8D"/>
    <w:rsid w:val="003C738B"/>
    <w:rsid w:val="003C7777"/>
    <w:rsid w:val="003D062E"/>
    <w:rsid w:val="003D0828"/>
    <w:rsid w:val="003D1E6E"/>
    <w:rsid w:val="003D2748"/>
    <w:rsid w:val="003D32EC"/>
    <w:rsid w:val="003D3C91"/>
    <w:rsid w:val="003D49AC"/>
    <w:rsid w:val="003D4D4A"/>
    <w:rsid w:val="003D4E3B"/>
    <w:rsid w:val="003D5DE7"/>
    <w:rsid w:val="003D6635"/>
    <w:rsid w:val="003D6BB9"/>
    <w:rsid w:val="003D6FBC"/>
    <w:rsid w:val="003E0F37"/>
    <w:rsid w:val="003E1EC8"/>
    <w:rsid w:val="003E2A8C"/>
    <w:rsid w:val="003E3444"/>
    <w:rsid w:val="003E45C0"/>
    <w:rsid w:val="003E4F64"/>
    <w:rsid w:val="003E6B3B"/>
    <w:rsid w:val="003E7183"/>
    <w:rsid w:val="003E7634"/>
    <w:rsid w:val="003E77CE"/>
    <w:rsid w:val="003F0437"/>
    <w:rsid w:val="003F05A0"/>
    <w:rsid w:val="003F0856"/>
    <w:rsid w:val="003F2A6F"/>
    <w:rsid w:val="003F328D"/>
    <w:rsid w:val="003F35BB"/>
    <w:rsid w:val="003F5F76"/>
    <w:rsid w:val="003F6AAE"/>
    <w:rsid w:val="003F6D1F"/>
    <w:rsid w:val="003F7C08"/>
    <w:rsid w:val="003F7D28"/>
    <w:rsid w:val="0040063A"/>
    <w:rsid w:val="00400FD9"/>
    <w:rsid w:val="00401758"/>
    <w:rsid w:val="00401D27"/>
    <w:rsid w:val="00403102"/>
    <w:rsid w:val="004033CF"/>
    <w:rsid w:val="004039C3"/>
    <w:rsid w:val="00406AD9"/>
    <w:rsid w:val="00406B1A"/>
    <w:rsid w:val="004102AF"/>
    <w:rsid w:val="00410FA8"/>
    <w:rsid w:val="00411075"/>
    <w:rsid w:val="00411C29"/>
    <w:rsid w:val="0041248C"/>
    <w:rsid w:val="00413018"/>
    <w:rsid w:val="004136AB"/>
    <w:rsid w:val="004138BA"/>
    <w:rsid w:val="00413C73"/>
    <w:rsid w:val="0041464F"/>
    <w:rsid w:val="004146FC"/>
    <w:rsid w:val="00416E97"/>
    <w:rsid w:val="004174EA"/>
    <w:rsid w:val="0042022C"/>
    <w:rsid w:val="0042049C"/>
    <w:rsid w:val="00420745"/>
    <w:rsid w:val="00421F5B"/>
    <w:rsid w:val="00421FF8"/>
    <w:rsid w:val="00424D5A"/>
    <w:rsid w:val="004258B8"/>
    <w:rsid w:val="00425CFB"/>
    <w:rsid w:val="004271A1"/>
    <w:rsid w:val="00430522"/>
    <w:rsid w:val="00431268"/>
    <w:rsid w:val="0043271D"/>
    <w:rsid w:val="0043287C"/>
    <w:rsid w:val="00432B59"/>
    <w:rsid w:val="004330B0"/>
    <w:rsid w:val="0043372C"/>
    <w:rsid w:val="00435472"/>
    <w:rsid w:val="00437FE8"/>
    <w:rsid w:val="00442B26"/>
    <w:rsid w:val="00442C7F"/>
    <w:rsid w:val="00442C83"/>
    <w:rsid w:val="004433C9"/>
    <w:rsid w:val="00443A36"/>
    <w:rsid w:val="00443AAE"/>
    <w:rsid w:val="004442DB"/>
    <w:rsid w:val="00444C47"/>
    <w:rsid w:val="004459A0"/>
    <w:rsid w:val="004465CD"/>
    <w:rsid w:val="004467CA"/>
    <w:rsid w:val="00447CE0"/>
    <w:rsid w:val="004508C0"/>
    <w:rsid w:val="00450C98"/>
    <w:rsid w:val="00451730"/>
    <w:rsid w:val="00451B51"/>
    <w:rsid w:val="00452A0E"/>
    <w:rsid w:val="00452AB7"/>
    <w:rsid w:val="004539AF"/>
    <w:rsid w:val="00454A65"/>
    <w:rsid w:val="00454EEA"/>
    <w:rsid w:val="00455183"/>
    <w:rsid w:val="004564E4"/>
    <w:rsid w:val="004571E6"/>
    <w:rsid w:val="00457A92"/>
    <w:rsid w:val="00462714"/>
    <w:rsid w:val="0046340E"/>
    <w:rsid w:val="00464830"/>
    <w:rsid w:val="00465814"/>
    <w:rsid w:val="00466CCE"/>
    <w:rsid w:val="00471932"/>
    <w:rsid w:val="00471C2A"/>
    <w:rsid w:val="0047248B"/>
    <w:rsid w:val="00472AE9"/>
    <w:rsid w:val="00473480"/>
    <w:rsid w:val="0047555A"/>
    <w:rsid w:val="00475D5F"/>
    <w:rsid w:val="00476601"/>
    <w:rsid w:val="00476DB0"/>
    <w:rsid w:val="00476DBC"/>
    <w:rsid w:val="00476F98"/>
    <w:rsid w:val="0047757B"/>
    <w:rsid w:val="00477B9E"/>
    <w:rsid w:val="004812CF"/>
    <w:rsid w:val="0048167F"/>
    <w:rsid w:val="00481ABA"/>
    <w:rsid w:val="00481F57"/>
    <w:rsid w:val="0048276E"/>
    <w:rsid w:val="004836C1"/>
    <w:rsid w:val="004840A4"/>
    <w:rsid w:val="004852A0"/>
    <w:rsid w:val="00485C62"/>
    <w:rsid w:val="00485F20"/>
    <w:rsid w:val="0048687F"/>
    <w:rsid w:val="00487497"/>
    <w:rsid w:val="00487B0E"/>
    <w:rsid w:val="004915BF"/>
    <w:rsid w:val="00491C1D"/>
    <w:rsid w:val="00492F8A"/>
    <w:rsid w:val="00494C38"/>
    <w:rsid w:val="004956DA"/>
    <w:rsid w:val="004960E8"/>
    <w:rsid w:val="00496B01"/>
    <w:rsid w:val="0049703B"/>
    <w:rsid w:val="004970C8"/>
    <w:rsid w:val="00497A39"/>
    <w:rsid w:val="00497B88"/>
    <w:rsid w:val="00497F4C"/>
    <w:rsid w:val="004A0E3A"/>
    <w:rsid w:val="004A1348"/>
    <w:rsid w:val="004A13AD"/>
    <w:rsid w:val="004A1B39"/>
    <w:rsid w:val="004A3B11"/>
    <w:rsid w:val="004A4A49"/>
    <w:rsid w:val="004A532A"/>
    <w:rsid w:val="004A5687"/>
    <w:rsid w:val="004A5C03"/>
    <w:rsid w:val="004A649B"/>
    <w:rsid w:val="004B057C"/>
    <w:rsid w:val="004B0FCE"/>
    <w:rsid w:val="004B22EA"/>
    <w:rsid w:val="004B286E"/>
    <w:rsid w:val="004B30D8"/>
    <w:rsid w:val="004B4E18"/>
    <w:rsid w:val="004B4E7E"/>
    <w:rsid w:val="004B6314"/>
    <w:rsid w:val="004C00D3"/>
    <w:rsid w:val="004C0DF1"/>
    <w:rsid w:val="004C1809"/>
    <w:rsid w:val="004C29D1"/>
    <w:rsid w:val="004C2BAC"/>
    <w:rsid w:val="004C3D9D"/>
    <w:rsid w:val="004C4335"/>
    <w:rsid w:val="004C551E"/>
    <w:rsid w:val="004C5D96"/>
    <w:rsid w:val="004C7CD6"/>
    <w:rsid w:val="004D04B3"/>
    <w:rsid w:val="004D08E6"/>
    <w:rsid w:val="004D093F"/>
    <w:rsid w:val="004D0F21"/>
    <w:rsid w:val="004D1382"/>
    <w:rsid w:val="004D1F9A"/>
    <w:rsid w:val="004D2E7E"/>
    <w:rsid w:val="004D379B"/>
    <w:rsid w:val="004D40C7"/>
    <w:rsid w:val="004D484C"/>
    <w:rsid w:val="004D630A"/>
    <w:rsid w:val="004D690F"/>
    <w:rsid w:val="004D6BBC"/>
    <w:rsid w:val="004D6D01"/>
    <w:rsid w:val="004D7784"/>
    <w:rsid w:val="004E2163"/>
    <w:rsid w:val="004E478D"/>
    <w:rsid w:val="004E4A0F"/>
    <w:rsid w:val="004E4AA1"/>
    <w:rsid w:val="004E4C8F"/>
    <w:rsid w:val="004E56C7"/>
    <w:rsid w:val="004E57BB"/>
    <w:rsid w:val="004E5A25"/>
    <w:rsid w:val="004E65AE"/>
    <w:rsid w:val="004F25CE"/>
    <w:rsid w:val="004F3C62"/>
    <w:rsid w:val="004F4744"/>
    <w:rsid w:val="004F4EF8"/>
    <w:rsid w:val="004F5ACE"/>
    <w:rsid w:val="004F5B5F"/>
    <w:rsid w:val="004F6A19"/>
    <w:rsid w:val="004F6E65"/>
    <w:rsid w:val="004F7A10"/>
    <w:rsid w:val="0050224C"/>
    <w:rsid w:val="0050249C"/>
    <w:rsid w:val="00502661"/>
    <w:rsid w:val="00503F14"/>
    <w:rsid w:val="005044E7"/>
    <w:rsid w:val="00504BB5"/>
    <w:rsid w:val="00505F07"/>
    <w:rsid w:val="005103A0"/>
    <w:rsid w:val="005107F0"/>
    <w:rsid w:val="00510965"/>
    <w:rsid w:val="00510B98"/>
    <w:rsid w:val="00511299"/>
    <w:rsid w:val="005112B0"/>
    <w:rsid w:val="00511923"/>
    <w:rsid w:val="00511D61"/>
    <w:rsid w:val="005127DB"/>
    <w:rsid w:val="00517C54"/>
    <w:rsid w:val="00517FD1"/>
    <w:rsid w:val="00520B59"/>
    <w:rsid w:val="00522B77"/>
    <w:rsid w:val="00522F56"/>
    <w:rsid w:val="005238B8"/>
    <w:rsid w:val="00524D93"/>
    <w:rsid w:val="0052513F"/>
    <w:rsid w:val="00525A4A"/>
    <w:rsid w:val="005261B6"/>
    <w:rsid w:val="00526A8C"/>
    <w:rsid w:val="00526B68"/>
    <w:rsid w:val="00527032"/>
    <w:rsid w:val="00527D0E"/>
    <w:rsid w:val="00530B3C"/>
    <w:rsid w:val="00533150"/>
    <w:rsid w:val="00533ABA"/>
    <w:rsid w:val="00533D1C"/>
    <w:rsid w:val="00534EEA"/>
    <w:rsid w:val="00537E49"/>
    <w:rsid w:val="00537F8C"/>
    <w:rsid w:val="00542416"/>
    <w:rsid w:val="005427C1"/>
    <w:rsid w:val="00543BD0"/>
    <w:rsid w:val="00543FA4"/>
    <w:rsid w:val="00544E30"/>
    <w:rsid w:val="00545982"/>
    <w:rsid w:val="005462F5"/>
    <w:rsid w:val="005467A5"/>
    <w:rsid w:val="005473D9"/>
    <w:rsid w:val="00550666"/>
    <w:rsid w:val="0055086F"/>
    <w:rsid w:val="00551225"/>
    <w:rsid w:val="005517E5"/>
    <w:rsid w:val="005539B0"/>
    <w:rsid w:val="00553F10"/>
    <w:rsid w:val="00554414"/>
    <w:rsid w:val="00554D7D"/>
    <w:rsid w:val="0055596C"/>
    <w:rsid w:val="00556505"/>
    <w:rsid w:val="00556CED"/>
    <w:rsid w:val="00556FF3"/>
    <w:rsid w:val="0056072A"/>
    <w:rsid w:val="005616C1"/>
    <w:rsid w:val="005624E3"/>
    <w:rsid w:val="005632E1"/>
    <w:rsid w:val="00564E2F"/>
    <w:rsid w:val="00566D12"/>
    <w:rsid w:val="00567265"/>
    <w:rsid w:val="0056780D"/>
    <w:rsid w:val="00570B90"/>
    <w:rsid w:val="00570C5A"/>
    <w:rsid w:val="00570EF8"/>
    <w:rsid w:val="00570F1A"/>
    <w:rsid w:val="00571618"/>
    <w:rsid w:val="005718F7"/>
    <w:rsid w:val="00572D75"/>
    <w:rsid w:val="00574A7C"/>
    <w:rsid w:val="0057534A"/>
    <w:rsid w:val="00577111"/>
    <w:rsid w:val="00577381"/>
    <w:rsid w:val="0058049C"/>
    <w:rsid w:val="005813AA"/>
    <w:rsid w:val="005819A2"/>
    <w:rsid w:val="0058267B"/>
    <w:rsid w:val="0058437C"/>
    <w:rsid w:val="00587DB5"/>
    <w:rsid w:val="00591A9B"/>
    <w:rsid w:val="005926B5"/>
    <w:rsid w:val="00592C89"/>
    <w:rsid w:val="00594B5C"/>
    <w:rsid w:val="00597738"/>
    <w:rsid w:val="005A0711"/>
    <w:rsid w:val="005A3F0F"/>
    <w:rsid w:val="005A414D"/>
    <w:rsid w:val="005A43D0"/>
    <w:rsid w:val="005A46D8"/>
    <w:rsid w:val="005A4853"/>
    <w:rsid w:val="005A4900"/>
    <w:rsid w:val="005A4B1E"/>
    <w:rsid w:val="005A4DEA"/>
    <w:rsid w:val="005A6B22"/>
    <w:rsid w:val="005A6D94"/>
    <w:rsid w:val="005A6DE8"/>
    <w:rsid w:val="005B0642"/>
    <w:rsid w:val="005B17C1"/>
    <w:rsid w:val="005B1B75"/>
    <w:rsid w:val="005B1F5C"/>
    <w:rsid w:val="005B3BCD"/>
    <w:rsid w:val="005B3E57"/>
    <w:rsid w:val="005B4354"/>
    <w:rsid w:val="005B4397"/>
    <w:rsid w:val="005B5A57"/>
    <w:rsid w:val="005B6123"/>
    <w:rsid w:val="005B6D53"/>
    <w:rsid w:val="005C0D44"/>
    <w:rsid w:val="005C1C95"/>
    <w:rsid w:val="005C2B82"/>
    <w:rsid w:val="005C3361"/>
    <w:rsid w:val="005C398A"/>
    <w:rsid w:val="005C3C2B"/>
    <w:rsid w:val="005C41B9"/>
    <w:rsid w:val="005C422B"/>
    <w:rsid w:val="005C5EAC"/>
    <w:rsid w:val="005C7A06"/>
    <w:rsid w:val="005D120B"/>
    <w:rsid w:val="005D1927"/>
    <w:rsid w:val="005D1FE0"/>
    <w:rsid w:val="005D2222"/>
    <w:rsid w:val="005D3FEC"/>
    <w:rsid w:val="005D41C7"/>
    <w:rsid w:val="005D4602"/>
    <w:rsid w:val="005D54AA"/>
    <w:rsid w:val="005D5B98"/>
    <w:rsid w:val="005D7099"/>
    <w:rsid w:val="005D709B"/>
    <w:rsid w:val="005E07BA"/>
    <w:rsid w:val="005E15B5"/>
    <w:rsid w:val="005E1A89"/>
    <w:rsid w:val="005E1CD1"/>
    <w:rsid w:val="005E3C90"/>
    <w:rsid w:val="005E3FDA"/>
    <w:rsid w:val="005E4EE4"/>
    <w:rsid w:val="005E6402"/>
    <w:rsid w:val="005E64B2"/>
    <w:rsid w:val="005E650C"/>
    <w:rsid w:val="005E681E"/>
    <w:rsid w:val="005F0D4C"/>
    <w:rsid w:val="005F0E48"/>
    <w:rsid w:val="005F3A77"/>
    <w:rsid w:val="005F3DAB"/>
    <w:rsid w:val="005F3ED2"/>
    <w:rsid w:val="005F4200"/>
    <w:rsid w:val="005F46C1"/>
    <w:rsid w:val="005F6F2A"/>
    <w:rsid w:val="005F7043"/>
    <w:rsid w:val="005F74BC"/>
    <w:rsid w:val="0060047A"/>
    <w:rsid w:val="00603462"/>
    <w:rsid w:val="006049F7"/>
    <w:rsid w:val="00604AC8"/>
    <w:rsid w:val="00605A17"/>
    <w:rsid w:val="006104DC"/>
    <w:rsid w:val="00611ADA"/>
    <w:rsid w:val="00614523"/>
    <w:rsid w:val="00614A1A"/>
    <w:rsid w:val="00615ED4"/>
    <w:rsid w:val="0061754B"/>
    <w:rsid w:val="006213BD"/>
    <w:rsid w:val="00622AAD"/>
    <w:rsid w:val="00622E60"/>
    <w:rsid w:val="00623895"/>
    <w:rsid w:val="00623F8C"/>
    <w:rsid w:val="0062617A"/>
    <w:rsid w:val="0062660E"/>
    <w:rsid w:val="00627483"/>
    <w:rsid w:val="006304E8"/>
    <w:rsid w:val="00630D97"/>
    <w:rsid w:val="00632508"/>
    <w:rsid w:val="0063393D"/>
    <w:rsid w:val="006353FA"/>
    <w:rsid w:val="00635F55"/>
    <w:rsid w:val="00636B5B"/>
    <w:rsid w:val="006373C3"/>
    <w:rsid w:val="00640CF6"/>
    <w:rsid w:val="00641193"/>
    <w:rsid w:val="00641234"/>
    <w:rsid w:val="00642403"/>
    <w:rsid w:val="00642B60"/>
    <w:rsid w:val="00642FAE"/>
    <w:rsid w:val="00644FA5"/>
    <w:rsid w:val="006472DD"/>
    <w:rsid w:val="00647CD6"/>
    <w:rsid w:val="0065010C"/>
    <w:rsid w:val="00651E78"/>
    <w:rsid w:val="00652964"/>
    <w:rsid w:val="006529EC"/>
    <w:rsid w:val="00655157"/>
    <w:rsid w:val="006554F8"/>
    <w:rsid w:val="00655A18"/>
    <w:rsid w:val="0065652B"/>
    <w:rsid w:val="006567E9"/>
    <w:rsid w:val="0065689B"/>
    <w:rsid w:val="006572A9"/>
    <w:rsid w:val="006610CF"/>
    <w:rsid w:val="0066236F"/>
    <w:rsid w:val="00663059"/>
    <w:rsid w:val="006648E5"/>
    <w:rsid w:val="00666EC1"/>
    <w:rsid w:val="006671A6"/>
    <w:rsid w:val="006700C4"/>
    <w:rsid w:val="0067172D"/>
    <w:rsid w:val="00671F57"/>
    <w:rsid w:val="00672387"/>
    <w:rsid w:val="00673C56"/>
    <w:rsid w:val="00673D49"/>
    <w:rsid w:val="00673E21"/>
    <w:rsid w:val="0067428E"/>
    <w:rsid w:val="006748F5"/>
    <w:rsid w:val="006757D7"/>
    <w:rsid w:val="00675B05"/>
    <w:rsid w:val="00676137"/>
    <w:rsid w:val="00677909"/>
    <w:rsid w:val="00677F2B"/>
    <w:rsid w:val="00680A57"/>
    <w:rsid w:val="006819FB"/>
    <w:rsid w:val="00681DDA"/>
    <w:rsid w:val="006823B3"/>
    <w:rsid w:val="00682B24"/>
    <w:rsid w:val="00684AD2"/>
    <w:rsid w:val="00685D6A"/>
    <w:rsid w:val="00690760"/>
    <w:rsid w:val="00691222"/>
    <w:rsid w:val="006919AB"/>
    <w:rsid w:val="00691A3F"/>
    <w:rsid w:val="00693D74"/>
    <w:rsid w:val="00696691"/>
    <w:rsid w:val="00697F79"/>
    <w:rsid w:val="006A0D70"/>
    <w:rsid w:val="006A298A"/>
    <w:rsid w:val="006A29D4"/>
    <w:rsid w:val="006A4995"/>
    <w:rsid w:val="006A5214"/>
    <w:rsid w:val="006A58FB"/>
    <w:rsid w:val="006A6F61"/>
    <w:rsid w:val="006A7662"/>
    <w:rsid w:val="006B0F6C"/>
    <w:rsid w:val="006B3047"/>
    <w:rsid w:val="006B36B4"/>
    <w:rsid w:val="006B3724"/>
    <w:rsid w:val="006B3CAF"/>
    <w:rsid w:val="006B445B"/>
    <w:rsid w:val="006B4C1F"/>
    <w:rsid w:val="006B55E7"/>
    <w:rsid w:val="006B5665"/>
    <w:rsid w:val="006B7D06"/>
    <w:rsid w:val="006C0B03"/>
    <w:rsid w:val="006C0DB6"/>
    <w:rsid w:val="006C122C"/>
    <w:rsid w:val="006C1505"/>
    <w:rsid w:val="006C22F7"/>
    <w:rsid w:val="006C2A0C"/>
    <w:rsid w:val="006C2BD1"/>
    <w:rsid w:val="006C2C35"/>
    <w:rsid w:val="006C31D5"/>
    <w:rsid w:val="006C3872"/>
    <w:rsid w:val="006C3B4D"/>
    <w:rsid w:val="006C4668"/>
    <w:rsid w:val="006C4CCC"/>
    <w:rsid w:val="006C5EA3"/>
    <w:rsid w:val="006C7166"/>
    <w:rsid w:val="006D03F2"/>
    <w:rsid w:val="006D1085"/>
    <w:rsid w:val="006D1B31"/>
    <w:rsid w:val="006D2074"/>
    <w:rsid w:val="006D22CA"/>
    <w:rsid w:val="006D31A7"/>
    <w:rsid w:val="006D3E0C"/>
    <w:rsid w:val="006D48D1"/>
    <w:rsid w:val="006D4F91"/>
    <w:rsid w:val="006D5536"/>
    <w:rsid w:val="006D7305"/>
    <w:rsid w:val="006D78A0"/>
    <w:rsid w:val="006E2C21"/>
    <w:rsid w:val="006E2F61"/>
    <w:rsid w:val="006E4207"/>
    <w:rsid w:val="006E45BA"/>
    <w:rsid w:val="006E4ED7"/>
    <w:rsid w:val="006E650B"/>
    <w:rsid w:val="006E6809"/>
    <w:rsid w:val="006F2227"/>
    <w:rsid w:val="006F2419"/>
    <w:rsid w:val="006F323E"/>
    <w:rsid w:val="006F377F"/>
    <w:rsid w:val="006F3A49"/>
    <w:rsid w:val="006F40D6"/>
    <w:rsid w:val="006F43AA"/>
    <w:rsid w:val="006F4FF0"/>
    <w:rsid w:val="006F5334"/>
    <w:rsid w:val="006F540C"/>
    <w:rsid w:val="006F66A3"/>
    <w:rsid w:val="006F6C58"/>
    <w:rsid w:val="006F712C"/>
    <w:rsid w:val="006F75F7"/>
    <w:rsid w:val="00700840"/>
    <w:rsid w:val="0070113F"/>
    <w:rsid w:val="0070174F"/>
    <w:rsid w:val="007023BB"/>
    <w:rsid w:val="007025E6"/>
    <w:rsid w:val="0070363A"/>
    <w:rsid w:val="00704C60"/>
    <w:rsid w:val="00704F3A"/>
    <w:rsid w:val="007052C5"/>
    <w:rsid w:val="007068CC"/>
    <w:rsid w:val="00706BEA"/>
    <w:rsid w:val="00710937"/>
    <w:rsid w:val="00711022"/>
    <w:rsid w:val="00714D57"/>
    <w:rsid w:val="00715AA4"/>
    <w:rsid w:val="00715F49"/>
    <w:rsid w:val="007166B6"/>
    <w:rsid w:val="0071790E"/>
    <w:rsid w:val="00722409"/>
    <w:rsid w:val="00722449"/>
    <w:rsid w:val="007229F2"/>
    <w:rsid w:val="00723317"/>
    <w:rsid w:val="00725F71"/>
    <w:rsid w:val="00726750"/>
    <w:rsid w:val="007272BC"/>
    <w:rsid w:val="007276B1"/>
    <w:rsid w:val="00727DC9"/>
    <w:rsid w:val="00731A70"/>
    <w:rsid w:val="00732CF7"/>
    <w:rsid w:val="007345F6"/>
    <w:rsid w:val="007348B8"/>
    <w:rsid w:val="00734A5B"/>
    <w:rsid w:val="00734CEB"/>
    <w:rsid w:val="007433D2"/>
    <w:rsid w:val="00744430"/>
    <w:rsid w:val="00745E5F"/>
    <w:rsid w:val="00745F93"/>
    <w:rsid w:val="0074601F"/>
    <w:rsid w:val="007461E4"/>
    <w:rsid w:val="00750719"/>
    <w:rsid w:val="00752596"/>
    <w:rsid w:val="00752736"/>
    <w:rsid w:val="00752ACB"/>
    <w:rsid w:val="00753B8D"/>
    <w:rsid w:val="00754FB8"/>
    <w:rsid w:val="00756843"/>
    <w:rsid w:val="00760D91"/>
    <w:rsid w:val="0076109A"/>
    <w:rsid w:val="00761163"/>
    <w:rsid w:val="007611C6"/>
    <w:rsid w:val="00761F91"/>
    <w:rsid w:val="00763231"/>
    <w:rsid w:val="00763F1C"/>
    <w:rsid w:val="007640B8"/>
    <w:rsid w:val="00764F22"/>
    <w:rsid w:val="0076532E"/>
    <w:rsid w:val="00765D23"/>
    <w:rsid w:val="007660F8"/>
    <w:rsid w:val="007662F7"/>
    <w:rsid w:val="00766587"/>
    <w:rsid w:val="0076694F"/>
    <w:rsid w:val="00766D0A"/>
    <w:rsid w:val="00766DC7"/>
    <w:rsid w:val="007676F4"/>
    <w:rsid w:val="00770CAE"/>
    <w:rsid w:val="00770D01"/>
    <w:rsid w:val="00772EC3"/>
    <w:rsid w:val="00773045"/>
    <w:rsid w:val="00773141"/>
    <w:rsid w:val="00773985"/>
    <w:rsid w:val="00773A04"/>
    <w:rsid w:val="00773DCD"/>
    <w:rsid w:val="0077463B"/>
    <w:rsid w:val="00776364"/>
    <w:rsid w:val="00777BF7"/>
    <w:rsid w:val="0078041D"/>
    <w:rsid w:val="00780E54"/>
    <w:rsid w:val="0078135B"/>
    <w:rsid w:val="00783341"/>
    <w:rsid w:val="0078783B"/>
    <w:rsid w:val="00787F65"/>
    <w:rsid w:val="007907B3"/>
    <w:rsid w:val="00790A84"/>
    <w:rsid w:val="00790AD4"/>
    <w:rsid w:val="00791059"/>
    <w:rsid w:val="00791102"/>
    <w:rsid w:val="007911CE"/>
    <w:rsid w:val="0079122D"/>
    <w:rsid w:val="00791AD3"/>
    <w:rsid w:val="00791BBF"/>
    <w:rsid w:val="00792DC3"/>
    <w:rsid w:val="00792E5A"/>
    <w:rsid w:val="00792ED2"/>
    <w:rsid w:val="007930BA"/>
    <w:rsid w:val="007941B6"/>
    <w:rsid w:val="00794A0D"/>
    <w:rsid w:val="00795136"/>
    <w:rsid w:val="007964D5"/>
    <w:rsid w:val="007974D7"/>
    <w:rsid w:val="0079788C"/>
    <w:rsid w:val="007A0449"/>
    <w:rsid w:val="007A1719"/>
    <w:rsid w:val="007A1E8F"/>
    <w:rsid w:val="007A2AFF"/>
    <w:rsid w:val="007A37F0"/>
    <w:rsid w:val="007A3F86"/>
    <w:rsid w:val="007A408E"/>
    <w:rsid w:val="007A42AB"/>
    <w:rsid w:val="007A4E82"/>
    <w:rsid w:val="007A52F0"/>
    <w:rsid w:val="007A597F"/>
    <w:rsid w:val="007A5992"/>
    <w:rsid w:val="007A5AC8"/>
    <w:rsid w:val="007A63CF"/>
    <w:rsid w:val="007B054C"/>
    <w:rsid w:val="007B07CE"/>
    <w:rsid w:val="007B0CF9"/>
    <w:rsid w:val="007B1E29"/>
    <w:rsid w:val="007B32BB"/>
    <w:rsid w:val="007B522F"/>
    <w:rsid w:val="007B53ED"/>
    <w:rsid w:val="007B57DC"/>
    <w:rsid w:val="007B6A13"/>
    <w:rsid w:val="007B71AB"/>
    <w:rsid w:val="007B775B"/>
    <w:rsid w:val="007B7EBB"/>
    <w:rsid w:val="007C0A32"/>
    <w:rsid w:val="007C15B3"/>
    <w:rsid w:val="007C19FE"/>
    <w:rsid w:val="007C20F9"/>
    <w:rsid w:val="007C527D"/>
    <w:rsid w:val="007D26AA"/>
    <w:rsid w:val="007D31F4"/>
    <w:rsid w:val="007D4B7B"/>
    <w:rsid w:val="007D5148"/>
    <w:rsid w:val="007D6846"/>
    <w:rsid w:val="007D6B56"/>
    <w:rsid w:val="007D7B51"/>
    <w:rsid w:val="007E0718"/>
    <w:rsid w:val="007E0B61"/>
    <w:rsid w:val="007E18E7"/>
    <w:rsid w:val="007E22BC"/>
    <w:rsid w:val="007E2CC1"/>
    <w:rsid w:val="007E3AAB"/>
    <w:rsid w:val="007E65E2"/>
    <w:rsid w:val="007E670E"/>
    <w:rsid w:val="007E680B"/>
    <w:rsid w:val="007E6D94"/>
    <w:rsid w:val="007E7360"/>
    <w:rsid w:val="007F095C"/>
    <w:rsid w:val="007F0CB2"/>
    <w:rsid w:val="007F0EE0"/>
    <w:rsid w:val="007F17BB"/>
    <w:rsid w:val="007F1A8A"/>
    <w:rsid w:val="007F3277"/>
    <w:rsid w:val="007F3EE5"/>
    <w:rsid w:val="007F440C"/>
    <w:rsid w:val="007F4A54"/>
    <w:rsid w:val="007F611C"/>
    <w:rsid w:val="007F6CCF"/>
    <w:rsid w:val="007F7A80"/>
    <w:rsid w:val="00800DE7"/>
    <w:rsid w:val="00801A18"/>
    <w:rsid w:val="00801BA0"/>
    <w:rsid w:val="00802891"/>
    <w:rsid w:val="00803BC9"/>
    <w:rsid w:val="00806668"/>
    <w:rsid w:val="00806A2C"/>
    <w:rsid w:val="00810749"/>
    <w:rsid w:val="00810F1F"/>
    <w:rsid w:val="00811555"/>
    <w:rsid w:val="00811F81"/>
    <w:rsid w:val="0081239A"/>
    <w:rsid w:val="00812C12"/>
    <w:rsid w:val="00813787"/>
    <w:rsid w:val="00813A18"/>
    <w:rsid w:val="00814B42"/>
    <w:rsid w:val="008167CB"/>
    <w:rsid w:val="00816CAD"/>
    <w:rsid w:val="00816DB8"/>
    <w:rsid w:val="00817E8C"/>
    <w:rsid w:val="008201CC"/>
    <w:rsid w:val="00820716"/>
    <w:rsid w:val="00822387"/>
    <w:rsid w:val="00822F89"/>
    <w:rsid w:val="008230DD"/>
    <w:rsid w:val="00824919"/>
    <w:rsid w:val="0082565A"/>
    <w:rsid w:val="00826033"/>
    <w:rsid w:val="008264C8"/>
    <w:rsid w:val="0082650F"/>
    <w:rsid w:val="00827768"/>
    <w:rsid w:val="00827D97"/>
    <w:rsid w:val="008301DA"/>
    <w:rsid w:val="008308E4"/>
    <w:rsid w:val="00831A82"/>
    <w:rsid w:val="0083208C"/>
    <w:rsid w:val="00832416"/>
    <w:rsid w:val="00832C00"/>
    <w:rsid w:val="00833765"/>
    <w:rsid w:val="0083391F"/>
    <w:rsid w:val="00833AED"/>
    <w:rsid w:val="008350AE"/>
    <w:rsid w:val="00835109"/>
    <w:rsid w:val="00835795"/>
    <w:rsid w:val="00835902"/>
    <w:rsid w:val="00837BDB"/>
    <w:rsid w:val="00840486"/>
    <w:rsid w:val="008413BE"/>
    <w:rsid w:val="00842790"/>
    <w:rsid w:val="00843E99"/>
    <w:rsid w:val="00844E4A"/>
    <w:rsid w:val="00845A06"/>
    <w:rsid w:val="00846E59"/>
    <w:rsid w:val="008471E0"/>
    <w:rsid w:val="0085009A"/>
    <w:rsid w:val="00850E8E"/>
    <w:rsid w:val="008510EA"/>
    <w:rsid w:val="00851263"/>
    <w:rsid w:val="00851403"/>
    <w:rsid w:val="0085187E"/>
    <w:rsid w:val="00852C5E"/>
    <w:rsid w:val="008533C1"/>
    <w:rsid w:val="008541D2"/>
    <w:rsid w:val="008544FC"/>
    <w:rsid w:val="008545E7"/>
    <w:rsid w:val="00854AD8"/>
    <w:rsid w:val="00855513"/>
    <w:rsid w:val="008555A5"/>
    <w:rsid w:val="00855E53"/>
    <w:rsid w:val="00860A34"/>
    <w:rsid w:val="00860A48"/>
    <w:rsid w:val="00863891"/>
    <w:rsid w:val="0086423D"/>
    <w:rsid w:val="00865829"/>
    <w:rsid w:val="008676EC"/>
    <w:rsid w:val="008729F2"/>
    <w:rsid w:val="00873029"/>
    <w:rsid w:val="0087401E"/>
    <w:rsid w:val="008757D5"/>
    <w:rsid w:val="00875DC0"/>
    <w:rsid w:val="00876A29"/>
    <w:rsid w:val="00877FC6"/>
    <w:rsid w:val="00881AFC"/>
    <w:rsid w:val="00883301"/>
    <w:rsid w:val="00883E9F"/>
    <w:rsid w:val="0088494D"/>
    <w:rsid w:val="00885550"/>
    <w:rsid w:val="00885F65"/>
    <w:rsid w:val="00886C95"/>
    <w:rsid w:val="00887755"/>
    <w:rsid w:val="008877FA"/>
    <w:rsid w:val="00891055"/>
    <w:rsid w:val="008911B5"/>
    <w:rsid w:val="008912A6"/>
    <w:rsid w:val="00891831"/>
    <w:rsid w:val="00892153"/>
    <w:rsid w:val="00893785"/>
    <w:rsid w:val="0089425B"/>
    <w:rsid w:val="00894B58"/>
    <w:rsid w:val="00895E3F"/>
    <w:rsid w:val="0089611E"/>
    <w:rsid w:val="008964E5"/>
    <w:rsid w:val="00897721"/>
    <w:rsid w:val="00897BE7"/>
    <w:rsid w:val="008A11D6"/>
    <w:rsid w:val="008A16F4"/>
    <w:rsid w:val="008A1D52"/>
    <w:rsid w:val="008A2DE8"/>
    <w:rsid w:val="008A3322"/>
    <w:rsid w:val="008A3DB2"/>
    <w:rsid w:val="008A5211"/>
    <w:rsid w:val="008A58AA"/>
    <w:rsid w:val="008A7464"/>
    <w:rsid w:val="008A7A3D"/>
    <w:rsid w:val="008A7D40"/>
    <w:rsid w:val="008B05E0"/>
    <w:rsid w:val="008B062C"/>
    <w:rsid w:val="008B0757"/>
    <w:rsid w:val="008B1498"/>
    <w:rsid w:val="008B154D"/>
    <w:rsid w:val="008B27A5"/>
    <w:rsid w:val="008B3113"/>
    <w:rsid w:val="008B4224"/>
    <w:rsid w:val="008B6121"/>
    <w:rsid w:val="008B6365"/>
    <w:rsid w:val="008B6826"/>
    <w:rsid w:val="008C0399"/>
    <w:rsid w:val="008C0AA0"/>
    <w:rsid w:val="008C0B0B"/>
    <w:rsid w:val="008C135A"/>
    <w:rsid w:val="008C1927"/>
    <w:rsid w:val="008C2B14"/>
    <w:rsid w:val="008C3566"/>
    <w:rsid w:val="008C3DAA"/>
    <w:rsid w:val="008C4853"/>
    <w:rsid w:val="008C4BED"/>
    <w:rsid w:val="008C4DAF"/>
    <w:rsid w:val="008D0A2D"/>
    <w:rsid w:val="008D1FA2"/>
    <w:rsid w:val="008D33E2"/>
    <w:rsid w:val="008D3AE0"/>
    <w:rsid w:val="008D3E42"/>
    <w:rsid w:val="008D5162"/>
    <w:rsid w:val="008D60C8"/>
    <w:rsid w:val="008D637D"/>
    <w:rsid w:val="008D63CF"/>
    <w:rsid w:val="008E0455"/>
    <w:rsid w:val="008E2C39"/>
    <w:rsid w:val="008E4A65"/>
    <w:rsid w:val="008E5B0B"/>
    <w:rsid w:val="008E6832"/>
    <w:rsid w:val="008E6D13"/>
    <w:rsid w:val="008E7076"/>
    <w:rsid w:val="008F0A07"/>
    <w:rsid w:val="008F0C49"/>
    <w:rsid w:val="008F132B"/>
    <w:rsid w:val="008F1E25"/>
    <w:rsid w:val="008F1E48"/>
    <w:rsid w:val="008F2F3C"/>
    <w:rsid w:val="008F3353"/>
    <w:rsid w:val="008F34E2"/>
    <w:rsid w:val="008F454E"/>
    <w:rsid w:val="008F5788"/>
    <w:rsid w:val="008F6851"/>
    <w:rsid w:val="00900604"/>
    <w:rsid w:val="00901B5D"/>
    <w:rsid w:val="00902A70"/>
    <w:rsid w:val="0090343B"/>
    <w:rsid w:val="0090370E"/>
    <w:rsid w:val="00910FFC"/>
    <w:rsid w:val="009116FD"/>
    <w:rsid w:val="00911A57"/>
    <w:rsid w:val="009128AF"/>
    <w:rsid w:val="00912F24"/>
    <w:rsid w:val="009139EB"/>
    <w:rsid w:val="00915CBB"/>
    <w:rsid w:val="009172B4"/>
    <w:rsid w:val="009179B6"/>
    <w:rsid w:val="00921A40"/>
    <w:rsid w:val="00921D83"/>
    <w:rsid w:val="00921FAF"/>
    <w:rsid w:val="00924487"/>
    <w:rsid w:val="00925CEB"/>
    <w:rsid w:val="00926630"/>
    <w:rsid w:val="00927033"/>
    <w:rsid w:val="0092722B"/>
    <w:rsid w:val="0092741B"/>
    <w:rsid w:val="00927E12"/>
    <w:rsid w:val="00930062"/>
    <w:rsid w:val="00930E8E"/>
    <w:rsid w:val="00931A12"/>
    <w:rsid w:val="009324FB"/>
    <w:rsid w:val="009344A3"/>
    <w:rsid w:val="00936A7F"/>
    <w:rsid w:val="00937240"/>
    <w:rsid w:val="00937722"/>
    <w:rsid w:val="00937E0C"/>
    <w:rsid w:val="00940E84"/>
    <w:rsid w:val="009411F7"/>
    <w:rsid w:val="009419AC"/>
    <w:rsid w:val="0094238E"/>
    <w:rsid w:val="00942510"/>
    <w:rsid w:val="00942B44"/>
    <w:rsid w:val="009430C3"/>
    <w:rsid w:val="0094569D"/>
    <w:rsid w:val="00945955"/>
    <w:rsid w:val="00945992"/>
    <w:rsid w:val="00946327"/>
    <w:rsid w:val="009468CD"/>
    <w:rsid w:val="00946A4B"/>
    <w:rsid w:val="00946B6B"/>
    <w:rsid w:val="0094737B"/>
    <w:rsid w:val="00947946"/>
    <w:rsid w:val="00947D7A"/>
    <w:rsid w:val="00950E6A"/>
    <w:rsid w:val="00951DAC"/>
    <w:rsid w:val="00951E83"/>
    <w:rsid w:val="0095328A"/>
    <w:rsid w:val="009537E0"/>
    <w:rsid w:val="00953C0D"/>
    <w:rsid w:val="009548DF"/>
    <w:rsid w:val="00954C0A"/>
    <w:rsid w:val="00955720"/>
    <w:rsid w:val="00955C21"/>
    <w:rsid w:val="00956B13"/>
    <w:rsid w:val="00960507"/>
    <w:rsid w:val="00960A6A"/>
    <w:rsid w:val="00960DC4"/>
    <w:rsid w:val="00962E60"/>
    <w:rsid w:val="00963465"/>
    <w:rsid w:val="00963F57"/>
    <w:rsid w:val="009641E9"/>
    <w:rsid w:val="00965161"/>
    <w:rsid w:val="009652A9"/>
    <w:rsid w:val="00966879"/>
    <w:rsid w:val="00967324"/>
    <w:rsid w:val="0096742D"/>
    <w:rsid w:val="00967CAC"/>
    <w:rsid w:val="00967E73"/>
    <w:rsid w:val="00967E75"/>
    <w:rsid w:val="00970E97"/>
    <w:rsid w:val="00972282"/>
    <w:rsid w:val="00972D5E"/>
    <w:rsid w:val="009738F5"/>
    <w:rsid w:val="00974339"/>
    <w:rsid w:val="00974FB3"/>
    <w:rsid w:val="00975096"/>
    <w:rsid w:val="00976212"/>
    <w:rsid w:val="009762BB"/>
    <w:rsid w:val="0097643E"/>
    <w:rsid w:val="00983DB6"/>
    <w:rsid w:val="00983DC4"/>
    <w:rsid w:val="00984C9A"/>
    <w:rsid w:val="009865D9"/>
    <w:rsid w:val="0099025F"/>
    <w:rsid w:val="0099069F"/>
    <w:rsid w:val="009906D2"/>
    <w:rsid w:val="0099182D"/>
    <w:rsid w:val="009924A3"/>
    <w:rsid w:val="00992D67"/>
    <w:rsid w:val="0099314D"/>
    <w:rsid w:val="009937D4"/>
    <w:rsid w:val="00993FBF"/>
    <w:rsid w:val="0099421E"/>
    <w:rsid w:val="00995061"/>
    <w:rsid w:val="009952D5"/>
    <w:rsid w:val="0099685F"/>
    <w:rsid w:val="009A30A9"/>
    <w:rsid w:val="009A361C"/>
    <w:rsid w:val="009A3CC5"/>
    <w:rsid w:val="009A3ED6"/>
    <w:rsid w:val="009A5B5B"/>
    <w:rsid w:val="009A659A"/>
    <w:rsid w:val="009A73A9"/>
    <w:rsid w:val="009A7C29"/>
    <w:rsid w:val="009B0B72"/>
    <w:rsid w:val="009B234A"/>
    <w:rsid w:val="009B309C"/>
    <w:rsid w:val="009B31ED"/>
    <w:rsid w:val="009B3FBB"/>
    <w:rsid w:val="009B4094"/>
    <w:rsid w:val="009B433B"/>
    <w:rsid w:val="009B47DD"/>
    <w:rsid w:val="009B4D05"/>
    <w:rsid w:val="009B5CD6"/>
    <w:rsid w:val="009B6085"/>
    <w:rsid w:val="009B6938"/>
    <w:rsid w:val="009B7C32"/>
    <w:rsid w:val="009C2147"/>
    <w:rsid w:val="009C2219"/>
    <w:rsid w:val="009C2F17"/>
    <w:rsid w:val="009C3250"/>
    <w:rsid w:val="009C3833"/>
    <w:rsid w:val="009C5358"/>
    <w:rsid w:val="009C6141"/>
    <w:rsid w:val="009C6D06"/>
    <w:rsid w:val="009C72E9"/>
    <w:rsid w:val="009C77D8"/>
    <w:rsid w:val="009C78AF"/>
    <w:rsid w:val="009C7B71"/>
    <w:rsid w:val="009D02A8"/>
    <w:rsid w:val="009D03A8"/>
    <w:rsid w:val="009D0790"/>
    <w:rsid w:val="009D2FBE"/>
    <w:rsid w:val="009D3CE1"/>
    <w:rsid w:val="009D43F1"/>
    <w:rsid w:val="009D5FD9"/>
    <w:rsid w:val="009D6022"/>
    <w:rsid w:val="009D626A"/>
    <w:rsid w:val="009E0210"/>
    <w:rsid w:val="009E0770"/>
    <w:rsid w:val="009E078A"/>
    <w:rsid w:val="009E097D"/>
    <w:rsid w:val="009E0AEB"/>
    <w:rsid w:val="009E0BEC"/>
    <w:rsid w:val="009E1EEE"/>
    <w:rsid w:val="009E33CC"/>
    <w:rsid w:val="009E35B8"/>
    <w:rsid w:val="009E5239"/>
    <w:rsid w:val="009E667B"/>
    <w:rsid w:val="009E78FF"/>
    <w:rsid w:val="009E7C16"/>
    <w:rsid w:val="009F151B"/>
    <w:rsid w:val="009F19CA"/>
    <w:rsid w:val="009F22F6"/>
    <w:rsid w:val="009F2F45"/>
    <w:rsid w:val="009F346C"/>
    <w:rsid w:val="009F6540"/>
    <w:rsid w:val="009F65C3"/>
    <w:rsid w:val="009F6A1E"/>
    <w:rsid w:val="009F6D4F"/>
    <w:rsid w:val="009F744B"/>
    <w:rsid w:val="009F7C8C"/>
    <w:rsid w:val="00A0038C"/>
    <w:rsid w:val="00A00D8E"/>
    <w:rsid w:val="00A023A5"/>
    <w:rsid w:val="00A02407"/>
    <w:rsid w:val="00A02CF1"/>
    <w:rsid w:val="00A033E0"/>
    <w:rsid w:val="00A05E40"/>
    <w:rsid w:val="00A06E7B"/>
    <w:rsid w:val="00A0748E"/>
    <w:rsid w:val="00A079D9"/>
    <w:rsid w:val="00A07B27"/>
    <w:rsid w:val="00A10796"/>
    <w:rsid w:val="00A10CE0"/>
    <w:rsid w:val="00A11B56"/>
    <w:rsid w:val="00A11F89"/>
    <w:rsid w:val="00A12109"/>
    <w:rsid w:val="00A1346B"/>
    <w:rsid w:val="00A14D5C"/>
    <w:rsid w:val="00A15762"/>
    <w:rsid w:val="00A16EF1"/>
    <w:rsid w:val="00A17F87"/>
    <w:rsid w:val="00A21929"/>
    <w:rsid w:val="00A22B1D"/>
    <w:rsid w:val="00A246E0"/>
    <w:rsid w:val="00A247D4"/>
    <w:rsid w:val="00A24D46"/>
    <w:rsid w:val="00A25186"/>
    <w:rsid w:val="00A259C1"/>
    <w:rsid w:val="00A262F4"/>
    <w:rsid w:val="00A27E8B"/>
    <w:rsid w:val="00A301AC"/>
    <w:rsid w:val="00A311DF"/>
    <w:rsid w:val="00A31342"/>
    <w:rsid w:val="00A32359"/>
    <w:rsid w:val="00A32AEB"/>
    <w:rsid w:val="00A3368E"/>
    <w:rsid w:val="00A338C8"/>
    <w:rsid w:val="00A34390"/>
    <w:rsid w:val="00A349A6"/>
    <w:rsid w:val="00A357EF"/>
    <w:rsid w:val="00A36553"/>
    <w:rsid w:val="00A36B74"/>
    <w:rsid w:val="00A36CAE"/>
    <w:rsid w:val="00A3759D"/>
    <w:rsid w:val="00A37926"/>
    <w:rsid w:val="00A400ED"/>
    <w:rsid w:val="00A40118"/>
    <w:rsid w:val="00A43AD2"/>
    <w:rsid w:val="00A444DA"/>
    <w:rsid w:val="00A449FE"/>
    <w:rsid w:val="00A47717"/>
    <w:rsid w:val="00A504B5"/>
    <w:rsid w:val="00A51B2C"/>
    <w:rsid w:val="00A531FC"/>
    <w:rsid w:val="00A53501"/>
    <w:rsid w:val="00A55A0C"/>
    <w:rsid w:val="00A55F87"/>
    <w:rsid w:val="00A61FC8"/>
    <w:rsid w:val="00A622CE"/>
    <w:rsid w:val="00A62B77"/>
    <w:rsid w:val="00A636D9"/>
    <w:rsid w:val="00A63E93"/>
    <w:rsid w:val="00A63F52"/>
    <w:rsid w:val="00A64F81"/>
    <w:rsid w:val="00A65498"/>
    <w:rsid w:val="00A65952"/>
    <w:rsid w:val="00A65F5F"/>
    <w:rsid w:val="00A6696B"/>
    <w:rsid w:val="00A67475"/>
    <w:rsid w:val="00A6784A"/>
    <w:rsid w:val="00A71D96"/>
    <w:rsid w:val="00A72C96"/>
    <w:rsid w:val="00A73040"/>
    <w:rsid w:val="00A75FF2"/>
    <w:rsid w:val="00A76A0C"/>
    <w:rsid w:val="00A77DC1"/>
    <w:rsid w:val="00A80706"/>
    <w:rsid w:val="00A80FD0"/>
    <w:rsid w:val="00A82DFD"/>
    <w:rsid w:val="00A83114"/>
    <w:rsid w:val="00A83610"/>
    <w:rsid w:val="00A83634"/>
    <w:rsid w:val="00A847A9"/>
    <w:rsid w:val="00A84BD6"/>
    <w:rsid w:val="00A86668"/>
    <w:rsid w:val="00A90622"/>
    <w:rsid w:val="00A90922"/>
    <w:rsid w:val="00A91476"/>
    <w:rsid w:val="00A918DC"/>
    <w:rsid w:val="00A91942"/>
    <w:rsid w:val="00A92D0D"/>
    <w:rsid w:val="00A93DA3"/>
    <w:rsid w:val="00A93EBC"/>
    <w:rsid w:val="00A95988"/>
    <w:rsid w:val="00A959D1"/>
    <w:rsid w:val="00A95AEA"/>
    <w:rsid w:val="00A95DBC"/>
    <w:rsid w:val="00A95DF7"/>
    <w:rsid w:val="00A97E97"/>
    <w:rsid w:val="00A97FC4"/>
    <w:rsid w:val="00AA1469"/>
    <w:rsid w:val="00AA2087"/>
    <w:rsid w:val="00AA39A3"/>
    <w:rsid w:val="00AA3E80"/>
    <w:rsid w:val="00AA44E8"/>
    <w:rsid w:val="00AA4D2F"/>
    <w:rsid w:val="00AA505A"/>
    <w:rsid w:val="00AA53F6"/>
    <w:rsid w:val="00AA580B"/>
    <w:rsid w:val="00AA5E48"/>
    <w:rsid w:val="00AA60B3"/>
    <w:rsid w:val="00AA6202"/>
    <w:rsid w:val="00AA6506"/>
    <w:rsid w:val="00AB0DD9"/>
    <w:rsid w:val="00AB23A7"/>
    <w:rsid w:val="00AB2A83"/>
    <w:rsid w:val="00AB2C51"/>
    <w:rsid w:val="00AB3574"/>
    <w:rsid w:val="00AB36D9"/>
    <w:rsid w:val="00AB3E57"/>
    <w:rsid w:val="00AB4825"/>
    <w:rsid w:val="00AB5B95"/>
    <w:rsid w:val="00AB5CCB"/>
    <w:rsid w:val="00AB6140"/>
    <w:rsid w:val="00AB7014"/>
    <w:rsid w:val="00AB7DBD"/>
    <w:rsid w:val="00AC0923"/>
    <w:rsid w:val="00AC2038"/>
    <w:rsid w:val="00AC2635"/>
    <w:rsid w:val="00AC3B25"/>
    <w:rsid w:val="00AC41C5"/>
    <w:rsid w:val="00AC4B38"/>
    <w:rsid w:val="00AC7A79"/>
    <w:rsid w:val="00AD08A0"/>
    <w:rsid w:val="00AD0CEC"/>
    <w:rsid w:val="00AD25E5"/>
    <w:rsid w:val="00AD32D3"/>
    <w:rsid w:val="00AD4AF8"/>
    <w:rsid w:val="00AD532A"/>
    <w:rsid w:val="00AD7E00"/>
    <w:rsid w:val="00AE0ED7"/>
    <w:rsid w:val="00AE1A2E"/>
    <w:rsid w:val="00AE2946"/>
    <w:rsid w:val="00AE341B"/>
    <w:rsid w:val="00AE5922"/>
    <w:rsid w:val="00AE60B6"/>
    <w:rsid w:val="00AE63F2"/>
    <w:rsid w:val="00AE743F"/>
    <w:rsid w:val="00AF01B0"/>
    <w:rsid w:val="00AF0657"/>
    <w:rsid w:val="00AF151C"/>
    <w:rsid w:val="00AF189B"/>
    <w:rsid w:val="00AF2CA6"/>
    <w:rsid w:val="00AF2CD7"/>
    <w:rsid w:val="00AF2F7B"/>
    <w:rsid w:val="00AF313C"/>
    <w:rsid w:val="00AF3277"/>
    <w:rsid w:val="00AF3623"/>
    <w:rsid w:val="00AF4B92"/>
    <w:rsid w:val="00AF5999"/>
    <w:rsid w:val="00AF7D70"/>
    <w:rsid w:val="00AF7D80"/>
    <w:rsid w:val="00B0016A"/>
    <w:rsid w:val="00B00266"/>
    <w:rsid w:val="00B0168D"/>
    <w:rsid w:val="00B01E5A"/>
    <w:rsid w:val="00B01EC0"/>
    <w:rsid w:val="00B021FB"/>
    <w:rsid w:val="00B0239E"/>
    <w:rsid w:val="00B0386E"/>
    <w:rsid w:val="00B05AC2"/>
    <w:rsid w:val="00B05AE6"/>
    <w:rsid w:val="00B05B0C"/>
    <w:rsid w:val="00B062C2"/>
    <w:rsid w:val="00B06D2F"/>
    <w:rsid w:val="00B10B81"/>
    <w:rsid w:val="00B11AD2"/>
    <w:rsid w:val="00B11E06"/>
    <w:rsid w:val="00B1236A"/>
    <w:rsid w:val="00B1251E"/>
    <w:rsid w:val="00B15490"/>
    <w:rsid w:val="00B159E4"/>
    <w:rsid w:val="00B1645C"/>
    <w:rsid w:val="00B16AF6"/>
    <w:rsid w:val="00B17E46"/>
    <w:rsid w:val="00B20077"/>
    <w:rsid w:val="00B20949"/>
    <w:rsid w:val="00B21119"/>
    <w:rsid w:val="00B23384"/>
    <w:rsid w:val="00B236D5"/>
    <w:rsid w:val="00B23C07"/>
    <w:rsid w:val="00B241A4"/>
    <w:rsid w:val="00B25948"/>
    <w:rsid w:val="00B2674B"/>
    <w:rsid w:val="00B26C4E"/>
    <w:rsid w:val="00B27849"/>
    <w:rsid w:val="00B30422"/>
    <w:rsid w:val="00B31374"/>
    <w:rsid w:val="00B31650"/>
    <w:rsid w:val="00B317AD"/>
    <w:rsid w:val="00B31BD3"/>
    <w:rsid w:val="00B31D92"/>
    <w:rsid w:val="00B31D96"/>
    <w:rsid w:val="00B327BB"/>
    <w:rsid w:val="00B36FC0"/>
    <w:rsid w:val="00B3708F"/>
    <w:rsid w:val="00B373CE"/>
    <w:rsid w:val="00B37E7F"/>
    <w:rsid w:val="00B4363D"/>
    <w:rsid w:val="00B445BA"/>
    <w:rsid w:val="00B44A06"/>
    <w:rsid w:val="00B4581C"/>
    <w:rsid w:val="00B458F6"/>
    <w:rsid w:val="00B46B12"/>
    <w:rsid w:val="00B46DAD"/>
    <w:rsid w:val="00B47864"/>
    <w:rsid w:val="00B531E6"/>
    <w:rsid w:val="00B53D96"/>
    <w:rsid w:val="00B55018"/>
    <w:rsid w:val="00B5641F"/>
    <w:rsid w:val="00B57871"/>
    <w:rsid w:val="00B5798A"/>
    <w:rsid w:val="00B60681"/>
    <w:rsid w:val="00B60CA8"/>
    <w:rsid w:val="00B60DDA"/>
    <w:rsid w:val="00B61A0F"/>
    <w:rsid w:val="00B62D7E"/>
    <w:rsid w:val="00B632D2"/>
    <w:rsid w:val="00B64B86"/>
    <w:rsid w:val="00B65191"/>
    <w:rsid w:val="00B655AD"/>
    <w:rsid w:val="00B65604"/>
    <w:rsid w:val="00B66674"/>
    <w:rsid w:val="00B66F72"/>
    <w:rsid w:val="00B66F9C"/>
    <w:rsid w:val="00B679D5"/>
    <w:rsid w:val="00B67D43"/>
    <w:rsid w:val="00B70CF2"/>
    <w:rsid w:val="00B7124F"/>
    <w:rsid w:val="00B7281C"/>
    <w:rsid w:val="00B72BB2"/>
    <w:rsid w:val="00B73191"/>
    <w:rsid w:val="00B756A4"/>
    <w:rsid w:val="00B7697F"/>
    <w:rsid w:val="00B76B2C"/>
    <w:rsid w:val="00B773CE"/>
    <w:rsid w:val="00B77738"/>
    <w:rsid w:val="00B77861"/>
    <w:rsid w:val="00B810FD"/>
    <w:rsid w:val="00B82B39"/>
    <w:rsid w:val="00B8342B"/>
    <w:rsid w:val="00B83CC7"/>
    <w:rsid w:val="00B84F9B"/>
    <w:rsid w:val="00B84FAD"/>
    <w:rsid w:val="00B8581B"/>
    <w:rsid w:val="00B85D4F"/>
    <w:rsid w:val="00B8678F"/>
    <w:rsid w:val="00B869DB"/>
    <w:rsid w:val="00B86F13"/>
    <w:rsid w:val="00B86F48"/>
    <w:rsid w:val="00B87DAA"/>
    <w:rsid w:val="00B90FF2"/>
    <w:rsid w:val="00B91377"/>
    <w:rsid w:val="00B916A5"/>
    <w:rsid w:val="00B9207B"/>
    <w:rsid w:val="00B93E5D"/>
    <w:rsid w:val="00B93FCC"/>
    <w:rsid w:val="00B95D35"/>
    <w:rsid w:val="00B9631D"/>
    <w:rsid w:val="00B96839"/>
    <w:rsid w:val="00B96929"/>
    <w:rsid w:val="00BA0624"/>
    <w:rsid w:val="00BA10E5"/>
    <w:rsid w:val="00BA118B"/>
    <w:rsid w:val="00BA3ED7"/>
    <w:rsid w:val="00BA505D"/>
    <w:rsid w:val="00BA5594"/>
    <w:rsid w:val="00BA5AED"/>
    <w:rsid w:val="00BB026B"/>
    <w:rsid w:val="00BB0F39"/>
    <w:rsid w:val="00BB111A"/>
    <w:rsid w:val="00BB1C1C"/>
    <w:rsid w:val="00BB1E90"/>
    <w:rsid w:val="00BB20D6"/>
    <w:rsid w:val="00BB24D5"/>
    <w:rsid w:val="00BB29F0"/>
    <w:rsid w:val="00BB35BA"/>
    <w:rsid w:val="00BB3EA0"/>
    <w:rsid w:val="00BB481E"/>
    <w:rsid w:val="00BB4A3C"/>
    <w:rsid w:val="00BB5EB9"/>
    <w:rsid w:val="00BB792E"/>
    <w:rsid w:val="00BC049F"/>
    <w:rsid w:val="00BC05A7"/>
    <w:rsid w:val="00BC489E"/>
    <w:rsid w:val="00BC4DCC"/>
    <w:rsid w:val="00BC62DE"/>
    <w:rsid w:val="00BC631D"/>
    <w:rsid w:val="00BC6F95"/>
    <w:rsid w:val="00BC7547"/>
    <w:rsid w:val="00BD056B"/>
    <w:rsid w:val="00BD15F1"/>
    <w:rsid w:val="00BD1A40"/>
    <w:rsid w:val="00BD2E79"/>
    <w:rsid w:val="00BD493B"/>
    <w:rsid w:val="00BD6852"/>
    <w:rsid w:val="00BD70AF"/>
    <w:rsid w:val="00BD7BA1"/>
    <w:rsid w:val="00BE09AD"/>
    <w:rsid w:val="00BE122F"/>
    <w:rsid w:val="00BE1E0B"/>
    <w:rsid w:val="00BE3C3C"/>
    <w:rsid w:val="00BE40B6"/>
    <w:rsid w:val="00BE4517"/>
    <w:rsid w:val="00BE50D7"/>
    <w:rsid w:val="00BE5B09"/>
    <w:rsid w:val="00BE679C"/>
    <w:rsid w:val="00BE6D66"/>
    <w:rsid w:val="00BE70C0"/>
    <w:rsid w:val="00BF11EE"/>
    <w:rsid w:val="00BF1DF6"/>
    <w:rsid w:val="00BF2161"/>
    <w:rsid w:val="00BF25C3"/>
    <w:rsid w:val="00BF2FB9"/>
    <w:rsid w:val="00BF334B"/>
    <w:rsid w:val="00BF3AEA"/>
    <w:rsid w:val="00BF4332"/>
    <w:rsid w:val="00BF4D5C"/>
    <w:rsid w:val="00BF5679"/>
    <w:rsid w:val="00BF619C"/>
    <w:rsid w:val="00BF6444"/>
    <w:rsid w:val="00BF6B33"/>
    <w:rsid w:val="00BF7CE8"/>
    <w:rsid w:val="00C01044"/>
    <w:rsid w:val="00C02A37"/>
    <w:rsid w:val="00C03C6A"/>
    <w:rsid w:val="00C04230"/>
    <w:rsid w:val="00C0622B"/>
    <w:rsid w:val="00C06B45"/>
    <w:rsid w:val="00C07952"/>
    <w:rsid w:val="00C104A9"/>
    <w:rsid w:val="00C10FA4"/>
    <w:rsid w:val="00C11CF1"/>
    <w:rsid w:val="00C11D45"/>
    <w:rsid w:val="00C12D0A"/>
    <w:rsid w:val="00C132BF"/>
    <w:rsid w:val="00C1335A"/>
    <w:rsid w:val="00C13B90"/>
    <w:rsid w:val="00C1569A"/>
    <w:rsid w:val="00C157FF"/>
    <w:rsid w:val="00C17104"/>
    <w:rsid w:val="00C17401"/>
    <w:rsid w:val="00C205C0"/>
    <w:rsid w:val="00C217FB"/>
    <w:rsid w:val="00C22E43"/>
    <w:rsid w:val="00C22EE4"/>
    <w:rsid w:val="00C239F6"/>
    <w:rsid w:val="00C24074"/>
    <w:rsid w:val="00C240F7"/>
    <w:rsid w:val="00C25234"/>
    <w:rsid w:val="00C263A4"/>
    <w:rsid w:val="00C30853"/>
    <w:rsid w:val="00C3131A"/>
    <w:rsid w:val="00C318B8"/>
    <w:rsid w:val="00C3322F"/>
    <w:rsid w:val="00C34023"/>
    <w:rsid w:val="00C35C67"/>
    <w:rsid w:val="00C37F35"/>
    <w:rsid w:val="00C40ABB"/>
    <w:rsid w:val="00C41765"/>
    <w:rsid w:val="00C4230E"/>
    <w:rsid w:val="00C431B5"/>
    <w:rsid w:val="00C436EF"/>
    <w:rsid w:val="00C45289"/>
    <w:rsid w:val="00C46139"/>
    <w:rsid w:val="00C4721C"/>
    <w:rsid w:val="00C500C4"/>
    <w:rsid w:val="00C510E4"/>
    <w:rsid w:val="00C534D7"/>
    <w:rsid w:val="00C53B3B"/>
    <w:rsid w:val="00C53F68"/>
    <w:rsid w:val="00C5464A"/>
    <w:rsid w:val="00C549EC"/>
    <w:rsid w:val="00C55C2E"/>
    <w:rsid w:val="00C611B1"/>
    <w:rsid w:val="00C61924"/>
    <w:rsid w:val="00C65329"/>
    <w:rsid w:val="00C65920"/>
    <w:rsid w:val="00C6611A"/>
    <w:rsid w:val="00C66197"/>
    <w:rsid w:val="00C6788B"/>
    <w:rsid w:val="00C678FA"/>
    <w:rsid w:val="00C67D09"/>
    <w:rsid w:val="00C70075"/>
    <w:rsid w:val="00C70AEF"/>
    <w:rsid w:val="00C70F50"/>
    <w:rsid w:val="00C722B7"/>
    <w:rsid w:val="00C73338"/>
    <w:rsid w:val="00C739EC"/>
    <w:rsid w:val="00C73DE8"/>
    <w:rsid w:val="00C73E1A"/>
    <w:rsid w:val="00C74004"/>
    <w:rsid w:val="00C74F0D"/>
    <w:rsid w:val="00C75B4D"/>
    <w:rsid w:val="00C75BF0"/>
    <w:rsid w:val="00C8081E"/>
    <w:rsid w:val="00C811B5"/>
    <w:rsid w:val="00C81699"/>
    <w:rsid w:val="00C816AB"/>
    <w:rsid w:val="00C822B9"/>
    <w:rsid w:val="00C82E0E"/>
    <w:rsid w:val="00C83202"/>
    <w:rsid w:val="00C8493D"/>
    <w:rsid w:val="00C85300"/>
    <w:rsid w:val="00C8586E"/>
    <w:rsid w:val="00C86427"/>
    <w:rsid w:val="00C87FE1"/>
    <w:rsid w:val="00C920AE"/>
    <w:rsid w:val="00C926D1"/>
    <w:rsid w:val="00C92C98"/>
    <w:rsid w:val="00C95178"/>
    <w:rsid w:val="00C95804"/>
    <w:rsid w:val="00C96AF3"/>
    <w:rsid w:val="00CA02BA"/>
    <w:rsid w:val="00CA2595"/>
    <w:rsid w:val="00CA27C0"/>
    <w:rsid w:val="00CA3390"/>
    <w:rsid w:val="00CA3584"/>
    <w:rsid w:val="00CA3669"/>
    <w:rsid w:val="00CA3ACE"/>
    <w:rsid w:val="00CA4489"/>
    <w:rsid w:val="00CA466C"/>
    <w:rsid w:val="00CA49FD"/>
    <w:rsid w:val="00CA4F96"/>
    <w:rsid w:val="00CA63EA"/>
    <w:rsid w:val="00CB1189"/>
    <w:rsid w:val="00CB429D"/>
    <w:rsid w:val="00CB50B0"/>
    <w:rsid w:val="00CB50B1"/>
    <w:rsid w:val="00CB5574"/>
    <w:rsid w:val="00CB5693"/>
    <w:rsid w:val="00CB6192"/>
    <w:rsid w:val="00CB781C"/>
    <w:rsid w:val="00CC08C8"/>
    <w:rsid w:val="00CC0C7F"/>
    <w:rsid w:val="00CC1AAD"/>
    <w:rsid w:val="00CC1B70"/>
    <w:rsid w:val="00CC361E"/>
    <w:rsid w:val="00CC38B6"/>
    <w:rsid w:val="00CC4335"/>
    <w:rsid w:val="00CC4DB5"/>
    <w:rsid w:val="00CC613F"/>
    <w:rsid w:val="00CC6171"/>
    <w:rsid w:val="00CD0138"/>
    <w:rsid w:val="00CD0222"/>
    <w:rsid w:val="00CD1A63"/>
    <w:rsid w:val="00CD208E"/>
    <w:rsid w:val="00CD289E"/>
    <w:rsid w:val="00CD2D99"/>
    <w:rsid w:val="00CD333F"/>
    <w:rsid w:val="00CD39A4"/>
    <w:rsid w:val="00CD4463"/>
    <w:rsid w:val="00CD4802"/>
    <w:rsid w:val="00CD6341"/>
    <w:rsid w:val="00CD67B0"/>
    <w:rsid w:val="00CD709B"/>
    <w:rsid w:val="00CD7363"/>
    <w:rsid w:val="00CD7E63"/>
    <w:rsid w:val="00CE06EE"/>
    <w:rsid w:val="00CE16A9"/>
    <w:rsid w:val="00CE24CF"/>
    <w:rsid w:val="00CE298D"/>
    <w:rsid w:val="00CE444C"/>
    <w:rsid w:val="00CE48F2"/>
    <w:rsid w:val="00CE5E79"/>
    <w:rsid w:val="00CE6256"/>
    <w:rsid w:val="00CE676C"/>
    <w:rsid w:val="00CF0839"/>
    <w:rsid w:val="00CF1CA6"/>
    <w:rsid w:val="00CF2A7D"/>
    <w:rsid w:val="00CF36C4"/>
    <w:rsid w:val="00CF4DF8"/>
    <w:rsid w:val="00CF5050"/>
    <w:rsid w:val="00CF53B2"/>
    <w:rsid w:val="00CF5BA3"/>
    <w:rsid w:val="00CF6F66"/>
    <w:rsid w:val="00D02282"/>
    <w:rsid w:val="00D028B0"/>
    <w:rsid w:val="00D02A77"/>
    <w:rsid w:val="00D0337F"/>
    <w:rsid w:val="00D0405A"/>
    <w:rsid w:val="00D0413A"/>
    <w:rsid w:val="00D04A26"/>
    <w:rsid w:val="00D04AB1"/>
    <w:rsid w:val="00D05EA9"/>
    <w:rsid w:val="00D0605B"/>
    <w:rsid w:val="00D0643B"/>
    <w:rsid w:val="00D06D4F"/>
    <w:rsid w:val="00D147D5"/>
    <w:rsid w:val="00D14D48"/>
    <w:rsid w:val="00D14F62"/>
    <w:rsid w:val="00D1680C"/>
    <w:rsid w:val="00D17105"/>
    <w:rsid w:val="00D20167"/>
    <w:rsid w:val="00D22FCE"/>
    <w:rsid w:val="00D23104"/>
    <w:rsid w:val="00D23444"/>
    <w:rsid w:val="00D23846"/>
    <w:rsid w:val="00D23CB4"/>
    <w:rsid w:val="00D24F1D"/>
    <w:rsid w:val="00D2507C"/>
    <w:rsid w:val="00D267F2"/>
    <w:rsid w:val="00D27730"/>
    <w:rsid w:val="00D277A1"/>
    <w:rsid w:val="00D278AB"/>
    <w:rsid w:val="00D30384"/>
    <w:rsid w:val="00D3112A"/>
    <w:rsid w:val="00D311F7"/>
    <w:rsid w:val="00D313A1"/>
    <w:rsid w:val="00D321F9"/>
    <w:rsid w:val="00D32FEA"/>
    <w:rsid w:val="00D338C1"/>
    <w:rsid w:val="00D36040"/>
    <w:rsid w:val="00D41A07"/>
    <w:rsid w:val="00D424F3"/>
    <w:rsid w:val="00D43922"/>
    <w:rsid w:val="00D43E3C"/>
    <w:rsid w:val="00D44ADC"/>
    <w:rsid w:val="00D45296"/>
    <w:rsid w:val="00D45BAF"/>
    <w:rsid w:val="00D510C0"/>
    <w:rsid w:val="00D515F8"/>
    <w:rsid w:val="00D532F9"/>
    <w:rsid w:val="00D53703"/>
    <w:rsid w:val="00D54A96"/>
    <w:rsid w:val="00D54C5D"/>
    <w:rsid w:val="00D55714"/>
    <w:rsid w:val="00D55B06"/>
    <w:rsid w:val="00D55D33"/>
    <w:rsid w:val="00D561A7"/>
    <w:rsid w:val="00D569FA"/>
    <w:rsid w:val="00D578BD"/>
    <w:rsid w:val="00D57FCE"/>
    <w:rsid w:val="00D6289F"/>
    <w:rsid w:val="00D631ED"/>
    <w:rsid w:val="00D641FD"/>
    <w:rsid w:val="00D658E7"/>
    <w:rsid w:val="00D710CF"/>
    <w:rsid w:val="00D72E31"/>
    <w:rsid w:val="00D72F1E"/>
    <w:rsid w:val="00D732B4"/>
    <w:rsid w:val="00D73456"/>
    <w:rsid w:val="00D73D26"/>
    <w:rsid w:val="00D757C6"/>
    <w:rsid w:val="00D75D99"/>
    <w:rsid w:val="00D75E9C"/>
    <w:rsid w:val="00D762D8"/>
    <w:rsid w:val="00D80D2E"/>
    <w:rsid w:val="00D811EC"/>
    <w:rsid w:val="00D814BE"/>
    <w:rsid w:val="00D836AB"/>
    <w:rsid w:val="00D8374C"/>
    <w:rsid w:val="00D85B4E"/>
    <w:rsid w:val="00D85D10"/>
    <w:rsid w:val="00D90D02"/>
    <w:rsid w:val="00D90E2C"/>
    <w:rsid w:val="00D913FA"/>
    <w:rsid w:val="00D91B42"/>
    <w:rsid w:val="00D928B4"/>
    <w:rsid w:val="00D94FEA"/>
    <w:rsid w:val="00D954FE"/>
    <w:rsid w:val="00D96321"/>
    <w:rsid w:val="00D96F34"/>
    <w:rsid w:val="00D975B1"/>
    <w:rsid w:val="00D9783B"/>
    <w:rsid w:val="00DA1AEF"/>
    <w:rsid w:val="00DA48C5"/>
    <w:rsid w:val="00DA513D"/>
    <w:rsid w:val="00DA5147"/>
    <w:rsid w:val="00DA5B55"/>
    <w:rsid w:val="00DA5C27"/>
    <w:rsid w:val="00DA5D3D"/>
    <w:rsid w:val="00DA67E1"/>
    <w:rsid w:val="00DB0140"/>
    <w:rsid w:val="00DB0957"/>
    <w:rsid w:val="00DB09DE"/>
    <w:rsid w:val="00DB0BCD"/>
    <w:rsid w:val="00DB2AC3"/>
    <w:rsid w:val="00DB2BBE"/>
    <w:rsid w:val="00DB40BF"/>
    <w:rsid w:val="00DB41D1"/>
    <w:rsid w:val="00DB7CA3"/>
    <w:rsid w:val="00DC02B0"/>
    <w:rsid w:val="00DC0C98"/>
    <w:rsid w:val="00DC14B1"/>
    <w:rsid w:val="00DC159D"/>
    <w:rsid w:val="00DC1805"/>
    <w:rsid w:val="00DC1F3B"/>
    <w:rsid w:val="00DC3261"/>
    <w:rsid w:val="00DC4924"/>
    <w:rsid w:val="00DC53F6"/>
    <w:rsid w:val="00DC59A4"/>
    <w:rsid w:val="00DC724C"/>
    <w:rsid w:val="00DC76AA"/>
    <w:rsid w:val="00DC76AE"/>
    <w:rsid w:val="00DD056F"/>
    <w:rsid w:val="00DD065E"/>
    <w:rsid w:val="00DD070C"/>
    <w:rsid w:val="00DD25E2"/>
    <w:rsid w:val="00DD32B8"/>
    <w:rsid w:val="00DD42D9"/>
    <w:rsid w:val="00DD6041"/>
    <w:rsid w:val="00DD6080"/>
    <w:rsid w:val="00DD6279"/>
    <w:rsid w:val="00DD6675"/>
    <w:rsid w:val="00DD6CC9"/>
    <w:rsid w:val="00DD6DB4"/>
    <w:rsid w:val="00DD74E6"/>
    <w:rsid w:val="00DE19C4"/>
    <w:rsid w:val="00DE24CB"/>
    <w:rsid w:val="00DE2509"/>
    <w:rsid w:val="00DE31FF"/>
    <w:rsid w:val="00DE355E"/>
    <w:rsid w:val="00DE44BA"/>
    <w:rsid w:val="00DE6B8E"/>
    <w:rsid w:val="00DE7FA8"/>
    <w:rsid w:val="00DF1D0D"/>
    <w:rsid w:val="00DF2115"/>
    <w:rsid w:val="00DF2212"/>
    <w:rsid w:val="00DF2D10"/>
    <w:rsid w:val="00DF39EE"/>
    <w:rsid w:val="00DF5E11"/>
    <w:rsid w:val="00DF7B91"/>
    <w:rsid w:val="00DF7F61"/>
    <w:rsid w:val="00E00154"/>
    <w:rsid w:val="00E005BC"/>
    <w:rsid w:val="00E009F4"/>
    <w:rsid w:val="00E02733"/>
    <w:rsid w:val="00E0349B"/>
    <w:rsid w:val="00E04DA8"/>
    <w:rsid w:val="00E051D9"/>
    <w:rsid w:val="00E0547E"/>
    <w:rsid w:val="00E07AC2"/>
    <w:rsid w:val="00E10325"/>
    <w:rsid w:val="00E10386"/>
    <w:rsid w:val="00E112C7"/>
    <w:rsid w:val="00E11CDC"/>
    <w:rsid w:val="00E129E3"/>
    <w:rsid w:val="00E13922"/>
    <w:rsid w:val="00E13E2D"/>
    <w:rsid w:val="00E1487F"/>
    <w:rsid w:val="00E15098"/>
    <w:rsid w:val="00E16F6C"/>
    <w:rsid w:val="00E17DB8"/>
    <w:rsid w:val="00E20E5A"/>
    <w:rsid w:val="00E20FE5"/>
    <w:rsid w:val="00E21610"/>
    <w:rsid w:val="00E2236A"/>
    <w:rsid w:val="00E23356"/>
    <w:rsid w:val="00E23AF6"/>
    <w:rsid w:val="00E24786"/>
    <w:rsid w:val="00E2482B"/>
    <w:rsid w:val="00E252EE"/>
    <w:rsid w:val="00E256E9"/>
    <w:rsid w:val="00E2573B"/>
    <w:rsid w:val="00E25755"/>
    <w:rsid w:val="00E27788"/>
    <w:rsid w:val="00E27E1E"/>
    <w:rsid w:val="00E3139D"/>
    <w:rsid w:val="00E346DE"/>
    <w:rsid w:val="00E34ADC"/>
    <w:rsid w:val="00E3528A"/>
    <w:rsid w:val="00E35F21"/>
    <w:rsid w:val="00E36110"/>
    <w:rsid w:val="00E36B19"/>
    <w:rsid w:val="00E36E8F"/>
    <w:rsid w:val="00E36EB0"/>
    <w:rsid w:val="00E372A7"/>
    <w:rsid w:val="00E37474"/>
    <w:rsid w:val="00E374AE"/>
    <w:rsid w:val="00E4213D"/>
    <w:rsid w:val="00E422FC"/>
    <w:rsid w:val="00E42627"/>
    <w:rsid w:val="00E43515"/>
    <w:rsid w:val="00E43618"/>
    <w:rsid w:val="00E43D34"/>
    <w:rsid w:val="00E445BE"/>
    <w:rsid w:val="00E4463A"/>
    <w:rsid w:val="00E44A83"/>
    <w:rsid w:val="00E44CA3"/>
    <w:rsid w:val="00E464D0"/>
    <w:rsid w:val="00E5024B"/>
    <w:rsid w:val="00E510F3"/>
    <w:rsid w:val="00E51181"/>
    <w:rsid w:val="00E5465D"/>
    <w:rsid w:val="00E54B7F"/>
    <w:rsid w:val="00E54BB8"/>
    <w:rsid w:val="00E55167"/>
    <w:rsid w:val="00E571BD"/>
    <w:rsid w:val="00E57C48"/>
    <w:rsid w:val="00E612AD"/>
    <w:rsid w:val="00E61889"/>
    <w:rsid w:val="00E61F6D"/>
    <w:rsid w:val="00E62157"/>
    <w:rsid w:val="00E62BE7"/>
    <w:rsid w:val="00E63784"/>
    <w:rsid w:val="00E644EB"/>
    <w:rsid w:val="00E64C9F"/>
    <w:rsid w:val="00E65AD9"/>
    <w:rsid w:val="00E65E72"/>
    <w:rsid w:val="00E705AC"/>
    <w:rsid w:val="00E70B21"/>
    <w:rsid w:val="00E70D07"/>
    <w:rsid w:val="00E71840"/>
    <w:rsid w:val="00E72F73"/>
    <w:rsid w:val="00E74917"/>
    <w:rsid w:val="00E75ABD"/>
    <w:rsid w:val="00E75E6D"/>
    <w:rsid w:val="00E768AD"/>
    <w:rsid w:val="00E80073"/>
    <w:rsid w:val="00E84630"/>
    <w:rsid w:val="00E85813"/>
    <w:rsid w:val="00E85E77"/>
    <w:rsid w:val="00E87229"/>
    <w:rsid w:val="00E90522"/>
    <w:rsid w:val="00E90CCE"/>
    <w:rsid w:val="00E917C4"/>
    <w:rsid w:val="00E92E0A"/>
    <w:rsid w:val="00E93718"/>
    <w:rsid w:val="00E93728"/>
    <w:rsid w:val="00E942C9"/>
    <w:rsid w:val="00E96044"/>
    <w:rsid w:val="00E967E6"/>
    <w:rsid w:val="00E968F1"/>
    <w:rsid w:val="00E968F7"/>
    <w:rsid w:val="00E97633"/>
    <w:rsid w:val="00EA0CA6"/>
    <w:rsid w:val="00EA1ED9"/>
    <w:rsid w:val="00EA20A1"/>
    <w:rsid w:val="00EA3865"/>
    <w:rsid w:val="00EA3B1C"/>
    <w:rsid w:val="00EA3EEA"/>
    <w:rsid w:val="00EA416A"/>
    <w:rsid w:val="00EA45E7"/>
    <w:rsid w:val="00EA4F72"/>
    <w:rsid w:val="00EA5471"/>
    <w:rsid w:val="00EA5B6E"/>
    <w:rsid w:val="00EA5F75"/>
    <w:rsid w:val="00EA6861"/>
    <w:rsid w:val="00EA6B44"/>
    <w:rsid w:val="00EA756E"/>
    <w:rsid w:val="00EA7A71"/>
    <w:rsid w:val="00EA7D2F"/>
    <w:rsid w:val="00EB118B"/>
    <w:rsid w:val="00EB2D4C"/>
    <w:rsid w:val="00EB3957"/>
    <w:rsid w:val="00EB3C99"/>
    <w:rsid w:val="00EB4114"/>
    <w:rsid w:val="00EB6BC3"/>
    <w:rsid w:val="00EB78F7"/>
    <w:rsid w:val="00EC07A3"/>
    <w:rsid w:val="00EC097F"/>
    <w:rsid w:val="00EC137B"/>
    <w:rsid w:val="00EC1785"/>
    <w:rsid w:val="00EC20A0"/>
    <w:rsid w:val="00EC3FE9"/>
    <w:rsid w:val="00EC4019"/>
    <w:rsid w:val="00EC6AA4"/>
    <w:rsid w:val="00EC7089"/>
    <w:rsid w:val="00EC7A79"/>
    <w:rsid w:val="00ED32E9"/>
    <w:rsid w:val="00ED459B"/>
    <w:rsid w:val="00ED5203"/>
    <w:rsid w:val="00ED6D11"/>
    <w:rsid w:val="00ED7FB1"/>
    <w:rsid w:val="00EE087A"/>
    <w:rsid w:val="00EE2BF7"/>
    <w:rsid w:val="00EE38A3"/>
    <w:rsid w:val="00EE3D6F"/>
    <w:rsid w:val="00EE6143"/>
    <w:rsid w:val="00EE7107"/>
    <w:rsid w:val="00EE7B06"/>
    <w:rsid w:val="00EF1916"/>
    <w:rsid w:val="00EF21ED"/>
    <w:rsid w:val="00EF2B69"/>
    <w:rsid w:val="00EF3FD1"/>
    <w:rsid w:val="00EF43D9"/>
    <w:rsid w:val="00EF45D0"/>
    <w:rsid w:val="00EF51EF"/>
    <w:rsid w:val="00EF5E30"/>
    <w:rsid w:val="00EF71A1"/>
    <w:rsid w:val="00EF7645"/>
    <w:rsid w:val="00F00066"/>
    <w:rsid w:val="00F004D3"/>
    <w:rsid w:val="00F005E0"/>
    <w:rsid w:val="00F01CBA"/>
    <w:rsid w:val="00F023D2"/>
    <w:rsid w:val="00F035F9"/>
    <w:rsid w:val="00F03959"/>
    <w:rsid w:val="00F04690"/>
    <w:rsid w:val="00F04E9C"/>
    <w:rsid w:val="00F04F4D"/>
    <w:rsid w:val="00F05CB9"/>
    <w:rsid w:val="00F1027D"/>
    <w:rsid w:val="00F1044F"/>
    <w:rsid w:val="00F11BE7"/>
    <w:rsid w:val="00F122C4"/>
    <w:rsid w:val="00F12630"/>
    <w:rsid w:val="00F12669"/>
    <w:rsid w:val="00F12D21"/>
    <w:rsid w:val="00F14324"/>
    <w:rsid w:val="00F161DC"/>
    <w:rsid w:val="00F167C9"/>
    <w:rsid w:val="00F210DA"/>
    <w:rsid w:val="00F21884"/>
    <w:rsid w:val="00F21CAB"/>
    <w:rsid w:val="00F24F84"/>
    <w:rsid w:val="00F26723"/>
    <w:rsid w:val="00F26C7F"/>
    <w:rsid w:val="00F26F8E"/>
    <w:rsid w:val="00F30535"/>
    <w:rsid w:val="00F31FA9"/>
    <w:rsid w:val="00F33092"/>
    <w:rsid w:val="00F3665C"/>
    <w:rsid w:val="00F36F15"/>
    <w:rsid w:val="00F402BF"/>
    <w:rsid w:val="00F42BAF"/>
    <w:rsid w:val="00F47925"/>
    <w:rsid w:val="00F47ABC"/>
    <w:rsid w:val="00F47BDF"/>
    <w:rsid w:val="00F47FFD"/>
    <w:rsid w:val="00F51142"/>
    <w:rsid w:val="00F5172B"/>
    <w:rsid w:val="00F52584"/>
    <w:rsid w:val="00F52769"/>
    <w:rsid w:val="00F5447F"/>
    <w:rsid w:val="00F54E08"/>
    <w:rsid w:val="00F55088"/>
    <w:rsid w:val="00F55734"/>
    <w:rsid w:val="00F5589E"/>
    <w:rsid w:val="00F55DAA"/>
    <w:rsid w:val="00F60677"/>
    <w:rsid w:val="00F62149"/>
    <w:rsid w:val="00F628A0"/>
    <w:rsid w:val="00F63D0C"/>
    <w:rsid w:val="00F64A3E"/>
    <w:rsid w:val="00F64AD0"/>
    <w:rsid w:val="00F65109"/>
    <w:rsid w:val="00F6587E"/>
    <w:rsid w:val="00F6610A"/>
    <w:rsid w:val="00F721EC"/>
    <w:rsid w:val="00F749CD"/>
    <w:rsid w:val="00F74E22"/>
    <w:rsid w:val="00F75F88"/>
    <w:rsid w:val="00F761C2"/>
    <w:rsid w:val="00F76314"/>
    <w:rsid w:val="00F76619"/>
    <w:rsid w:val="00F76696"/>
    <w:rsid w:val="00F80C59"/>
    <w:rsid w:val="00F80C66"/>
    <w:rsid w:val="00F81B2C"/>
    <w:rsid w:val="00F82AB9"/>
    <w:rsid w:val="00F82CD5"/>
    <w:rsid w:val="00F83023"/>
    <w:rsid w:val="00F835B5"/>
    <w:rsid w:val="00F83E9B"/>
    <w:rsid w:val="00F843D7"/>
    <w:rsid w:val="00F84850"/>
    <w:rsid w:val="00F84CEC"/>
    <w:rsid w:val="00F86DF3"/>
    <w:rsid w:val="00F93198"/>
    <w:rsid w:val="00F93D90"/>
    <w:rsid w:val="00F955E0"/>
    <w:rsid w:val="00F9712E"/>
    <w:rsid w:val="00FA0144"/>
    <w:rsid w:val="00FA0B2B"/>
    <w:rsid w:val="00FA146D"/>
    <w:rsid w:val="00FA1686"/>
    <w:rsid w:val="00FA21B6"/>
    <w:rsid w:val="00FA29D8"/>
    <w:rsid w:val="00FA4697"/>
    <w:rsid w:val="00FA4754"/>
    <w:rsid w:val="00FA61F2"/>
    <w:rsid w:val="00FA679D"/>
    <w:rsid w:val="00FA6BA0"/>
    <w:rsid w:val="00FA7218"/>
    <w:rsid w:val="00FA7D02"/>
    <w:rsid w:val="00FB123C"/>
    <w:rsid w:val="00FB1B98"/>
    <w:rsid w:val="00FB2107"/>
    <w:rsid w:val="00FB2889"/>
    <w:rsid w:val="00FB2B74"/>
    <w:rsid w:val="00FB4A49"/>
    <w:rsid w:val="00FB6139"/>
    <w:rsid w:val="00FB6868"/>
    <w:rsid w:val="00FB6AAE"/>
    <w:rsid w:val="00FB6F0C"/>
    <w:rsid w:val="00FB7455"/>
    <w:rsid w:val="00FC01CF"/>
    <w:rsid w:val="00FC1579"/>
    <w:rsid w:val="00FC272C"/>
    <w:rsid w:val="00FC37D7"/>
    <w:rsid w:val="00FC60E0"/>
    <w:rsid w:val="00FC7237"/>
    <w:rsid w:val="00FC7590"/>
    <w:rsid w:val="00FC79BC"/>
    <w:rsid w:val="00FD10AC"/>
    <w:rsid w:val="00FD17B0"/>
    <w:rsid w:val="00FD363D"/>
    <w:rsid w:val="00FD4C06"/>
    <w:rsid w:val="00FD51EE"/>
    <w:rsid w:val="00FD545F"/>
    <w:rsid w:val="00FD69FB"/>
    <w:rsid w:val="00FE0F2F"/>
    <w:rsid w:val="00FE18A7"/>
    <w:rsid w:val="00FE2928"/>
    <w:rsid w:val="00FE2BDB"/>
    <w:rsid w:val="00FE342B"/>
    <w:rsid w:val="00FE3DD8"/>
    <w:rsid w:val="00FE4A18"/>
    <w:rsid w:val="00FE50AF"/>
    <w:rsid w:val="00FE70EA"/>
    <w:rsid w:val="00FE7303"/>
    <w:rsid w:val="00FF3F7E"/>
    <w:rsid w:val="00FF486D"/>
    <w:rsid w:val="00FF538D"/>
    <w:rsid w:val="00FF6541"/>
    <w:rsid w:val="00FF6937"/>
    <w:rsid w:val="00FF720D"/>
    <w:rsid w:val="00FF7951"/>
    <w:rsid w:val="00FF7FE2"/>
    <w:rsid w:val="017F7B62"/>
    <w:rsid w:val="02B69F95"/>
    <w:rsid w:val="03139E79"/>
    <w:rsid w:val="03D33162"/>
    <w:rsid w:val="03E07AEE"/>
    <w:rsid w:val="0411CFF3"/>
    <w:rsid w:val="04657D9F"/>
    <w:rsid w:val="04CE5F31"/>
    <w:rsid w:val="0529F91E"/>
    <w:rsid w:val="05EF0ACA"/>
    <w:rsid w:val="0634589D"/>
    <w:rsid w:val="072B10E6"/>
    <w:rsid w:val="072C6596"/>
    <w:rsid w:val="07742F5A"/>
    <w:rsid w:val="081137CD"/>
    <w:rsid w:val="086D7375"/>
    <w:rsid w:val="0892C689"/>
    <w:rsid w:val="08AF5031"/>
    <w:rsid w:val="08B51381"/>
    <w:rsid w:val="09DCEE32"/>
    <w:rsid w:val="0A8FA8F0"/>
    <w:rsid w:val="0B6FE630"/>
    <w:rsid w:val="0B92142D"/>
    <w:rsid w:val="0BA85D02"/>
    <w:rsid w:val="0BFFDDE5"/>
    <w:rsid w:val="0C7E98DB"/>
    <w:rsid w:val="0CD3B6E0"/>
    <w:rsid w:val="0CD75FE9"/>
    <w:rsid w:val="0D362260"/>
    <w:rsid w:val="0D5E053E"/>
    <w:rsid w:val="0DE051FD"/>
    <w:rsid w:val="0E5BA791"/>
    <w:rsid w:val="0E9E2860"/>
    <w:rsid w:val="0F3548EC"/>
    <w:rsid w:val="0FC96B23"/>
    <w:rsid w:val="11DC00A2"/>
    <w:rsid w:val="11EEB136"/>
    <w:rsid w:val="12032AF6"/>
    <w:rsid w:val="12E47148"/>
    <w:rsid w:val="1318DDB5"/>
    <w:rsid w:val="1391DEC0"/>
    <w:rsid w:val="1487167C"/>
    <w:rsid w:val="168695EA"/>
    <w:rsid w:val="169B0FAA"/>
    <w:rsid w:val="18073F13"/>
    <w:rsid w:val="1943F386"/>
    <w:rsid w:val="19B2B475"/>
    <w:rsid w:val="19B5E074"/>
    <w:rsid w:val="1B02586F"/>
    <w:rsid w:val="1B2C7FA9"/>
    <w:rsid w:val="1B8D2F25"/>
    <w:rsid w:val="1BE2E011"/>
    <w:rsid w:val="1CBA3243"/>
    <w:rsid w:val="1D9A7EE9"/>
    <w:rsid w:val="1E216B94"/>
    <w:rsid w:val="1E7989C6"/>
    <w:rsid w:val="1EDE043E"/>
    <w:rsid w:val="1FB7084F"/>
    <w:rsid w:val="2037B4C0"/>
    <w:rsid w:val="20F04DB4"/>
    <w:rsid w:val="21B8A8C0"/>
    <w:rsid w:val="2240F8C8"/>
    <w:rsid w:val="228C1E15"/>
    <w:rsid w:val="2293F277"/>
    <w:rsid w:val="249A3DBD"/>
    <w:rsid w:val="24BCD099"/>
    <w:rsid w:val="24DBD14E"/>
    <w:rsid w:val="270ACEA1"/>
    <w:rsid w:val="28BFEDE7"/>
    <w:rsid w:val="2A353CD0"/>
    <w:rsid w:val="2AAF8A92"/>
    <w:rsid w:val="2B3A4A55"/>
    <w:rsid w:val="2C5DF442"/>
    <w:rsid w:val="2CC592D5"/>
    <w:rsid w:val="2CD6E0BF"/>
    <w:rsid w:val="2D2EA321"/>
    <w:rsid w:val="2D6B43B9"/>
    <w:rsid w:val="2D736580"/>
    <w:rsid w:val="2D754599"/>
    <w:rsid w:val="2E0645FF"/>
    <w:rsid w:val="2E0A06F3"/>
    <w:rsid w:val="2EAE5788"/>
    <w:rsid w:val="2F1115FA"/>
    <w:rsid w:val="2FF2A51B"/>
    <w:rsid w:val="30EFCEB8"/>
    <w:rsid w:val="3130608D"/>
    <w:rsid w:val="3158BC5E"/>
    <w:rsid w:val="31592DB5"/>
    <w:rsid w:val="3170EF45"/>
    <w:rsid w:val="318E757C"/>
    <w:rsid w:val="31B896FF"/>
    <w:rsid w:val="31F5E897"/>
    <w:rsid w:val="3229140D"/>
    <w:rsid w:val="3248B6BC"/>
    <w:rsid w:val="324D04F8"/>
    <w:rsid w:val="326BFEB6"/>
    <w:rsid w:val="3302CCDA"/>
    <w:rsid w:val="33DB942C"/>
    <w:rsid w:val="356C34B8"/>
    <w:rsid w:val="3591ADA3"/>
    <w:rsid w:val="3661E69F"/>
    <w:rsid w:val="36BD0DD9"/>
    <w:rsid w:val="36D8D91A"/>
    <w:rsid w:val="37576BD9"/>
    <w:rsid w:val="376BA176"/>
    <w:rsid w:val="37BF52C2"/>
    <w:rsid w:val="39788434"/>
    <w:rsid w:val="3A7B8B60"/>
    <w:rsid w:val="3BFE564C"/>
    <w:rsid w:val="3D349C13"/>
    <w:rsid w:val="3D6DDD15"/>
    <w:rsid w:val="3DB80DE3"/>
    <w:rsid w:val="3E04DC6C"/>
    <w:rsid w:val="3E3A9988"/>
    <w:rsid w:val="3FEFA088"/>
    <w:rsid w:val="408B4A41"/>
    <w:rsid w:val="40A7B81E"/>
    <w:rsid w:val="41F87B7D"/>
    <w:rsid w:val="4530FD9D"/>
    <w:rsid w:val="4605943C"/>
    <w:rsid w:val="4668013A"/>
    <w:rsid w:val="4673020B"/>
    <w:rsid w:val="470B41EE"/>
    <w:rsid w:val="471915A5"/>
    <w:rsid w:val="47BEDD77"/>
    <w:rsid w:val="495AE4B7"/>
    <w:rsid w:val="497AFA8B"/>
    <w:rsid w:val="4990AE9F"/>
    <w:rsid w:val="4B9029D1"/>
    <w:rsid w:val="4BBF5F63"/>
    <w:rsid w:val="4C1DD20D"/>
    <w:rsid w:val="4C673A80"/>
    <w:rsid w:val="4C9AE87A"/>
    <w:rsid w:val="4D4F62F9"/>
    <w:rsid w:val="4DE5FADB"/>
    <w:rsid w:val="4F45E0C5"/>
    <w:rsid w:val="4FBF6F6F"/>
    <w:rsid w:val="50280D9E"/>
    <w:rsid w:val="508F6B20"/>
    <w:rsid w:val="5112215D"/>
    <w:rsid w:val="5215412E"/>
    <w:rsid w:val="52A7FF70"/>
    <w:rsid w:val="52ADF1BE"/>
    <w:rsid w:val="53193BB8"/>
    <w:rsid w:val="5471F7FB"/>
    <w:rsid w:val="552DF90A"/>
    <w:rsid w:val="57190148"/>
    <w:rsid w:val="57B1F20D"/>
    <w:rsid w:val="58F3C065"/>
    <w:rsid w:val="591E9235"/>
    <w:rsid w:val="59BED923"/>
    <w:rsid w:val="5AD04E07"/>
    <w:rsid w:val="5ADC24FD"/>
    <w:rsid w:val="5B3B98BE"/>
    <w:rsid w:val="5BC3C200"/>
    <w:rsid w:val="5D7D2FB8"/>
    <w:rsid w:val="5F93276F"/>
    <w:rsid w:val="6050A1B3"/>
    <w:rsid w:val="615CC15A"/>
    <w:rsid w:val="61B1861D"/>
    <w:rsid w:val="61F4D421"/>
    <w:rsid w:val="62B228B7"/>
    <w:rsid w:val="62CC3EE2"/>
    <w:rsid w:val="62CF6306"/>
    <w:rsid w:val="63B7D87B"/>
    <w:rsid w:val="63B7F037"/>
    <w:rsid w:val="65A765E1"/>
    <w:rsid w:val="66AFB4EC"/>
    <w:rsid w:val="673AE4AA"/>
    <w:rsid w:val="67B5CF8F"/>
    <w:rsid w:val="683EB1F4"/>
    <w:rsid w:val="68C60DC9"/>
    <w:rsid w:val="68F5C610"/>
    <w:rsid w:val="699F9A56"/>
    <w:rsid w:val="69D7A6C1"/>
    <w:rsid w:val="6C54C119"/>
    <w:rsid w:val="6C62E132"/>
    <w:rsid w:val="6C91A88C"/>
    <w:rsid w:val="6CC6831E"/>
    <w:rsid w:val="6D4ADAE8"/>
    <w:rsid w:val="6E2B49BB"/>
    <w:rsid w:val="6EDB3787"/>
    <w:rsid w:val="7117482B"/>
    <w:rsid w:val="718C7149"/>
    <w:rsid w:val="7244200D"/>
    <w:rsid w:val="72D8F381"/>
    <w:rsid w:val="72DDD0F6"/>
    <w:rsid w:val="735CC445"/>
    <w:rsid w:val="736A7D2D"/>
    <w:rsid w:val="73A57994"/>
    <w:rsid w:val="758B14C9"/>
    <w:rsid w:val="75A3F532"/>
    <w:rsid w:val="75B5A629"/>
    <w:rsid w:val="7617ADC8"/>
    <w:rsid w:val="76A3CFFC"/>
    <w:rsid w:val="76FAFB46"/>
    <w:rsid w:val="776AAD29"/>
    <w:rsid w:val="777AE80B"/>
    <w:rsid w:val="77809ACE"/>
    <w:rsid w:val="7930A17D"/>
    <w:rsid w:val="794B97C7"/>
    <w:rsid w:val="79AB525D"/>
    <w:rsid w:val="79C243FA"/>
    <w:rsid w:val="79E1D4AD"/>
    <w:rsid w:val="7CC24070"/>
    <w:rsid w:val="7D54611B"/>
    <w:rsid w:val="7D63A3B4"/>
    <w:rsid w:val="7D7AC097"/>
    <w:rsid w:val="7D7F451B"/>
    <w:rsid w:val="7DA109E1"/>
    <w:rsid w:val="7E16EC37"/>
    <w:rsid w:val="7E4912DB"/>
    <w:rsid w:val="7E6DC6F7"/>
    <w:rsid w:val="7FC5367E"/>
    <w:rsid w:val="7FEEE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0"/>
    </o:shapedefaults>
    <o:shapelayout v:ext="edit">
      <o:idmap v:ext="edit" data="2"/>
    </o:shapelayout>
  </w:shapeDefaults>
  <w:decimalSymbol w:val="."/>
  <w:listSeparator w:val=","/>
  <w14:docId w14:val="227E3460"/>
  <w15:docId w15:val="{E6689FD5-A8A6-4A5D-B75E-6BCDD6E8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AA4"/>
    <w:rPr>
      <w:rFonts w:ascii="Garamond" w:hAnsi="Garamond"/>
      <w:szCs w:val="20"/>
    </w:rPr>
  </w:style>
  <w:style w:type="paragraph" w:styleId="Heading1">
    <w:name w:val="heading 1"/>
    <w:basedOn w:val="HeadingBase"/>
    <w:next w:val="BodyText"/>
    <w:link w:val="Heading1Char"/>
    <w:uiPriority w:val="99"/>
    <w:qFormat/>
    <w:rsid w:val="00EC6AA4"/>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link w:val="Heading2Char"/>
    <w:uiPriority w:val="99"/>
    <w:qFormat/>
    <w:rsid w:val="00EC6AA4"/>
    <w:pPr>
      <w:spacing w:after="180"/>
      <w:jc w:val="center"/>
      <w:outlineLvl w:val="1"/>
    </w:pPr>
    <w:rPr>
      <w:b/>
      <w:caps/>
      <w:spacing w:val="10"/>
      <w:sz w:val="18"/>
    </w:rPr>
  </w:style>
  <w:style w:type="paragraph" w:styleId="Heading3">
    <w:name w:val="heading 3"/>
    <w:basedOn w:val="HeadingBase"/>
    <w:next w:val="BodyText"/>
    <w:link w:val="Heading3Char"/>
    <w:uiPriority w:val="99"/>
    <w:qFormat/>
    <w:rsid w:val="00EC6AA4"/>
    <w:pPr>
      <w:spacing w:before="240" w:after="180"/>
      <w:outlineLvl w:val="2"/>
    </w:pPr>
    <w:rPr>
      <w:caps/>
      <w:sz w:val="20"/>
    </w:rPr>
  </w:style>
  <w:style w:type="paragraph" w:styleId="Heading4">
    <w:name w:val="heading 4"/>
    <w:basedOn w:val="HeadingBase"/>
    <w:next w:val="BodyText"/>
    <w:link w:val="Heading4Char"/>
    <w:uiPriority w:val="99"/>
    <w:qFormat/>
    <w:rsid w:val="00EC6AA4"/>
    <w:pPr>
      <w:spacing w:before="240" w:after="240"/>
      <w:ind w:left="360"/>
      <w:outlineLvl w:val="3"/>
    </w:pPr>
    <w:rPr>
      <w:i/>
      <w:spacing w:val="5"/>
      <w:sz w:val="24"/>
    </w:rPr>
  </w:style>
  <w:style w:type="paragraph" w:styleId="Heading5">
    <w:name w:val="heading 5"/>
    <w:basedOn w:val="HeadingBase"/>
    <w:next w:val="BodyText"/>
    <w:link w:val="Heading5Char"/>
    <w:uiPriority w:val="99"/>
    <w:qFormat/>
    <w:rsid w:val="00EC6AA4"/>
    <w:pPr>
      <w:outlineLvl w:val="4"/>
    </w:pPr>
    <w:rPr>
      <w:b/>
    </w:rPr>
  </w:style>
  <w:style w:type="paragraph" w:styleId="Heading6">
    <w:name w:val="heading 6"/>
    <w:basedOn w:val="HeadingBase"/>
    <w:next w:val="BodyText"/>
    <w:link w:val="Heading6Char"/>
    <w:uiPriority w:val="99"/>
    <w:qFormat/>
    <w:rsid w:val="00EC6AA4"/>
    <w:pPr>
      <w:outlineLvl w:val="5"/>
    </w:pPr>
    <w:rPr>
      <w:i/>
      <w:spacing w:val="5"/>
    </w:rPr>
  </w:style>
  <w:style w:type="paragraph" w:styleId="Heading7">
    <w:name w:val="heading 7"/>
    <w:basedOn w:val="HeadingBase"/>
    <w:next w:val="BodyText"/>
    <w:link w:val="Heading7Char"/>
    <w:uiPriority w:val="99"/>
    <w:qFormat/>
    <w:rsid w:val="00EC6AA4"/>
    <w:pPr>
      <w:outlineLvl w:val="6"/>
    </w:pPr>
    <w:rPr>
      <w:caps/>
      <w:sz w:val="18"/>
    </w:rPr>
  </w:style>
  <w:style w:type="paragraph" w:styleId="Heading8">
    <w:name w:val="heading 8"/>
    <w:basedOn w:val="HeadingBase"/>
    <w:next w:val="BodyText"/>
    <w:link w:val="Heading8Char"/>
    <w:uiPriority w:val="99"/>
    <w:qFormat/>
    <w:rsid w:val="00EC6AA4"/>
    <w:pPr>
      <w:ind w:firstLine="360"/>
      <w:outlineLvl w:val="7"/>
    </w:pPr>
    <w:rPr>
      <w:i/>
      <w:spacing w:val="5"/>
    </w:rPr>
  </w:style>
  <w:style w:type="paragraph" w:styleId="Heading9">
    <w:name w:val="heading 9"/>
    <w:basedOn w:val="HeadingBase"/>
    <w:next w:val="BodyText"/>
    <w:link w:val="Heading9Char"/>
    <w:uiPriority w:val="99"/>
    <w:qFormat/>
    <w:rsid w:val="00EC6AA4"/>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A1E4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DA1E4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A1E4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A1E4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A1E4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A1E4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DA1E4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A1E4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A1E4C"/>
    <w:rPr>
      <w:rFonts w:asciiTheme="majorHAnsi" w:eastAsiaTheme="majorEastAsia" w:hAnsiTheme="majorHAnsi" w:cstheme="majorBidi"/>
    </w:rPr>
  </w:style>
  <w:style w:type="paragraph" w:customStyle="1" w:styleId="HeadingBase">
    <w:name w:val="Heading Base"/>
    <w:basedOn w:val="BodyText"/>
    <w:next w:val="BodyText"/>
    <w:uiPriority w:val="99"/>
    <w:rsid w:val="00EC6AA4"/>
    <w:pPr>
      <w:keepNext/>
      <w:keepLines/>
      <w:spacing w:after="0"/>
      <w:ind w:firstLine="0"/>
      <w:jc w:val="left"/>
    </w:pPr>
    <w:rPr>
      <w:kern w:val="20"/>
    </w:rPr>
  </w:style>
  <w:style w:type="paragraph" w:styleId="BodyText">
    <w:name w:val="Body Text"/>
    <w:basedOn w:val="Normal"/>
    <w:link w:val="BodyTextChar"/>
    <w:uiPriority w:val="99"/>
    <w:rsid w:val="00EC6AA4"/>
    <w:pPr>
      <w:spacing w:after="240" w:line="240" w:lineRule="atLeast"/>
      <w:ind w:firstLine="360"/>
      <w:jc w:val="both"/>
    </w:pPr>
  </w:style>
  <w:style w:type="character" w:customStyle="1" w:styleId="BodyTextChar">
    <w:name w:val="Body Text Char"/>
    <w:basedOn w:val="DefaultParagraphFont"/>
    <w:link w:val="BodyText"/>
    <w:uiPriority w:val="99"/>
    <w:rsid w:val="00DA1E4C"/>
    <w:rPr>
      <w:rFonts w:ascii="Garamond" w:hAnsi="Garamond"/>
      <w:szCs w:val="20"/>
    </w:rPr>
  </w:style>
  <w:style w:type="paragraph" w:customStyle="1" w:styleId="FootnoteBase">
    <w:name w:val="Footnote Base"/>
    <w:basedOn w:val="BodyText"/>
    <w:uiPriority w:val="99"/>
    <w:rsid w:val="00EC6AA4"/>
    <w:pPr>
      <w:keepLines/>
      <w:spacing w:line="200" w:lineRule="atLeast"/>
      <w:ind w:firstLine="0"/>
    </w:pPr>
    <w:rPr>
      <w:sz w:val="18"/>
    </w:rPr>
  </w:style>
  <w:style w:type="paragraph" w:customStyle="1" w:styleId="BlockQuotation">
    <w:name w:val="Block Quotation"/>
    <w:basedOn w:val="BodyText"/>
    <w:uiPriority w:val="99"/>
    <w:rsid w:val="00EC6AA4"/>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uiPriority w:val="99"/>
    <w:rsid w:val="00EC6AA4"/>
    <w:pPr>
      <w:keepNext/>
    </w:pPr>
  </w:style>
  <w:style w:type="paragraph" w:styleId="Caption">
    <w:name w:val="caption"/>
    <w:basedOn w:val="Picture"/>
    <w:next w:val="BodyText"/>
    <w:uiPriority w:val="99"/>
    <w:qFormat/>
    <w:rsid w:val="00EC6AA4"/>
    <w:pPr>
      <w:spacing w:before="60" w:after="240" w:line="200" w:lineRule="atLeast"/>
      <w:ind w:left="1920" w:hanging="120"/>
    </w:pPr>
    <w:rPr>
      <w:i/>
      <w:spacing w:val="5"/>
      <w:sz w:val="20"/>
    </w:rPr>
  </w:style>
  <w:style w:type="paragraph" w:customStyle="1" w:styleId="Picture">
    <w:name w:val="Picture"/>
    <w:basedOn w:val="Normal"/>
    <w:next w:val="Caption"/>
    <w:uiPriority w:val="99"/>
    <w:rsid w:val="00EC6AA4"/>
    <w:pPr>
      <w:keepNext/>
    </w:pPr>
  </w:style>
  <w:style w:type="paragraph" w:customStyle="1" w:styleId="DocumentLabel">
    <w:name w:val="Document Label"/>
    <w:next w:val="Normal"/>
    <w:uiPriority w:val="99"/>
    <w:rsid w:val="00EC6AA4"/>
    <w:pPr>
      <w:pBdr>
        <w:top w:val="single" w:sz="6" w:space="6" w:color="808080"/>
        <w:bottom w:val="single" w:sz="6" w:space="6" w:color="808080"/>
      </w:pBdr>
      <w:spacing w:line="240" w:lineRule="atLeast"/>
      <w:jc w:val="center"/>
    </w:pPr>
    <w:rPr>
      <w:rFonts w:ascii="Garamond" w:hAnsi="Garamond"/>
      <w:b/>
      <w:caps/>
      <w:spacing w:val="40"/>
      <w:sz w:val="18"/>
      <w:szCs w:val="20"/>
    </w:rPr>
  </w:style>
  <w:style w:type="character" w:styleId="EndnoteReference">
    <w:name w:val="endnote reference"/>
    <w:basedOn w:val="DefaultParagraphFont"/>
    <w:uiPriority w:val="99"/>
    <w:semiHidden/>
    <w:rsid w:val="00EC6AA4"/>
    <w:rPr>
      <w:rFonts w:cs="Times New Roman"/>
      <w:vertAlign w:val="superscript"/>
    </w:rPr>
  </w:style>
  <w:style w:type="paragraph" w:styleId="EndnoteText">
    <w:name w:val="endnote text"/>
    <w:basedOn w:val="FootnoteBase"/>
    <w:link w:val="EndnoteTextChar"/>
    <w:uiPriority w:val="99"/>
    <w:semiHidden/>
    <w:rsid w:val="00EC6AA4"/>
  </w:style>
  <w:style w:type="character" w:customStyle="1" w:styleId="EndnoteTextChar">
    <w:name w:val="Endnote Text Char"/>
    <w:basedOn w:val="DefaultParagraphFont"/>
    <w:link w:val="EndnoteText"/>
    <w:uiPriority w:val="99"/>
    <w:semiHidden/>
    <w:rsid w:val="00DA1E4C"/>
    <w:rPr>
      <w:rFonts w:ascii="Garamond" w:hAnsi="Garamond"/>
      <w:sz w:val="20"/>
      <w:szCs w:val="20"/>
    </w:rPr>
  </w:style>
  <w:style w:type="paragraph" w:styleId="Footer">
    <w:name w:val="footer"/>
    <w:basedOn w:val="HeaderBase"/>
    <w:link w:val="FooterChar"/>
    <w:rsid w:val="00EC6AA4"/>
    <w:pPr>
      <w:tabs>
        <w:tab w:val="clear" w:pos="8640"/>
        <w:tab w:val="right" w:pos="9480"/>
      </w:tabs>
      <w:spacing w:before="600"/>
      <w:ind w:left="-840" w:right="-840"/>
    </w:pPr>
    <w:rPr>
      <w:sz w:val="24"/>
    </w:rPr>
  </w:style>
  <w:style w:type="character" w:customStyle="1" w:styleId="FooterChar">
    <w:name w:val="Footer Char"/>
    <w:basedOn w:val="DefaultParagraphFont"/>
    <w:link w:val="Footer"/>
    <w:rsid w:val="00DA1E4C"/>
    <w:rPr>
      <w:rFonts w:ascii="Garamond" w:hAnsi="Garamond"/>
      <w:szCs w:val="20"/>
    </w:rPr>
  </w:style>
  <w:style w:type="paragraph" w:customStyle="1" w:styleId="HeaderBase">
    <w:name w:val="Header Base"/>
    <w:basedOn w:val="BodyText"/>
    <w:uiPriority w:val="99"/>
    <w:rsid w:val="00EC6AA4"/>
    <w:pPr>
      <w:keepLines/>
      <w:tabs>
        <w:tab w:val="center" w:pos="4320"/>
        <w:tab w:val="right" w:pos="8640"/>
      </w:tabs>
      <w:spacing w:after="0"/>
      <w:ind w:firstLine="0"/>
      <w:jc w:val="center"/>
    </w:pPr>
    <w:rPr>
      <w:caps/>
      <w:spacing w:val="15"/>
      <w:sz w:val="18"/>
    </w:rPr>
  </w:style>
  <w:style w:type="character" w:styleId="FootnoteReference">
    <w:name w:val="footnote reference"/>
    <w:aliases w:val="o,fr,Style 3,o1,o2,o3,o4,o5,o6,o11,o21,o7,o + Times New Roman,Style 12,(NECG) Footnote Reference,Appel note de bas de p,Style 124,Style 17,Style 20,Style 13,fr1,fr2,fr3,Style 15,Style 9,Style 18,Style 7,Style 8,Style 19,Style 5,Styl"/>
    <w:basedOn w:val="DefaultParagraphFont"/>
    <w:uiPriority w:val="99"/>
    <w:rsid w:val="00EC6AA4"/>
    <w:rPr>
      <w:rFonts w:cs="Times New Roman"/>
      <w:vertAlign w:val="superscript"/>
    </w:rPr>
  </w:style>
  <w:style w:type="paragraph" w:styleId="FootnoteText">
    <w:name w:val="footnote text"/>
    <w:aliases w:val="Footnote Text Char2 Char,Footnote Text Char1 Char Char,Footnote Text Char Char Char Char,Footnote Text Char2 Char Char Char Char,Footnote Text Char1 Char1 Char1 Char Char Char,Footnote Text Char1,Footnote Text Char Char,Char Char,fn"/>
    <w:basedOn w:val="FootnoteBase"/>
    <w:link w:val="FootnoteTextChar"/>
    <w:uiPriority w:val="99"/>
    <w:rsid w:val="00EC6AA4"/>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Footnote Text Char1 Char,fn Char"/>
    <w:basedOn w:val="DefaultParagraphFont"/>
    <w:link w:val="FootnoteText"/>
    <w:uiPriority w:val="99"/>
    <w:rsid w:val="00DA1E4C"/>
    <w:rPr>
      <w:rFonts w:ascii="Garamond" w:hAnsi="Garamond"/>
      <w:sz w:val="20"/>
      <w:szCs w:val="20"/>
    </w:rPr>
  </w:style>
  <w:style w:type="paragraph" w:styleId="Header">
    <w:name w:val="header"/>
    <w:basedOn w:val="HeaderBase"/>
    <w:link w:val="HeaderChar"/>
    <w:uiPriority w:val="99"/>
    <w:rsid w:val="00EC6AA4"/>
    <w:pPr>
      <w:spacing w:after="480"/>
    </w:pPr>
  </w:style>
  <w:style w:type="character" w:customStyle="1" w:styleId="HeaderChar">
    <w:name w:val="Header Char"/>
    <w:basedOn w:val="DefaultParagraphFont"/>
    <w:link w:val="Header"/>
    <w:uiPriority w:val="99"/>
    <w:semiHidden/>
    <w:rsid w:val="00DA1E4C"/>
    <w:rPr>
      <w:rFonts w:ascii="Garamond" w:hAnsi="Garamond"/>
      <w:szCs w:val="20"/>
    </w:rPr>
  </w:style>
  <w:style w:type="paragraph" w:styleId="Index1">
    <w:name w:val="index 1"/>
    <w:basedOn w:val="IndexBase"/>
    <w:uiPriority w:val="99"/>
    <w:semiHidden/>
    <w:rsid w:val="00EC6AA4"/>
    <w:rPr>
      <w:sz w:val="21"/>
    </w:rPr>
  </w:style>
  <w:style w:type="paragraph" w:customStyle="1" w:styleId="IndexBase">
    <w:name w:val="Index Base"/>
    <w:basedOn w:val="Normal"/>
    <w:uiPriority w:val="99"/>
    <w:rsid w:val="00EC6AA4"/>
    <w:pPr>
      <w:spacing w:line="240" w:lineRule="atLeast"/>
      <w:ind w:left="360" w:hanging="360"/>
    </w:pPr>
  </w:style>
  <w:style w:type="paragraph" w:styleId="Index2">
    <w:name w:val="index 2"/>
    <w:basedOn w:val="IndexBase"/>
    <w:uiPriority w:val="99"/>
    <w:semiHidden/>
    <w:rsid w:val="00EC6AA4"/>
    <w:pPr>
      <w:spacing w:line="240" w:lineRule="auto"/>
      <w:ind w:hanging="240"/>
    </w:pPr>
    <w:rPr>
      <w:sz w:val="21"/>
    </w:rPr>
  </w:style>
  <w:style w:type="paragraph" w:styleId="Index3">
    <w:name w:val="index 3"/>
    <w:basedOn w:val="IndexBase"/>
    <w:uiPriority w:val="99"/>
    <w:semiHidden/>
    <w:rsid w:val="00EC6AA4"/>
    <w:pPr>
      <w:spacing w:line="240" w:lineRule="auto"/>
      <w:ind w:left="480" w:hanging="240"/>
    </w:pPr>
    <w:rPr>
      <w:sz w:val="21"/>
    </w:rPr>
  </w:style>
  <w:style w:type="paragraph" w:styleId="Index4">
    <w:name w:val="index 4"/>
    <w:basedOn w:val="IndexBase"/>
    <w:uiPriority w:val="99"/>
    <w:semiHidden/>
    <w:rsid w:val="00EC6AA4"/>
    <w:pPr>
      <w:spacing w:line="240" w:lineRule="auto"/>
      <w:ind w:left="600" w:hanging="240"/>
    </w:pPr>
    <w:rPr>
      <w:sz w:val="21"/>
    </w:rPr>
  </w:style>
  <w:style w:type="paragraph" w:styleId="Index5">
    <w:name w:val="index 5"/>
    <w:basedOn w:val="IndexBase"/>
    <w:uiPriority w:val="99"/>
    <w:semiHidden/>
    <w:rsid w:val="00EC6AA4"/>
    <w:pPr>
      <w:spacing w:line="240" w:lineRule="auto"/>
      <w:ind w:left="840"/>
    </w:pPr>
    <w:rPr>
      <w:sz w:val="21"/>
    </w:rPr>
  </w:style>
  <w:style w:type="paragraph" w:styleId="IndexHeading">
    <w:name w:val="index heading"/>
    <w:basedOn w:val="HeadingBase"/>
    <w:next w:val="Index1"/>
    <w:uiPriority w:val="99"/>
    <w:semiHidden/>
    <w:rsid w:val="00EC6AA4"/>
    <w:pPr>
      <w:keepLines w:val="0"/>
      <w:spacing w:line="480" w:lineRule="atLeast"/>
    </w:pPr>
    <w:rPr>
      <w:spacing w:val="-5"/>
      <w:kern w:val="0"/>
      <w:sz w:val="28"/>
    </w:rPr>
  </w:style>
  <w:style w:type="paragraph" w:customStyle="1" w:styleId="SectionHeading">
    <w:name w:val="Section Heading"/>
    <w:basedOn w:val="Heading1"/>
    <w:uiPriority w:val="99"/>
    <w:rsid w:val="00EC6AA4"/>
  </w:style>
  <w:style w:type="character" w:customStyle="1" w:styleId="Lead-inEmphasis">
    <w:name w:val="Lead-in Emphasis"/>
    <w:uiPriority w:val="99"/>
    <w:rsid w:val="00EC6AA4"/>
    <w:rPr>
      <w:caps/>
      <w:sz w:val="18"/>
    </w:rPr>
  </w:style>
  <w:style w:type="character" w:styleId="LineNumber">
    <w:name w:val="line number"/>
    <w:basedOn w:val="DefaultParagraphFont"/>
    <w:uiPriority w:val="99"/>
    <w:rsid w:val="00EC6AA4"/>
    <w:rPr>
      <w:rFonts w:cs="Times New Roman"/>
      <w:sz w:val="18"/>
    </w:rPr>
  </w:style>
  <w:style w:type="paragraph" w:styleId="List">
    <w:name w:val="List"/>
    <w:basedOn w:val="BodyText"/>
    <w:uiPriority w:val="99"/>
    <w:rsid w:val="00EC6AA4"/>
    <w:pPr>
      <w:ind w:left="360" w:hanging="360"/>
    </w:pPr>
  </w:style>
  <w:style w:type="paragraph" w:styleId="ListBullet">
    <w:name w:val="List Bullet"/>
    <w:basedOn w:val="List"/>
    <w:uiPriority w:val="99"/>
    <w:rsid w:val="00EC6AA4"/>
    <w:pPr>
      <w:numPr>
        <w:numId w:val="1"/>
      </w:numPr>
      <w:ind w:right="720"/>
    </w:pPr>
  </w:style>
  <w:style w:type="paragraph" w:styleId="ListNumber">
    <w:name w:val="List Number"/>
    <w:basedOn w:val="List"/>
    <w:uiPriority w:val="99"/>
    <w:rsid w:val="00EC6AA4"/>
    <w:pPr>
      <w:ind w:left="720" w:right="720"/>
    </w:pPr>
  </w:style>
  <w:style w:type="paragraph" w:styleId="MacroText">
    <w:name w:val="macro"/>
    <w:basedOn w:val="BodyText"/>
    <w:link w:val="MacroTextChar"/>
    <w:uiPriority w:val="99"/>
    <w:semiHidden/>
    <w:rsid w:val="00EC6AA4"/>
    <w:pPr>
      <w:spacing w:line="240" w:lineRule="auto"/>
      <w:jc w:val="left"/>
    </w:pPr>
    <w:rPr>
      <w:rFonts w:ascii="Courier New" w:hAnsi="Courier New"/>
    </w:rPr>
  </w:style>
  <w:style w:type="character" w:customStyle="1" w:styleId="MacroTextChar">
    <w:name w:val="Macro Text Char"/>
    <w:basedOn w:val="DefaultParagraphFont"/>
    <w:link w:val="MacroText"/>
    <w:uiPriority w:val="99"/>
    <w:semiHidden/>
    <w:rsid w:val="00DA1E4C"/>
    <w:rPr>
      <w:rFonts w:ascii="Courier New" w:hAnsi="Courier New" w:cs="Courier New"/>
      <w:sz w:val="20"/>
      <w:szCs w:val="20"/>
    </w:rPr>
  </w:style>
  <w:style w:type="character" w:styleId="PageNumber">
    <w:name w:val="page number"/>
    <w:basedOn w:val="DefaultParagraphFont"/>
    <w:rsid w:val="00EC6AA4"/>
    <w:rPr>
      <w:rFonts w:cs="Times New Roman"/>
      <w:sz w:val="24"/>
    </w:rPr>
  </w:style>
  <w:style w:type="paragraph" w:customStyle="1" w:styleId="SubtitleCover">
    <w:name w:val="Subtitle Cover"/>
    <w:basedOn w:val="TitleCover"/>
    <w:next w:val="BodyText"/>
    <w:uiPriority w:val="99"/>
    <w:rsid w:val="00EC6AA4"/>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uiPriority w:val="99"/>
    <w:rsid w:val="00EC6AA4"/>
    <w:pPr>
      <w:spacing w:after="240" w:line="720" w:lineRule="atLeast"/>
      <w:jc w:val="center"/>
    </w:pPr>
    <w:rPr>
      <w:caps/>
      <w:spacing w:val="65"/>
      <w:sz w:val="64"/>
    </w:rPr>
  </w:style>
  <w:style w:type="character" w:customStyle="1" w:styleId="Superscript">
    <w:name w:val="Superscript"/>
    <w:uiPriority w:val="99"/>
    <w:rsid w:val="00EC6AA4"/>
    <w:rPr>
      <w:vertAlign w:val="superscript"/>
    </w:rPr>
  </w:style>
  <w:style w:type="paragraph" w:customStyle="1" w:styleId="TOCBase">
    <w:name w:val="TOC Base"/>
    <w:basedOn w:val="Normal"/>
    <w:uiPriority w:val="99"/>
    <w:rsid w:val="00EC6AA4"/>
    <w:pPr>
      <w:tabs>
        <w:tab w:val="right" w:leader="dot" w:pos="5040"/>
      </w:tabs>
      <w:spacing w:after="240" w:line="240" w:lineRule="atLeast"/>
    </w:pPr>
  </w:style>
  <w:style w:type="paragraph" w:styleId="TableofFigures">
    <w:name w:val="table of figures"/>
    <w:basedOn w:val="TOCBase"/>
    <w:uiPriority w:val="99"/>
    <w:semiHidden/>
    <w:rsid w:val="00EC6AA4"/>
  </w:style>
  <w:style w:type="paragraph" w:styleId="TOC1">
    <w:name w:val="toc 1"/>
    <w:basedOn w:val="TOCBase"/>
    <w:uiPriority w:val="39"/>
    <w:rsid w:val="00EC6AA4"/>
    <w:pPr>
      <w:tabs>
        <w:tab w:val="clear" w:pos="5040"/>
        <w:tab w:val="left" w:pos="720"/>
        <w:tab w:val="right" w:leader="dot" w:pos="9360"/>
      </w:tabs>
      <w:spacing w:after="0" w:line="420" w:lineRule="auto"/>
    </w:pPr>
  </w:style>
  <w:style w:type="paragraph" w:styleId="TOC2">
    <w:name w:val="toc 2"/>
    <w:basedOn w:val="TOCBase"/>
    <w:uiPriority w:val="39"/>
    <w:rsid w:val="00EC6AA4"/>
    <w:pPr>
      <w:tabs>
        <w:tab w:val="clear" w:pos="5040"/>
        <w:tab w:val="left" w:pos="1080"/>
        <w:tab w:val="right" w:leader="dot" w:pos="9360"/>
      </w:tabs>
      <w:spacing w:after="0" w:line="420" w:lineRule="auto"/>
      <w:ind w:left="1080"/>
    </w:pPr>
  </w:style>
  <w:style w:type="paragraph" w:styleId="TOC3">
    <w:name w:val="toc 3"/>
    <w:basedOn w:val="TOCBase"/>
    <w:uiPriority w:val="99"/>
    <w:semiHidden/>
    <w:rsid w:val="00EC6AA4"/>
    <w:rPr>
      <w:i/>
    </w:rPr>
  </w:style>
  <w:style w:type="paragraph" w:styleId="TOC4">
    <w:name w:val="toc 4"/>
    <w:basedOn w:val="TOCBase"/>
    <w:uiPriority w:val="99"/>
    <w:semiHidden/>
    <w:rsid w:val="00EC6AA4"/>
    <w:rPr>
      <w:i/>
    </w:rPr>
  </w:style>
  <w:style w:type="paragraph" w:styleId="TOC5">
    <w:name w:val="toc 5"/>
    <w:basedOn w:val="TOCBase"/>
    <w:uiPriority w:val="99"/>
    <w:semiHidden/>
    <w:rsid w:val="00EC6AA4"/>
    <w:rPr>
      <w:i/>
    </w:rPr>
  </w:style>
  <w:style w:type="paragraph" w:customStyle="1" w:styleId="SectionLabel">
    <w:name w:val="Section Label"/>
    <w:basedOn w:val="HeadingBase"/>
    <w:next w:val="BodyText"/>
    <w:uiPriority w:val="99"/>
    <w:rsid w:val="00EC6AA4"/>
    <w:pPr>
      <w:pBdr>
        <w:bottom w:val="single" w:sz="6" w:space="24" w:color="808080"/>
      </w:pBdr>
      <w:spacing w:after="720"/>
      <w:jc w:val="center"/>
    </w:pPr>
    <w:rPr>
      <w:caps/>
      <w:spacing w:val="80"/>
      <w:sz w:val="48"/>
    </w:rPr>
  </w:style>
  <w:style w:type="paragraph" w:customStyle="1" w:styleId="FooterFirst">
    <w:name w:val="Footer First"/>
    <w:basedOn w:val="Footer"/>
    <w:uiPriority w:val="99"/>
    <w:rsid w:val="00EC6AA4"/>
  </w:style>
  <w:style w:type="paragraph" w:customStyle="1" w:styleId="FooterEven">
    <w:name w:val="Footer Even"/>
    <w:basedOn w:val="Footer"/>
    <w:uiPriority w:val="99"/>
    <w:rsid w:val="00EC6AA4"/>
  </w:style>
  <w:style w:type="paragraph" w:customStyle="1" w:styleId="FooterOdd">
    <w:name w:val="Footer Odd"/>
    <w:basedOn w:val="Footer"/>
    <w:uiPriority w:val="99"/>
    <w:rsid w:val="00EC6AA4"/>
  </w:style>
  <w:style w:type="paragraph" w:customStyle="1" w:styleId="HeaderFirst">
    <w:name w:val="Header First"/>
    <w:basedOn w:val="Header"/>
    <w:uiPriority w:val="99"/>
    <w:rsid w:val="00EC6AA4"/>
  </w:style>
  <w:style w:type="paragraph" w:customStyle="1" w:styleId="HeaderEven">
    <w:name w:val="Header Even"/>
    <w:basedOn w:val="Header"/>
    <w:uiPriority w:val="99"/>
    <w:rsid w:val="00EC6AA4"/>
    <w:rPr>
      <w:i/>
      <w:spacing w:val="10"/>
      <w:sz w:val="16"/>
    </w:rPr>
  </w:style>
  <w:style w:type="paragraph" w:customStyle="1" w:styleId="HeaderOdd">
    <w:name w:val="Header Odd"/>
    <w:basedOn w:val="Header"/>
    <w:uiPriority w:val="99"/>
    <w:rsid w:val="00EC6AA4"/>
  </w:style>
  <w:style w:type="paragraph" w:customStyle="1" w:styleId="ChapterLabel">
    <w:name w:val="Chapter Label"/>
    <w:basedOn w:val="SectionLabel"/>
    <w:uiPriority w:val="99"/>
    <w:rsid w:val="00EC6AA4"/>
  </w:style>
  <w:style w:type="paragraph" w:customStyle="1" w:styleId="ChapterSubtitle">
    <w:name w:val="Chapter Subtitle"/>
    <w:basedOn w:val="Subtitle"/>
    <w:uiPriority w:val="99"/>
    <w:rsid w:val="00EC6AA4"/>
  </w:style>
  <w:style w:type="paragraph" w:styleId="Subtitle">
    <w:name w:val="Subtitle"/>
    <w:basedOn w:val="Title"/>
    <w:next w:val="BodyText"/>
    <w:link w:val="SubtitleChar"/>
    <w:uiPriority w:val="99"/>
    <w:qFormat/>
    <w:rsid w:val="00EC6AA4"/>
    <w:pPr>
      <w:spacing w:after="420"/>
    </w:pPr>
    <w:rPr>
      <w:spacing w:val="20"/>
      <w:sz w:val="22"/>
    </w:rPr>
  </w:style>
  <w:style w:type="character" w:customStyle="1" w:styleId="SubtitleChar">
    <w:name w:val="Subtitle Char"/>
    <w:basedOn w:val="DefaultParagraphFont"/>
    <w:link w:val="Subtitle"/>
    <w:uiPriority w:val="11"/>
    <w:rsid w:val="00DA1E4C"/>
    <w:rPr>
      <w:rFonts w:asciiTheme="majorHAnsi" w:eastAsiaTheme="majorEastAsia" w:hAnsiTheme="majorHAnsi" w:cstheme="majorBidi"/>
      <w:sz w:val="24"/>
      <w:szCs w:val="24"/>
    </w:rPr>
  </w:style>
  <w:style w:type="paragraph" w:styleId="Title">
    <w:name w:val="Title"/>
    <w:basedOn w:val="HeadingBase"/>
    <w:next w:val="Subtitle"/>
    <w:link w:val="TitleChar"/>
    <w:uiPriority w:val="99"/>
    <w:qFormat/>
    <w:rsid w:val="00EC6AA4"/>
    <w:pPr>
      <w:spacing w:before="140" w:line="240" w:lineRule="auto"/>
      <w:jc w:val="center"/>
    </w:pPr>
    <w:rPr>
      <w:caps/>
      <w:spacing w:val="60"/>
      <w:sz w:val="44"/>
    </w:rPr>
  </w:style>
  <w:style w:type="character" w:customStyle="1" w:styleId="TitleChar">
    <w:name w:val="Title Char"/>
    <w:basedOn w:val="DefaultParagraphFont"/>
    <w:link w:val="Title"/>
    <w:uiPriority w:val="10"/>
    <w:rsid w:val="00DA1E4C"/>
    <w:rPr>
      <w:rFonts w:asciiTheme="majorHAnsi" w:eastAsiaTheme="majorEastAsia" w:hAnsiTheme="majorHAnsi" w:cstheme="majorBidi"/>
      <w:b/>
      <w:bCs/>
      <w:kern w:val="28"/>
      <w:sz w:val="32"/>
      <w:szCs w:val="32"/>
    </w:rPr>
  </w:style>
  <w:style w:type="paragraph" w:customStyle="1" w:styleId="ChapterTitle">
    <w:name w:val="Chapter Title"/>
    <w:basedOn w:val="Title"/>
    <w:uiPriority w:val="99"/>
    <w:rsid w:val="00EC6AA4"/>
  </w:style>
  <w:style w:type="paragraph" w:styleId="BodyTextIndent">
    <w:name w:val="Body Text Indent"/>
    <w:basedOn w:val="BodyText"/>
    <w:link w:val="BodyTextIndentChar"/>
    <w:uiPriority w:val="99"/>
    <w:rsid w:val="00EC6AA4"/>
    <w:pPr>
      <w:ind w:left="360"/>
    </w:pPr>
  </w:style>
  <w:style w:type="character" w:customStyle="1" w:styleId="BodyTextIndentChar">
    <w:name w:val="Body Text Indent Char"/>
    <w:basedOn w:val="DefaultParagraphFont"/>
    <w:link w:val="BodyTextIndent"/>
    <w:uiPriority w:val="99"/>
    <w:semiHidden/>
    <w:rsid w:val="00DA1E4C"/>
    <w:rPr>
      <w:rFonts w:ascii="Garamond" w:hAnsi="Garamond"/>
      <w:szCs w:val="20"/>
    </w:rPr>
  </w:style>
  <w:style w:type="paragraph" w:styleId="TOC6">
    <w:name w:val="toc 6"/>
    <w:basedOn w:val="Normal"/>
    <w:next w:val="Normal"/>
    <w:autoRedefine/>
    <w:uiPriority w:val="99"/>
    <w:semiHidden/>
    <w:rsid w:val="00EC6AA4"/>
    <w:pPr>
      <w:ind w:left="1100"/>
    </w:pPr>
  </w:style>
  <w:style w:type="paragraph" w:styleId="ListNumber2">
    <w:name w:val="List Number 2"/>
    <w:basedOn w:val="ListNumber"/>
    <w:uiPriority w:val="99"/>
    <w:rsid w:val="00EC6AA4"/>
    <w:pPr>
      <w:ind w:left="1080"/>
    </w:pPr>
  </w:style>
  <w:style w:type="paragraph" w:styleId="ListNumber3">
    <w:name w:val="List Number 3"/>
    <w:basedOn w:val="ListNumber"/>
    <w:uiPriority w:val="99"/>
    <w:rsid w:val="00EC6AA4"/>
    <w:pPr>
      <w:ind w:left="1440"/>
    </w:pPr>
  </w:style>
  <w:style w:type="paragraph" w:styleId="ListBullet2">
    <w:name w:val="List Bullet 2"/>
    <w:basedOn w:val="ListBullet"/>
    <w:uiPriority w:val="99"/>
    <w:rsid w:val="00EC6AA4"/>
    <w:pPr>
      <w:ind w:left="1080"/>
    </w:pPr>
  </w:style>
  <w:style w:type="paragraph" w:styleId="ListNumber4">
    <w:name w:val="List Number 4"/>
    <w:basedOn w:val="ListNumber"/>
    <w:uiPriority w:val="99"/>
    <w:rsid w:val="00EC6AA4"/>
    <w:pPr>
      <w:ind w:left="1800"/>
    </w:pPr>
  </w:style>
  <w:style w:type="paragraph" w:styleId="ListBullet3">
    <w:name w:val="List Bullet 3"/>
    <w:basedOn w:val="ListBullet"/>
    <w:uiPriority w:val="99"/>
    <w:rsid w:val="00EC6AA4"/>
    <w:pPr>
      <w:ind w:left="1440"/>
    </w:pPr>
  </w:style>
  <w:style w:type="paragraph" w:styleId="ListBullet4">
    <w:name w:val="List Bullet 4"/>
    <w:basedOn w:val="ListBullet"/>
    <w:uiPriority w:val="99"/>
    <w:rsid w:val="00EC6AA4"/>
    <w:pPr>
      <w:ind w:left="1800"/>
    </w:pPr>
  </w:style>
  <w:style w:type="paragraph" w:styleId="List5">
    <w:name w:val="List 5"/>
    <w:basedOn w:val="List"/>
    <w:uiPriority w:val="99"/>
    <w:rsid w:val="00EC6AA4"/>
    <w:pPr>
      <w:ind w:left="1800"/>
    </w:pPr>
  </w:style>
  <w:style w:type="paragraph" w:styleId="List4">
    <w:name w:val="List 4"/>
    <w:basedOn w:val="List"/>
    <w:uiPriority w:val="99"/>
    <w:rsid w:val="00EC6AA4"/>
    <w:pPr>
      <w:ind w:left="1440"/>
    </w:pPr>
  </w:style>
  <w:style w:type="paragraph" w:styleId="List3">
    <w:name w:val="List 3"/>
    <w:basedOn w:val="List"/>
    <w:uiPriority w:val="99"/>
    <w:rsid w:val="00EC6AA4"/>
    <w:pPr>
      <w:ind w:left="1080"/>
    </w:pPr>
  </w:style>
  <w:style w:type="paragraph" w:styleId="List2">
    <w:name w:val="List 2"/>
    <w:basedOn w:val="List"/>
    <w:uiPriority w:val="99"/>
    <w:rsid w:val="00EC6AA4"/>
    <w:pPr>
      <w:ind w:left="720"/>
    </w:pPr>
  </w:style>
  <w:style w:type="character" w:styleId="Emphasis">
    <w:name w:val="Emphasis"/>
    <w:basedOn w:val="DefaultParagraphFont"/>
    <w:uiPriority w:val="99"/>
    <w:qFormat/>
    <w:rsid w:val="00EC6AA4"/>
    <w:rPr>
      <w:rFonts w:cs="Times New Roman"/>
      <w:caps/>
      <w:sz w:val="18"/>
    </w:rPr>
  </w:style>
  <w:style w:type="character" w:styleId="CommentReference">
    <w:name w:val="annotation reference"/>
    <w:basedOn w:val="DefaultParagraphFont"/>
    <w:uiPriority w:val="99"/>
    <w:semiHidden/>
    <w:rsid w:val="00EC6AA4"/>
    <w:rPr>
      <w:rFonts w:cs="Times New Roman"/>
      <w:sz w:val="16"/>
    </w:rPr>
  </w:style>
  <w:style w:type="paragraph" w:styleId="CommentText">
    <w:name w:val="annotation text"/>
    <w:basedOn w:val="FootnoteBase"/>
    <w:link w:val="CommentTextChar"/>
    <w:uiPriority w:val="99"/>
    <w:semiHidden/>
    <w:rsid w:val="00EC6AA4"/>
  </w:style>
  <w:style w:type="character" w:customStyle="1" w:styleId="CommentTextChar">
    <w:name w:val="Comment Text Char"/>
    <w:basedOn w:val="DefaultParagraphFont"/>
    <w:link w:val="CommentText"/>
    <w:uiPriority w:val="99"/>
    <w:semiHidden/>
    <w:rsid w:val="00DA1E4C"/>
    <w:rPr>
      <w:rFonts w:ascii="Garamond" w:hAnsi="Garamond"/>
      <w:sz w:val="20"/>
      <w:szCs w:val="20"/>
    </w:rPr>
  </w:style>
  <w:style w:type="paragraph" w:styleId="ListNumber5">
    <w:name w:val="List Number 5"/>
    <w:basedOn w:val="ListNumber"/>
    <w:uiPriority w:val="99"/>
    <w:rsid w:val="00EC6AA4"/>
    <w:pPr>
      <w:ind w:left="2160"/>
    </w:pPr>
  </w:style>
  <w:style w:type="paragraph" w:styleId="ListContinue">
    <w:name w:val="List Continue"/>
    <w:basedOn w:val="List"/>
    <w:uiPriority w:val="99"/>
    <w:rsid w:val="00EC6AA4"/>
    <w:pPr>
      <w:ind w:left="720" w:right="720" w:firstLine="0"/>
    </w:pPr>
  </w:style>
  <w:style w:type="paragraph" w:styleId="ListContinue2">
    <w:name w:val="List Continue 2"/>
    <w:basedOn w:val="ListContinue"/>
    <w:uiPriority w:val="99"/>
    <w:rsid w:val="00EC6AA4"/>
    <w:pPr>
      <w:ind w:left="1080"/>
    </w:pPr>
  </w:style>
  <w:style w:type="paragraph" w:styleId="ListContinue3">
    <w:name w:val="List Continue 3"/>
    <w:basedOn w:val="ListContinue"/>
    <w:uiPriority w:val="99"/>
    <w:rsid w:val="00EC6AA4"/>
    <w:pPr>
      <w:ind w:left="1440"/>
    </w:pPr>
  </w:style>
  <w:style w:type="paragraph" w:styleId="ListContinue4">
    <w:name w:val="List Continue 4"/>
    <w:basedOn w:val="ListContinue"/>
    <w:uiPriority w:val="99"/>
    <w:rsid w:val="00EC6AA4"/>
    <w:pPr>
      <w:ind w:left="1800"/>
    </w:pPr>
  </w:style>
  <w:style w:type="paragraph" w:styleId="ListContinue5">
    <w:name w:val="List Continue 5"/>
    <w:basedOn w:val="ListContinue"/>
    <w:uiPriority w:val="99"/>
    <w:rsid w:val="00EC6AA4"/>
    <w:pPr>
      <w:ind w:left="2160"/>
    </w:pPr>
  </w:style>
  <w:style w:type="paragraph" w:styleId="NormalIndent">
    <w:name w:val="Normal Indent"/>
    <w:basedOn w:val="Normal"/>
    <w:uiPriority w:val="99"/>
    <w:rsid w:val="00EC6AA4"/>
    <w:pPr>
      <w:ind w:left="720"/>
    </w:pPr>
  </w:style>
  <w:style w:type="paragraph" w:customStyle="1" w:styleId="ReturnAddress">
    <w:name w:val="Return Address"/>
    <w:uiPriority w:val="99"/>
    <w:rsid w:val="00EC6AA4"/>
    <w:pPr>
      <w:framePr w:w="8640" w:wrap="notBeside" w:vAnchor="page" w:hAnchor="page" w:x="1729" w:y="14401" w:anchorLock="1"/>
      <w:tabs>
        <w:tab w:val="left" w:pos="2160"/>
      </w:tabs>
      <w:spacing w:line="240" w:lineRule="atLeast"/>
      <w:ind w:right="-240"/>
      <w:jc w:val="center"/>
    </w:pPr>
    <w:rPr>
      <w:rFonts w:ascii="Garamond" w:hAnsi="Garamond"/>
      <w:caps/>
      <w:spacing w:val="30"/>
      <w:sz w:val="14"/>
      <w:szCs w:val="20"/>
    </w:rPr>
  </w:style>
  <w:style w:type="character" w:customStyle="1" w:styleId="Slogan">
    <w:name w:val="Slogan"/>
    <w:basedOn w:val="DefaultParagraphFont"/>
    <w:uiPriority w:val="99"/>
    <w:rsid w:val="00EC6AA4"/>
    <w:rPr>
      <w:rFonts w:cs="Times New Roman"/>
      <w:i/>
      <w:spacing w:val="70"/>
    </w:rPr>
  </w:style>
  <w:style w:type="paragraph" w:customStyle="1" w:styleId="CompanyName">
    <w:name w:val="Company Name"/>
    <w:basedOn w:val="BodyText"/>
    <w:uiPriority w:val="99"/>
    <w:rsid w:val="00EC6AA4"/>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uiPriority w:val="99"/>
    <w:rsid w:val="00EC6AA4"/>
  </w:style>
  <w:style w:type="paragraph" w:customStyle="1" w:styleId="PartLabel">
    <w:name w:val="Part Label"/>
    <w:basedOn w:val="SectionLabel"/>
    <w:uiPriority w:val="99"/>
    <w:rsid w:val="00EC6AA4"/>
  </w:style>
  <w:style w:type="paragraph" w:styleId="TableofAuthorities">
    <w:name w:val="table of authorities"/>
    <w:basedOn w:val="Normal"/>
    <w:uiPriority w:val="99"/>
    <w:semiHidden/>
    <w:rsid w:val="00EC6AA4"/>
    <w:pPr>
      <w:tabs>
        <w:tab w:val="right" w:leader="dot" w:pos="7560"/>
      </w:tabs>
    </w:pPr>
  </w:style>
  <w:style w:type="paragraph" w:styleId="TOAHeading">
    <w:name w:val="toa heading"/>
    <w:basedOn w:val="Normal"/>
    <w:next w:val="TableofAuthorities"/>
    <w:uiPriority w:val="99"/>
    <w:semiHidden/>
    <w:rsid w:val="00EC6AA4"/>
    <w:pPr>
      <w:keepNext/>
      <w:spacing w:line="720" w:lineRule="atLeast"/>
    </w:pPr>
    <w:rPr>
      <w:caps/>
      <w:spacing w:val="-10"/>
      <w:kern w:val="28"/>
    </w:rPr>
  </w:style>
  <w:style w:type="paragraph" w:styleId="ListBullet5">
    <w:name w:val="List Bullet 5"/>
    <w:basedOn w:val="ListBullet"/>
    <w:uiPriority w:val="99"/>
    <w:rsid w:val="00EC6AA4"/>
    <w:pPr>
      <w:ind w:left="2160"/>
    </w:pPr>
  </w:style>
  <w:style w:type="paragraph" w:styleId="TOC7">
    <w:name w:val="toc 7"/>
    <w:basedOn w:val="Normal"/>
    <w:next w:val="Normal"/>
    <w:autoRedefine/>
    <w:uiPriority w:val="99"/>
    <w:semiHidden/>
    <w:rsid w:val="00EC6AA4"/>
    <w:pPr>
      <w:ind w:left="1320"/>
    </w:pPr>
  </w:style>
  <w:style w:type="paragraph" w:styleId="TOC8">
    <w:name w:val="toc 8"/>
    <w:basedOn w:val="Normal"/>
    <w:next w:val="Normal"/>
    <w:autoRedefine/>
    <w:uiPriority w:val="99"/>
    <w:semiHidden/>
    <w:rsid w:val="00EC6AA4"/>
    <w:pPr>
      <w:ind w:left="1540"/>
    </w:pPr>
  </w:style>
  <w:style w:type="paragraph" w:styleId="TOC9">
    <w:name w:val="toc 9"/>
    <w:basedOn w:val="Normal"/>
    <w:next w:val="Normal"/>
    <w:autoRedefine/>
    <w:uiPriority w:val="99"/>
    <w:semiHidden/>
    <w:rsid w:val="00EC6AA4"/>
    <w:pPr>
      <w:ind w:left="1760"/>
    </w:pPr>
  </w:style>
  <w:style w:type="character" w:styleId="Hyperlink">
    <w:name w:val="Hyperlink"/>
    <w:basedOn w:val="DefaultParagraphFont"/>
    <w:uiPriority w:val="99"/>
    <w:rsid w:val="00EC6AA4"/>
    <w:rPr>
      <w:rFonts w:cs="Times New Roman"/>
      <w:color w:val="0000FF"/>
      <w:u w:val="single"/>
    </w:rPr>
  </w:style>
  <w:style w:type="paragraph" w:styleId="BodyTextIndent2">
    <w:name w:val="Body Text Indent 2"/>
    <w:basedOn w:val="Normal"/>
    <w:link w:val="BodyTextIndent2Char"/>
    <w:uiPriority w:val="99"/>
    <w:rsid w:val="00EC6AA4"/>
    <w:pPr>
      <w:ind w:firstLine="720"/>
      <w:jc w:val="both"/>
    </w:pPr>
  </w:style>
  <w:style w:type="character" w:customStyle="1" w:styleId="BodyTextIndent2Char">
    <w:name w:val="Body Text Indent 2 Char"/>
    <w:basedOn w:val="DefaultParagraphFont"/>
    <w:link w:val="BodyTextIndent2"/>
    <w:uiPriority w:val="99"/>
    <w:semiHidden/>
    <w:rsid w:val="00DA1E4C"/>
    <w:rPr>
      <w:rFonts w:ascii="Garamond" w:hAnsi="Garamond"/>
      <w:szCs w:val="20"/>
    </w:rPr>
  </w:style>
  <w:style w:type="paragraph" w:customStyle="1" w:styleId="BodyText1">
    <w:name w:val="Body Text1"/>
    <w:basedOn w:val="Normal"/>
    <w:uiPriority w:val="99"/>
    <w:rsid w:val="00EC6AA4"/>
    <w:pPr>
      <w:widowControl w:val="0"/>
      <w:spacing w:before="240"/>
    </w:pPr>
    <w:rPr>
      <w:rFonts w:ascii="Times New Roman" w:hAnsi="Times New Roman"/>
    </w:rPr>
  </w:style>
  <w:style w:type="character" w:customStyle="1" w:styleId="DeltaViewInsertion">
    <w:name w:val="DeltaView Insertion"/>
    <w:uiPriority w:val="99"/>
    <w:rsid w:val="00EC6AA4"/>
    <w:rPr>
      <w:color w:val="0000FF"/>
      <w:spacing w:val="0"/>
      <w:u w:val="double"/>
    </w:rPr>
  </w:style>
  <w:style w:type="paragraph" w:customStyle="1" w:styleId="normal-nospace">
    <w:name w:val="normal-no space"/>
    <w:basedOn w:val="Normal"/>
    <w:uiPriority w:val="99"/>
    <w:rsid w:val="00EC6AA4"/>
    <w:pPr>
      <w:tabs>
        <w:tab w:val="left" w:pos="576"/>
        <w:tab w:val="left" w:pos="1008"/>
        <w:tab w:val="left" w:pos="1440"/>
        <w:tab w:val="left" w:pos="1872"/>
      </w:tabs>
    </w:pPr>
    <w:rPr>
      <w:rFonts w:ascii="Times New Roman" w:hAnsi="Times New Roman"/>
    </w:rPr>
  </w:style>
  <w:style w:type="paragraph" w:styleId="BodyTextIndent3">
    <w:name w:val="Body Text Indent 3"/>
    <w:basedOn w:val="Normal"/>
    <w:link w:val="BodyTextIndent3Char"/>
    <w:uiPriority w:val="99"/>
    <w:rsid w:val="00EC6AA4"/>
    <w:pPr>
      <w:ind w:firstLine="720"/>
      <w:jc w:val="both"/>
    </w:pPr>
    <w:rPr>
      <w:sz w:val="24"/>
    </w:rPr>
  </w:style>
  <w:style w:type="character" w:customStyle="1" w:styleId="BodyTextIndent3Char">
    <w:name w:val="Body Text Indent 3 Char"/>
    <w:basedOn w:val="DefaultParagraphFont"/>
    <w:link w:val="BodyTextIndent3"/>
    <w:uiPriority w:val="99"/>
    <w:rsid w:val="00DA1E4C"/>
    <w:rPr>
      <w:rFonts w:ascii="Garamond" w:hAnsi="Garamond"/>
      <w:sz w:val="16"/>
      <w:szCs w:val="16"/>
    </w:rPr>
  </w:style>
  <w:style w:type="paragraph" w:styleId="BodyText2">
    <w:name w:val="Body Text 2"/>
    <w:basedOn w:val="Normal"/>
    <w:link w:val="BodyText2Char"/>
    <w:uiPriority w:val="99"/>
    <w:rsid w:val="00EC6AA4"/>
    <w:pPr>
      <w:jc w:val="both"/>
    </w:pPr>
    <w:rPr>
      <w:sz w:val="24"/>
    </w:rPr>
  </w:style>
  <w:style w:type="character" w:customStyle="1" w:styleId="BodyText2Char">
    <w:name w:val="Body Text 2 Char"/>
    <w:basedOn w:val="DefaultParagraphFont"/>
    <w:link w:val="BodyText2"/>
    <w:uiPriority w:val="99"/>
    <w:rsid w:val="00DA1E4C"/>
    <w:rPr>
      <w:rFonts w:ascii="Garamond" w:hAnsi="Garamond"/>
      <w:szCs w:val="20"/>
    </w:rPr>
  </w:style>
  <w:style w:type="paragraph" w:styleId="BodyText3">
    <w:name w:val="Body Text 3"/>
    <w:basedOn w:val="Normal"/>
    <w:link w:val="BodyText3Char"/>
    <w:uiPriority w:val="99"/>
    <w:rsid w:val="00EC6AA4"/>
    <w:pPr>
      <w:jc w:val="both"/>
    </w:pPr>
  </w:style>
  <w:style w:type="character" w:customStyle="1" w:styleId="BodyText3Char">
    <w:name w:val="Body Text 3 Char"/>
    <w:basedOn w:val="DefaultParagraphFont"/>
    <w:link w:val="BodyText3"/>
    <w:uiPriority w:val="99"/>
    <w:semiHidden/>
    <w:rsid w:val="00DA1E4C"/>
    <w:rPr>
      <w:rFonts w:ascii="Garamond" w:hAnsi="Garamond"/>
      <w:sz w:val="16"/>
      <w:szCs w:val="16"/>
    </w:rPr>
  </w:style>
  <w:style w:type="character" w:styleId="FollowedHyperlink">
    <w:name w:val="FollowedHyperlink"/>
    <w:basedOn w:val="DefaultParagraphFont"/>
    <w:uiPriority w:val="99"/>
    <w:rsid w:val="00EC6AA4"/>
    <w:rPr>
      <w:rFonts w:cs="Times New Roman"/>
      <w:color w:val="800080"/>
      <w:u w:val="single"/>
    </w:rPr>
  </w:style>
  <w:style w:type="paragraph" w:styleId="BlockText">
    <w:name w:val="Block Text"/>
    <w:basedOn w:val="Normal"/>
    <w:uiPriority w:val="99"/>
    <w:rsid w:val="00EC6AA4"/>
    <w:pPr>
      <w:ind w:left="1800" w:right="1800"/>
      <w:jc w:val="center"/>
    </w:pPr>
    <w:rPr>
      <w:iCs/>
      <w:sz w:val="20"/>
    </w:rPr>
  </w:style>
  <w:style w:type="paragraph" w:styleId="BalloonText">
    <w:name w:val="Balloon Text"/>
    <w:basedOn w:val="Normal"/>
    <w:link w:val="BalloonTextChar"/>
    <w:uiPriority w:val="99"/>
    <w:semiHidden/>
    <w:rsid w:val="00EC6AA4"/>
    <w:rPr>
      <w:rFonts w:ascii="Tahoma" w:hAnsi="Tahoma" w:cs="Tahoma"/>
      <w:sz w:val="16"/>
      <w:szCs w:val="16"/>
    </w:rPr>
  </w:style>
  <w:style w:type="character" w:customStyle="1" w:styleId="BalloonTextChar">
    <w:name w:val="Balloon Text Char"/>
    <w:basedOn w:val="DefaultParagraphFont"/>
    <w:link w:val="BalloonText"/>
    <w:uiPriority w:val="99"/>
    <w:semiHidden/>
    <w:rsid w:val="00DA1E4C"/>
    <w:rPr>
      <w:sz w:val="0"/>
      <w:szCs w:val="0"/>
    </w:rPr>
  </w:style>
  <w:style w:type="paragraph" w:styleId="CommentSubject">
    <w:name w:val="annotation subject"/>
    <w:basedOn w:val="CommentText"/>
    <w:next w:val="CommentText"/>
    <w:link w:val="CommentSubjectChar"/>
    <w:uiPriority w:val="99"/>
    <w:semiHidden/>
    <w:rsid w:val="00791102"/>
    <w:pPr>
      <w:keepLines w:val="0"/>
      <w:spacing w:after="0" w:line="240" w:lineRule="auto"/>
      <w:jc w:val="left"/>
    </w:pPr>
    <w:rPr>
      <w:b/>
      <w:bCs/>
      <w:sz w:val="20"/>
    </w:rPr>
  </w:style>
  <w:style w:type="character" w:customStyle="1" w:styleId="CommentSubjectChar">
    <w:name w:val="Comment Subject Char"/>
    <w:basedOn w:val="CommentTextChar"/>
    <w:link w:val="CommentSubject"/>
    <w:uiPriority w:val="99"/>
    <w:semiHidden/>
    <w:rsid w:val="00DA1E4C"/>
    <w:rPr>
      <w:rFonts w:ascii="Garamond" w:hAnsi="Garamond"/>
      <w:b/>
      <w:bCs/>
      <w:sz w:val="20"/>
      <w:szCs w:val="20"/>
    </w:rPr>
  </w:style>
  <w:style w:type="table" w:styleId="TableGrid">
    <w:name w:val="Table Grid"/>
    <w:basedOn w:val="TableNormal"/>
    <w:rsid w:val="00992D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uiPriority w:val="99"/>
    <w:rsid w:val="00992D67"/>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LDRegularLeft">
    <w:name w:val="PLD Regular Left"/>
    <w:basedOn w:val="Normal"/>
    <w:rsid w:val="00685D6A"/>
    <w:pPr>
      <w:spacing w:line="480" w:lineRule="exact"/>
    </w:pPr>
    <w:rPr>
      <w:rFonts w:ascii="Times New Roman" w:hAnsi="Times New Roman"/>
      <w:sz w:val="24"/>
    </w:rPr>
  </w:style>
  <w:style w:type="paragraph" w:styleId="NormalWeb">
    <w:name w:val="Normal (Web)"/>
    <w:basedOn w:val="Normal"/>
    <w:uiPriority w:val="99"/>
    <w:rsid w:val="002C6E87"/>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F65109"/>
    <w:pPr>
      <w:ind w:left="720"/>
      <w:contextualSpacing/>
    </w:pPr>
  </w:style>
  <w:style w:type="paragraph" w:customStyle="1" w:styleId="ArticleL3">
    <w:name w:val="Article_L3"/>
    <w:rsid w:val="008E0455"/>
    <w:pPr>
      <w:numPr>
        <w:ilvl w:val="3"/>
        <w:numId w:val="5"/>
      </w:numPr>
      <w:tabs>
        <w:tab w:val="clear" w:pos="3600"/>
        <w:tab w:val="num" w:pos="2304"/>
      </w:tabs>
      <w:spacing w:before="240"/>
      <w:outlineLvl w:val="2"/>
    </w:pPr>
    <w:rPr>
      <w:rFonts w:ascii="Arial" w:hAnsi="Arial"/>
      <w:sz w:val="24"/>
      <w:szCs w:val="20"/>
    </w:rPr>
  </w:style>
  <w:style w:type="paragraph" w:customStyle="1" w:styleId="ArticleL5">
    <w:name w:val="Article_L5"/>
    <w:rsid w:val="008E0455"/>
    <w:pPr>
      <w:numPr>
        <w:numId w:val="5"/>
      </w:numPr>
      <w:tabs>
        <w:tab w:val="num" w:pos="3600"/>
      </w:tabs>
      <w:spacing w:before="240"/>
      <w:outlineLvl w:val="4"/>
    </w:pPr>
    <w:rPr>
      <w:rFonts w:ascii="Arial" w:hAnsi="Arial"/>
      <w:sz w:val="24"/>
      <w:szCs w:val="20"/>
    </w:rPr>
  </w:style>
  <w:style w:type="paragraph" w:customStyle="1" w:styleId="ArticleL6">
    <w:name w:val="Article_L6"/>
    <w:next w:val="Normal"/>
    <w:rsid w:val="008E0455"/>
    <w:pPr>
      <w:numPr>
        <w:ilvl w:val="1"/>
        <w:numId w:val="5"/>
      </w:numPr>
      <w:tabs>
        <w:tab w:val="clear" w:pos="1440"/>
        <w:tab w:val="num" w:pos="3024"/>
      </w:tabs>
      <w:spacing w:before="240"/>
      <w:outlineLvl w:val="5"/>
    </w:pPr>
    <w:rPr>
      <w:rFonts w:ascii="Arial" w:hAnsi="Arial"/>
      <w:sz w:val="24"/>
      <w:szCs w:val="20"/>
    </w:rPr>
  </w:style>
  <w:style w:type="paragraph" w:customStyle="1" w:styleId="ArticleL7">
    <w:name w:val="Article_L7"/>
    <w:rsid w:val="008E0455"/>
    <w:pPr>
      <w:numPr>
        <w:ilvl w:val="2"/>
        <w:numId w:val="5"/>
      </w:numPr>
      <w:tabs>
        <w:tab w:val="clear" w:pos="2304"/>
        <w:tab w:val="num" w:pos="2160"/>
      </w:tabs>
      <w:spacing w:before="240"/>
      <w:outlineLvl w:val="6"/>
    </w:pPr>
    <w:rPr>
      <w:rFonts w:ascii="Arial" w:hAnsi="Arial"/>
      <w:sz w:val="24"/>
      <w:szCs w:val="20"/>
    </w:rPr>
  </w:style>
  <w:style w:type="paragraph" w:customStyle="1" w:styleId="ArticleL8">
    <w:name w:val="Article_L8"/>
    <w:basedOn w:val="Normal"/>
    <w:next w:val="Normal"/>
    <w:autoRedefine/>
    <w:rsid w:val="008E0455"/>
    <w:pPr>
      <w:numPr>
        <w:ilvl w:val="4"/>
        <w:numId w:val="5"/>
      </w:numPr>
      <w:tabs>
        <w:tab w:val="clear" w:pos="3600"/>
        <w:tab w:val="num" w:pos="2880"/>
      </w:tabs>
      <w:spacing w:after="240"/>
      <w:outlineLvl w:val="7"/>
    </w:pPr>
    <w:rPr>
      <w:rFonts w:ascii="Times New Roman" w:hAnsi="Times New Roman"/>
      <w:sz w:val="24"/>
    </w:rPr>
  </w:style>
  <w:style w:type="paragraph" w:customStyle="1" w:styleId="ArticleL9">
    <w:name w:val="Article_L9"/>
    <w:basedOn w:val="Normal"/>
    <w:next w:val="Normal"/>
    <w:autoRedefine/>
    <w:rsid w:val="008E0455"/>
    <w:pPr>
      <w:numPr>
        <w:ilvl w:val="5"/>
        <w:numId w:val="5"/>
      </w:numPr>
      <w:tabs>
        <w:tab w:val="clear" w:pos="3024"/>
        <w:tab w:val="num" w:pos="3240"/>
      </w:tabs>
      <w:spacing w:after="240"/>
      <w:outlineLvl w:val="8"/>
    </w:pPr>
    <w:rPr>
      <w:rFonts w:ascii="Times New Roman" w:hAnsi="Times New Roman"/>
      <w:sz w:val="24"/>
    </w:rPr>
  </w:style>
  <w:style w:type="paragraph" w:customStyle="1" w:styleId="TxBrp6">
    <w:name w:val="TxBr_p6"/>
    <w:basedOn w:val="Normal"/>
    <w:rsid w:val="008E0455"/>
    <w:pPr>
      <w:widowControl w:val="0"/>
      <w:numPr>
        <w:ilvl w:val="6"/>
        <w:numId w:val="5"/>
      </w:numPr>
      <w:tabs>
        <w:tab w:val="left" w:pos="1978"/>
      </w:tabs>
      <w:spacing w:line="243" w:lineRule="atLeast"/>
      <w:jc w:val="both"/>
    </w:pPr>
    <w:rPr>
      <w:rFonts w:ascii="Times New Roman" w:hAnsi="Times New Roman"/>
      <w:sz w:val="20"/>
    </w:rPr>
  </w:style>
  <w:style w:type="paragraph" w:customStyle="1" w:styleId="coverbody">
    <w:name w:val="coverbody"/>
    <w:basedOn w:val="Normal"/>
    <w:rsid w:val="008E0455"/>
    <w:pPr>
      <w:numPr>
        <w:ilvl w:val="7"/>
        <w:numId w:val="5"/>
      </w:numPr>
      <w:tabs>
        <w:tab w:val="clear" w:pos="2880"/>
      </w:tabs>
      <w:spacing w:after="200"/>
      <w:jc w:val="both"/>
    </w:pPr>
    <w:rPr>
      <w:rFonts w:ascii="Times New Roman" w:hAnsi="Times New Roman"/>
      <w:sz w:val="20"/>
    </w:rPr>
  </w:style>
  <w:style w:type="paragraph" w:customStyle="1" w:styleId="TxBrp17">
    <w:name w:val="TxBr_p17"/>
    <w:basedOn w:val="Normal"/>
    <w:rsid w:val="008E0455"/>
    <w:pPr>
      <w:widowControl w:val="0"/>
      <w:numPr>
        <w:ilvl w:val="8"/>
        <w:numId w:val="5"/>
      </w:numPr>
      <w:tabs>
        <w:tab w:val="clear" w:pos="3240"/>
        <w:tab w:val="left" w:pos="1859"/>
      </w:tabs>
      <w:spacing w:line="243" w:lineRule="atLeast"/>
    </w:pPr>
    <w:rPr>
      <w:rFonts w:ascii="Times New Roman" w:hAnsi="Times New Roman"/>
      <w:sz w:val="20"/>
    </w:rPr>
  </w:style>
  <w:style w:type="character" w:customStyle="1" w:styleId="FootnoteTextChar2">
    <w:name w:val="Footnote Text Char2"/>
    <w:aliases w:val="Footnote Text Char1 Char2,Footnote Text Char Char Char1,Footnote Text Char Char2,Char Char Char,Footnote Text Char2 Char Char1"/>
    <w:basedOn w:val="DefaultParagraphFont"/>
    <w:rsid w:val="00995061"/>
    <w:rPr>
      <w:rFonts w:ascii="Palatino" w:hAnsi="Palatino"/>
      <w:sz w:val="24"/>
      <w:lang w:val="en-US" w:eastAsia="en-US" w:bidi="ar-SA"/>
    </w:rPr>
  </w:style>
  <w:style w:type="paragraph" w:styleId="Revision">
    <w:name w:val="Revision"/>
    <w:hidden/>
    <w:uiPriority w:val="99"/>
    <w:semiHidden/>
    <w:rsid w:val="007B522F"/>
    <w:rPr>
      <w:rFonts w:ascii="Garamond" w:hAnsi="Garamond"/>
      <w:szCs w:val="20"/>
    </w:rPr>
  </w:style>
  <w:style w:type="paragraph" w:customStyle="1" w:styleId="Cover">
    <w:name w:val="Cover"/>
    <w:basedOn w:val="Title"/>
    <w:rsid w:val="00B91377"/>
    <w:pPr>
      <w:suppressLineNumbers/>
      <w:spacing w:before="360" w:after="120"/>
    </w:pPr>
    <w:rPr>
      <w:rFonts w:ascii="Times New Roman" w:hAnsi="Times New Roman"/>
      <w:b/>
      <w:caps w:val="0"/>
      <w:color w:val="000000"/>
      <w:spacing w:val="0"/>
      <w:kern w:val="0"/>
      <w:sz w:val="24"/>
    </w:rPr>
  </w:style>
  <w:style w:type="character" w:styleId="Strong">
    <w:name w:val="Strong"/>
    <w:basedOn w:val="DefaultParagraphFont"/>
    <w:uiPriority w:val="22"/>
    <w:qFormat/>
    <w:locked/>
    <w:rsid w:val="000952AE"/>
    <w:rPr>
      <w:b/>
      <w:bCs/>
    </w:rPr>
  </w:style>
  <w:style w:type="paragraph" w:styleId="IntenseQuote">
    <w:name w:val="Intense Quote"/>
    <w:basedOn w:val="Normal"/>
    <w:next w:val="Normal"/>
    <w:link w:val="IntenseQuoteChar"/>
    <w:uiPriority w:val="30"/>
    <w:qFormat/>
    <w:rsid w:val="00E9763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7633"/>
    <w:rPr>
      <w:rFonts w:ascii="Garamond" w:hAnsi="Garamond"/>
      <w:b/>
      <w:bCs/>
      <w:i/>
      <w:iCs/>
      <w:color w:val="4F81BD" w:themeColor="accent1"/>
      <w:szCs w:val="20"/>
    </w:rPr>
  </w:style>
  <w:style w:type="character" w:customStyle="1" w:styleId="apple-converted-space">
    <w:name w:val="apple-converted-space"/>
    <w:basedOn w:val="DefaultParagraphFont"/>
    <w:rsid w:val="00251C44"/>
  </w:style>
  <w:style w:type="paragraph" w:customStyle="1" w:styleId="Default">
    <w:name w:val="Default"/>
    <w:rsid w:val="005107F0"/>
    <w:pPr>
      <w:autoSpaceDE w:val="0"/>
      <w:autoSpaceDN w:val="0"/>
      <w:adjustRightInd w:val="0"/>
    </w:pPr>
    <w:rPr>
      <w:rFonts w:ascii="Book Antiqua" w:hAnsi="Book Antiqua" w:cs="Book Antiqua"/>
      <w:color w:val="000000"/>
      <w:sz w:val="24"/>
      <w:szCs w:val="24"/>
    </w:rPr>
  </w:style>
  <w:style w:type="character" w:styleId="UnresolvedMention">
    <w:name w:val="Unresolved Mention"/>
    <w:basedOn w:val="DefaultParagraphFont"/>
    <w:uiPriority w:val="99"/>
    <w:semiHidden/>
    <w:unhideWhenUsed/>
    <w:rsid w:val="00E800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5541">
      <w:bodyDiv w:val="1"/>
      <w:marLeft w:val="0"/>
      <w:marRight w:val="0"/>
      <w:marTop w:val="0"/>
      <w:marBottom w:val="0"/>
      <w:divBdr>
        <w:top w:val="none" w:sz="0" w:space="0" w:color="auto"/>
        <w:left w:val="none" w:sz="0" w:space="0" w:color="auto"/>
        <w:bottom w:val="none" w:sz="0" w:space="0" w:color="auto"/>
        <w:right w:val="none" w:sz="0" w:space="0" w:color="auto"/>
      </w:divBdr>
    </w:div>
    <w:div w:id="89933242">
      <w:bodyDiv w:val="1"/>
      <w:marLeft w:val="0"/>
      <w:marRight w:val="0"/>
      <w:marTop w:val="0"/>
      <w:marBottom w:val="0"/>
      <w:divBdr>
        <w:top w:val="none" w:sz="0" w:space="0" w:color="auto"/>
        <w:left w:val="none" w:sz="0" w:space="0" w:color="auto"/>
        <w:bottom w:val="none" w:sz="0" w:space="0" w:color="auto"/>
        <w:right w:val="none" w:sz="0" w:space="0" w:color="auto"/>
      </w:divBdr>
    </w:div>
    <w:div w:id="155346512">
      <w:bodyDiv w:val="1"/>
      <w:marLeft w:val="0"/>
      <w:marRight w:val="0"/>
      <w:marTop w:val="0"/>
      <w:marBottom w:val="0"/>
      <w:divBdr>
        <w:top w:val="none" w:sz="0" w:space="0" w:color="auto"/>
        <w:left w:val="none" w:sz="0" w:space="0" w:color="auto"/>
        <w:bottom w:val="none" w:sz="0" w:space="0" w:color="auto"/>
        <w:right w:val="none" w:sz="0" w:space="0" w:color="auto"/>
      </w:divBdr>
      <w:divsChild>
        <w:div w:id="488789413">
          <w:marLeft w:val="979"/>
          <w:marRight w:val="0"/>
          <w:marTop w:val="0"/>
          <w:marBottom w:val="100"/>
          <w:divBdr>
            <w:top w:val="none" w:sz="0" w:space="0" w:color="auto"/>
            <w:left w:val="none" w:sz="0" w:space="0" w:color="auto"/>
            <w:bottom w:val="none" w:sz="0" w:space="0" w:color="auto"/>
            <w:right w:val="none" w:sz="0" w:space="0" w:color="auto"/>
          </w:divBdr>
        </w:div>
        <w:div w:id="561260285">
          <w:marLeft w:val="979"/>
          <w:marRight w:val="0"/>
          <w:marTop w:val="0"/>
          <w:marBottom w:val="100"/>
          <w:divBdr>
            <w:top w:val="none" w:sz="0" w:space="0" w:color="auto"/>
            <w:left w:val="none" w:sz="0" w:space="0" w:color="auto"/>
            <w:bottom w:val="none" w:sz="0" w:space="0" w:color="auto"/>
            <w:right w:val="none" w:sz="0" w:space="0" w:color="auto"/>
          </w:divBdr>
        </w:div>
        <w:div w:id="627518012">
          <w:marLeft w:val="979"/>
          <w:marRight w:val="0"/>
          <w:marTop w:val="0"/>
          <w:marBottom w:val="100"/>
          <w:divBdr>
            <w:top w:val="none" w:sz="0" w:space="0" w:color="auto"/>
            <w:left w:val="none" w:sz="0" w:space="0" w:color="auto"/>
            <w:bottom w:val="none" w:sz="0" w:space="0" w:color="auto"/>
            <w:right w:val="none" w:sz="0" w:space="0" w:color="auto"/>
          </w:divBdr>
        </w:div>
        <w:div w:id="1024864360">
          <w:marLeft w:val="979"/>
          <w:marRight w:val="0"/>
          <w:marTop w:val="0"/>
          <w:marBottom w:val="100"/>
          <w:divBdr>
            <w:top w:val="none" w:sz="0" w:space="0" w:color="auto"/>
            <w:left w:val="none" w:sz="0" w:space="0" w:color="auto"/>
            <w:bottom w:val="none" w:sz="0" w:space="0" w:color="auto"/>
            <w:right w:val="none" w:sz="0" w:space="0" w:color="auto"/>
          </w:divBdr>
        </w:div>
        <w:div w:id="1093548687">
          <w:marLeft w:val="979"/>
          <w:marRight w:val="0"/>
          <w:marTop w:val="0"/>
          <w:marBottom w:val="100"/>
          <w:divBdr>
            <w:top w:val="none" w:sz="0" w:space="0" w:color="auto"/>
            <w:left w:val="none" w:sz="0" w:space="0" w:color="auto"/>
            <w:bottom w:val="none" w:sz="0" w:space="0" w:color="auto"/>
            <w:right w:val="none" w:sz="0" w:space="0" w:color="auto"/>
          </w:divBdr>
        </w:div>
        <w:div w:id="1143738616">
          <w:marLeft w:val="979"/>
          <w:marRight w:val="0"/>
          <w:marTop w:val="0"/>
          <w:marBottom w:val="100"/>
          <w:divBdr>
            <w:top w:val="none" w:sz="0" w:space="0" w:color="auto"/>
            <w:left w:val="none" w:sz="0" w:space="0" w:color="auto"/>
            <w:bottom w:val="none" w:sz="0" w:space="0" w:color="auto"/>
            <w:right w:val="none" w:sz="0" w:space="0" w:color="auto"/>
          </w:divBdr>
        </w:div>
        <w:div w:id="1203326783">
          <w:marLeft w:val="979"/>
          <w:marRight w:val="0"/>
          <w:marTop w:val="0"/>
          <w:marBottom w:val="100"/>
          <w:divBdr>
            <w:top w:val="none" w:sz="0" w:space="0" w:color="auto"/>
            <w:left w:val="none" w:sz="0" w:space="0" w:color="auto"/>
            <w:bottom w:val="none" w:sz="0" w:space="0" w:color="auto"/>
            <w:right w:val="none" w:sz="0" w:space="0" w:color="auto"/>
          </w:divBdr>
        </w:div>
        <w:div w:id="1541356373">
          <w:marLeft w:val="979"/>
          <w:marRight w:val="0"/>
          <w:marTop w:val="0"/>
          <w:marBottom w:val="100"/>
          <w:divBdr>
            <w:top w:val="none" w:sz="0" w:space="0" w:color="auto"/>
            <w:left w:val="none" w:sz="0" w:space="0" w:color="auto"/>
            <w:bottom w:val="none" w:sz="0" w:space="0" w:color="auto"/>
            <w:right w:val="none" w:sz="0" w:space="0" w:color="auto"/>
          </w:divBdr>
        </w:div>
        <w:div w:id="2106800986">
          <w:marLeft w:val="979"/>
          <w:marRight w:val="0"/>
          <w:marTop w:val="0"/>
          <w:marBottom w:val="100"/>
          <w:divBdr>
            <w:top w:val="none" w:sz="0" w:space="0" w:color="auto"/>
            <w:left w:val="none" w:sz="0" w:space="0" w:color="auto"/>
            <w:bottom w:val="none" w:sz="0" w:space="0" w:color="auto"/>
            <w:right w:val="none" w:sz="0" w:space="0" w:color="auto"/>
          </w:divBdr>
        </w:div>
      </w:divsChild>
    </w:div>
    <w:div w:id="248778600">
      <w:bodyDiv w:val="1"/>
      <w:marLeft w:val="0"/>
      <w:marRight w:val="0"/>
      <w:marTop w:val="0"/>
      <w:marBottom w:val="0"/>
      <w:divBdr>
        <w:top w:val="none" w:sz="0" w:space="0" w:color="auto"/>
        <w:left w:val="none" w:sz="0" w:space="0" w:color="auto"/>
        <w:bottom w:val="none" w:sz="0" w:space="0" w:color="auto"/>
        <w:right w:val="none" w:sz="0" w:space="0" w:color="auto"/>
      </w:divBdr>
    </w:div>
    <w:div w:id="291713724">
      <w:bodyDiv w:val="1"/>
      <w:marLeft w:val="0"/>
      <w:marRight w:val="0"/>
      <w:marTop w:val="0"/>
      <w:marBottom w:val="0"/>
      <w:divBdr>
        <w:top w:val="none" w:sz="0" w:space="0" w:color="auto"/>
        <w:left w:val="none" w:sz="0" w:space="0" w:color="auto"/>
        <w:bottom w:val="none" w:sz="0" w:space="0" w:color="auto"/>
        <w:right w:val="none" w:sz="0" w:space="0" w:color="auto"/>
      </w:divBdr>
    </w:div>
    <w:div w:id="297146495">
      <w:bodyDiv w:val="1"/>
      <w:marLeft w:val="0"/>
      <w:marRight w:val="0"/>
      <w:marTop w:val="0"/>
      <w:marBottom w:val="0"/>
      <w:divBdr>
        <w:top w:val="none" w:sz="0" w:space="0" w:color="auto"/>
        <w:left w:val="none" w:sz="0" w:space="0" w:color="auto"/>
        <w:bottom w:val="none" w:sz="0" w:space="0" w:color="auto"/>
        <w:right w:val="none" w:sz="0" w:space="0" w:color="auto"/>
      </w:divBdr>
    </w:div>
    <w:div w:id="373164434">
      <w:bodyDiv w:val="1"/>
      <w:marLeft w:val="0"/>
      <w:marRight w:val="0"/>
      <w:marTop w:val="0"/>
      <w:marBottom w:val="0"/>
      <w:divBdr>
        <w:top w:val="none" w:sz="0" w:space="0" w:color="auto"/>
        <w:left w:val="none" w:sz="0" w:space="0" w:color="auto"/>
        <w:bottom w:val="none" w:sz="0" w:space="0" w:color="auto"/>
        <w:right w:val="none" w:sz="0" w:space="0" w:color="auto"/>
      </w:divBdr>
    </w:div>
    <w:div w:id="456148219">
      <w:bodyDiv w:val="1"/>
      <w:marLeft w:val="0"/>
      <w:marRight w:val="0"/>
      <w:marTop w:val="0"/>
      <w:marBottom w:val="0"/>
      <w:divBdr>
        <w:top w:val="none" w:sz="0" w:space="0" w:color="auto"/>
        <w:left w:val="none" w:sz="0" w:space="0" w:color="auto"/>
        <w:bottom w:val="none" w:sz="0" w:space="0" w:color="auto"/>
        <w:right w:val="none" w:sz="0" w:space="0" w:color="auto"/>
      </w:divBdr>
    </w:div>
    <w:div w:id="472412796">
      <w:bodyDiv w:val="1"/>
      <w:marLeft w:val="0"/>
      <w:marRight w:val="0"/>
      <w:marTop w:val="0"/>
      <w:marBottom w:val="0"/>
      <w:divBdr>
        <w:top w:val="none" w:sz="0" w:space="0" w:color="auto"/>
        <w:left w:val="none" w:sz="0" w:space="0" w:color="auto"/>
        <w:bottom w:val="none" w:sz="0" w:space="0" w:color="auto"/>
        <w:right w:val="none" w:sz="0" w:space="0" w:color="auto"/>
      </w:divBdr>
    </w:div>
    <w:div w:id="557471827">
      <w:bodyDiv w:val="1"/>
      <w:marLeft w:val="0"/>
      <w:marRight w:val="0"/>
      <w:marTop w:val="0"/>
      <w:marBottom w:val="0"/>
      <w:divBdr>
        <w:top w:val="none" w:sz="0" w:space="0" w:color="auto"/>
        <w:left w:val="none" w:sz="0" w:space="0" w:color="auto"/>
        <w:bottom w:val="none" w:sz="0" w:space="0" w:color="auto"/>
        <w:right w:val="none" w:sz="0" w:space="0" w:color="auto"/>
      </w:divBdr>
    </w:div>
    <w:div w:id="648560353">
      <w:bodyDiv w:val="1"/>
      <w:marLeft w:val="0"/>
      <w:marRight w:val="0"/>
      <w:marTop w:val="0"/>
      <w:marBottom w:val="0"/>
      <w:divBdr>
        <w:top w:val="none" w:sz="0" w:space="0" w:color="auto"/>
        <w:left w:val="none" w:sz="0" w:space="0" w:color="auto"/>
        <w:bottom w:val="none" w:sz="0" w:space="0" w:color="auto"/>
        <w:right w:val="none" w:sz="0" w:space="0" w:color="auto"/>
      </w:divBdr>
    </w:div>
    <w:div w:id="739714507">
      <w:bodyDiv w:val="1"/>
      <w:marLeft w:val="0"/>
      <w:marRight w:val="0"/>
      <w:marTop w:val="0"/>
      <w:marBottom w:val="0"/>
      <w:divBdr>
        <w:top w:val="none" w:sz="0" w:space="0" w:color="auto"/>
        <w:left w:val="none" w:sz="0" w:space="0" w:color="auto"/>
        <w:bottom w:val="none" w:sz="0" w:space="0" w:color="auto"/>
        <w:right w:val="none" w:sz="0" w:space="0" w:color="auto"/>
      </w:divBdr>
    </w:div>
    <w:div w:id="897328484">
      <w:bodyDiv w:val="1"/>
      <w:marLeft w:val="0"/>
      <w:marRight w:val="0"/>
      <w:marTop w:val="0"/>
      <w:marBottom w:val="0"/>
      <w:divBdr>
        <w:top w:val="none" w:sz="0" w:space="0" w:color="auto"/>
        <w:left w:val="none" w:sz="0" w:space="0" w:color="auto"/>
        <w:bottom w:val="none" w:sz="0" w:space="0" w:color="auto"/>
        <w:right w:val="none" w:sz="0" w:space="0" w:color="auto"/>
      </w:divBdr>
      <w:divsChild>
        <w:div w:id="595292509">
          <w:marLeft w:val="0"/>
          <w:marRight w:val="0"/>
          <w:marTop w:val="0"/>
          <w:marBottom w:val="0"/>
          <w:divBdr>
            <w:top w:val="none" w:sz="0" w:space="0" w:color="auto"/>
            <w:left w:val="none" w:sz="0" w:space="0" w:color="auto"/>
            <w:bottom w:val="none" w:sz="0" w:space="0" w:color="auto"/>
            <w:right w:val="none" w:sz="0" w:space="0" w:color="auto"/>
          </w:divBdr>
          <w:divsChild>
            <w:div w:id="1044451513">
              <w:marLeft w:val="0"/>
              <w:marRight w:val="0"/>
              <w:marTop w:val="0"/>
              <w:marBottom w:val="0"/>
              <w:divBdr>
                <w:top w:val="none" w:sz="0" w:space="0" w:color="auto"/>
                <w:left w:val="none" w:sz="0" w:space="0" w:color="auto"/>
                <w:bottom w:val="none" w:sz="0" w:space="0" w:color="auto"/>
                <w:right w:val="none" w:sz="0" w:space="0" w:color="auto"/>
              </w:divBdr>
              <w:divsChild>
                <w:div w:id="1773283576">
                  <w:marLeft w:val="0"/>
                  <w:marRight w:val="0"/>
                  <w:marTop w:val="0"/>
                  <w:marBottom w:val="0"/>
                  <w:divBdr>
                    <w:top w:val="none" w:sz="0" w:space="0" w:color="auto"/>
                    <w:left w:val="none" w:sz="0" w:space="0" w:color="auto"/>
                    <w:bottom w:val="none" w:sz="0" w:space="0" w:color="auto"/>
                    <w:right w:val="none" w:sz="0" w:space="0" w:color="auto"/>
                  </w:divBdr>
                  <w:divsChild>
                    <w:div w:id="657998355">
                      <w:marLeft w:val="0"/>
                      <w:marRight w:val="0"/>
                      <w:marTop w:val="0"/>
                      <w:marBottom w:val="0"/>
                      <w:divBdr>
                        <w:top w:val="none" w:sz="0" w:space="0" w:color="auto"/>
                        <w:left w:val="none" w:sz="0" w:space="0" w:color="auto"/>
                        <w:bottom w:val="none" w:sz="0" w:space="0" w:color="auto"/>
                        <w:right w:val="none" w:sz="0" w:space="0" w:color="auto"/>
                      </w:divBdr>
                      <w:divsChild>
                        <w:div w:id="1538350658">
                          <w:marLeft w:val="0"/>
                          <w:marRight w:val="0"/>
                          <w:marTop w:val="0"/>
                          <w:marBottom w:val="0"/>
                          <w:divBdr>
                            <w:top w:val="none" w:sz="0" w:space="0" w:color="auto"/>
                            <w:left w:val="none" w:sz="0" w:space="0" w:color="auto"/>
                            <w:bottom w:val="none" w:sz="0" w:space="0" w:color="auto"/>
                            <w:right w:val="none" w:sz="0" w:space="0" w:color="auto"/>
                          </w:divBdr>
                          <w:divsChild>
                            <w:div w:id="870387615">
                              <w:marLeft w:val="0"/>
                              <w:marRight w:val="0"/>
                              <w:marTop w:val="0"/>
                              <w:marBottom w:val="0"/>
                              <w:divBdr>
                                <w:top w:val="none" w:sz="0" w:space="0" w:color="auto"/>
                                <w:left w:val="none" w:sz="0" w:space="0" w:color="auto"/>
                                <w:bottom w:val="none" w:sz="0" w:space="0" w:color="auto"/>
                                <w:right w:val="none" w:sz="0" w:space="0" w:color="auto"/>
                              </w:divBdr>
                              <w:divsChild>
                                <w:div w:id="298918946">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sChild>
                                        <w:div w:id="11845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740542">
      <w:bodyDiv w:val="1"/>
      <w:marLeft w:val="0"/>
      <w:marRight w:val="0"/>
      <w:marTop w:val="0"/>
      <w:marBottom w:val="0"/>
      <w:divBdr>
        <w:top w:val="none" w:sz="0" w:space="0" w:color="auto"/>
        <w:left w:val="none" w:sz="0" w:space="0" w:color="auto"/>
        <w:bottom w:val="none" w:sz="0" w:space="0" w:color="auto"/>
        <w:right w:val="none" w:sz="0" w:space="0" w:color="auto"/>
      </w:divBdr>
    </w:div>
    <w:div w:id="1351027005">
      <w:bodyDiv w:val="1"/>
      <w:marLeft w:val="0"/>
      <w:marRight w:val="0"/>
      <w:marTop w:val="0"/>
      <w:marBottom w:val="0"/>
      <w:divBdr>
        <w:top w:val="none" w:sz="0" w:space="0" w:color="auto"/>
        <w:left w:val="none" w:sz="0" w:space="0" w:color="auto"/>
        <w:bottom w:val="none" w:sz="0" w:space="0" w:color="auto"/>
        <w:right w:val="none" w:sz="0" w:space="0" w:color="auto"/>
      </w:divBdr>
    </w:div>
    <w:div w:id="1500001370">
      <w:bodyDiv w:val="1"/>
      <w:marLeft w:val="0"/>
      <w:marRight w:val="0"/>
      <w:marTop w:val="0"/>
      <w:marBottom w:val="0"/>
      <w:divBdr>
        <w:top w:val="none" w:sz="0" w:space="0" w:color="auto"/>
        <w:left w:val="none" w:sz="0" w:space="0" w:color="auto"/>
        <w:bottom w:val="none" w:sz="0" w:space="0" w:color="auto"/>
        <w:right w:val="none" w:sz="0" w:space="0" w:color="auto"/>
      </w:divBdr>
      <w:divsChild>
        <w:div w:id="176162191">
          <w:marLeft w:val="0"/>
          <w:marRight w:val="0"/>
          <w:marTop w:val="0"/>
          <w:marBottom w:val="525"/>
          <w:divBdr>
            <w:top w:val="none" w:sz="0" w:space="0" w:color="auto"/>
            <w:left w:val="none" w:sz="0" w:space="0" w:color="auto"/>
            <w:bottom w:val="none" w:sz="0" w:space="0" w:color="auto"/>
            <w:right w:val="none" w:sz="0" w:space="0" w:color="auto"/>
          </w:divBdr>
          <w:divsChild>
            <w:div w:id="66850540">
              <w:marLeft w:val="0"/>
              <w:marRight w:val="0"/>
              <w:marTop w:val="0"/>
              <w:marBottom w:val="0"/>
              <w:divBdr>
                <w:top w:val="none" w:sz="0" w:space="0" w:color="auto"/>
                <w:left w:val="none" w:sz="0" w:space="0" w:color="auto"/>
                <w:bottom w:val="none" w:sz="0" w:space="0" w:color="auto"/>
                <w:right w:val="none" w:sz="0" w:space="0" w:color="auto"/>
              </w:divBdr>
              <w:divsChild>
                <w:div w:id="1597206536">
                  <w:marLeft w:val="0"/>
                  <w:marRight w:val="0"/>
                  <w:marTop w:val="0"/>
                  <w:marBottom w:val="0"/>
                  <w:divBdr>
                    <w:top w:val="none" w:sz="0" w:space="0" w:color="auto"/>
                    <w:left w:val="none" w:sz="0" w:space="0" w:color="auto"/>
                    <w:bottom w:val="none" w:sz="0" w:space="0" w:color="auto"/>
                    <w:right w:val="none" w:sz="0" w:space="0" w:color="auto"/>
                  </w:divBdr>
                  <w:divsChild>
                    <w:div w:id="7909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344838">
      <w:bodyDiv w:val="1"/>
      <w:marLeft w:val="0"/>
      <w:marRight w:val="0"/>
      <w:marTop w:val="0"/>
      <w:marBottom w:val="0"/>
      <w:divBdr>
        <w:top w:val="none" w:sz="0" w:space="0" w:color="auto"/>
        <w:left w:val="none" w:sz="0" w:space="0" w:color="auto"/>
        <w:bottom w:val="none" w:sz="0" w:space="0" w:color="auto"/>
        <w:right w:val="none" w:sz="0" w:space="0" w:color="auto"/>
      </w:divBdr>
    </w:div>
    <w:div w:id="1596206423">
      <w:bodyDiv w:val="1"/>
      <w:marLeft w:val="0"/>
      <w:marRight w:val="0"/>
      <w:marTop w:val="0"/>
      <w:marBottom w:val="0"/>
      <w:divBdr>
        <w:top w:val="none" w:sz="0" w:space="0" w:color="auto"/>
        <w:left w:val="none" w:sz="0" w:space="0" w:color="auto"/>
        <w:bottom w:val="none" w:sz="0" w:space="0" w:color="auto"/>
        <w:right w:val="none" w:sz="0" w:space="0" w:color="auto"/>
      </w:divBdr>
    </w:div>
    <w:div w:id="1832718496">
      <w:bodyDiv w:val="1"/>
      <w:marLeft w:val="0"/>
      <w:marRight w:val="0"/>
      <w:marTop w:val="0"/>
      <w:marBottom w:val="0"/>
      <w:divBdr>
        <w:top w:val="none" w:sz="0" w:space="0" w:color="auto"/>
        <w:left w:val="none" w:sz="0" w:space="0" w:color="auto"/>
        <w:bottom w:val="none" w:sz="0" w:space="0" w:color="auto"/>
        <w:right w:val="none" w:sz="0" w:space="0" w:color="auto"/>
      </w:divBdr>
      <w:divsChild>
        <w:div w:id="50470647">
          <w:marLeft w:val="0"/>
          <w:marRight w:val="0"/>
          <w:marTop w:val="0"/>
          <w:marBottom w:val="0"/>
          <w:divBdr>
            <w:top w:val="none" w:sz="0" w:space="0" w:color="auto"/>
            <w:left w:val="none" w:sz="0" w:space="0" w:color="auto"/>
            <w:bottom w:val="none" w:sz="0" w:space="0" w:color="auto"/>
            <w:right w:val="none" w:sz="0" w:space="0" w:color="auto"/>
          </w:divBdr>
          <w:divsChild>
            <w:div w:id="128088963">
              <w:marLeft w:val="0"/>
              <w:marRight w:val="0"/>
              <w:marTop w:val="0"/>
              <w:marBottom w:val="0"/>
              <w:divBdr>
                <w:top w:val="none" w:sz="0" w:space="0" w:color="auto"/>
                <w:left w:val="none" w:sz="0" w:space="0" w:color="auto"/>
                <w:bottom w:val="none" w:sz="0" w:space="0" w:color="auto"/>
                <w:right w:val="none" w:sz="0" w:space="0" w:color="auto"/>
              </w:divBdr>
              <w:divsChild>
                <w:div w:id="677267968">
                  <w:marLeft w:val="0"/>
                  <w:marRight w:val="0"/>
                  <w:marTop w:val="0"/>
                  <w:marBottom w:val="0"/>
                  <w:divBdr>
                    <w:top w:val="none" w:sz="0" w:space="0" w:color="auto"/>
                    <w:left w:val="none" w:sz="0" w:space="0" w:color="auto"/>
                    <w:bottom w:val="none" w:sz="0" w:space="0" w:color="auto"/>
                    <w:right w:val="none" w:sz="0" w:space="0" w:color="auto"/>
                  </w:divBdr>
                  <w:divsChild>
                    <w:div w:id="1550923110">
                      <w:marLeft w:val="0"/>
                      <w:marRight w:val="0"/>
                      <w:marTop w:val="189"/>
                      <w:marBottom w:val="0"/>
                      <w:divBdr>
                        <w:top w:val="none" w:sz="0" w:space="0" w:color="auto"/>
                        <w:left w:val="none" w:sz="0" w:space="0" w:color="auto"/>
                        <w:bottom w:val="none" w:sz="0" w:space="0" w:color="auto"/>
                        <w:right w:val="none" w:sz="0" w:space="0" w:color="auto"/>
                      </w:divBdr>
                      <w:divsChild>
                        <w:div w:id="222564439">
                          <w:marLeft w:val="0"/>
                          <w:marRight w:val="0"/>
                          <w:marTop w:val="0"/>
                          <w:marBottom w:val="0"/>
                          <w:divBdr>
                            <w:top w:val="none" w:sz="0" w:space="0" w:color="auto"/>
                            <w:left w:val="none" w:sz="0" w:space="0" w:color="auto"/>
                            <w:bottom w:val="none" w:sz="0" w:space="0" w:color="auto"/>
                            <w:right w:val="none" w:sz="0" w:space="0" w:color="auto"/>
                          </w:divBdr>
                          <w:divsChild>
                            <w:div w:id="1545365738">
                              <w:marLeft w:val="0"/>
                              <w:marRight w:val="0"/>
                              <w:marTop w:val="0"/>
                              <w:marBottom w:val="0"/>
                              <w:divBdr>
                                <w:top w:val="none" w:sz="0" w:space="0" w:color="auto"/>
                                <w:left w:val="none" w:sz="0" w:space="0" w:color="auto"/>
                                <w:bottom w:val="none" w:sz="0" w:space="0" w:color="auto"/>
                                <w:right w:val="none" w:sz="0" w:space="0" w:color="auto"/>
                              </w:divBdr>
                              <w:divsChild>
                                <w:div w:id="456484560">
                                  <w:marLeft w:val="0"/>
                                  <w:marRight w:val="0"/>
                                  <w:marTop w:val="0"/>
                                  <w:marBottom w:val="0"/>
                                  <w:divBdr>
                                    <w:top w:val="none" w:sz="0" w:space="0" w:color="auto"/>
                                    <w:left w:val="none" w:sz="0" w:space="0" w:color="auto"/>
                                    <w:bottom w:val="none" w:sz="0" w:space="0" w:color="auto"/>
                                    <w:right w:val="none" w:sz="0" w:space="0" w:color="auto"/>
                                  </w:divBdr>
                                  <w:divsChild>
                                    <w:div w:id="1014183223">
                                      <w:marLeft w:val="0"/>
                                      <w:marRight w:val="0"/>
                                      <w:marTop w:val="0"/>
                                      <w:marBottom w:val="0"/>
                                      <w:divBdr>
                                        <w:top w:val="none" w:sz="0" w:space="0" w:color="auto"/>
                                        <w:left w:val="none" w:sz="0" w:space="0" w:color="auto"/>
                                        <w:bottom w:val="none" w:sz="0" w:space="0" w:color="auto"/>
                                        <w:right w:val="none" w:sz="0" w:space="0" w:color="auto"/>
                                      </w:divBdr>
                                      <w:divsChild>
                                        <w:div w:id="854881186">
                                          <w:marLeft w:val="0"/>
                                          <w:marRight w:val="0"/>
                                          <w:marTop w:val="0"/>
                                          <w:marBottom w:val="0"/>
                                          <w:divBdr>
                                            <w:top w:val="none" w:sz="0" w:space="0" w:color="auto"/>
                                            <w:left w:val="none" w:sz="0" w:space="0" w:color="auto"/>
                                            <w:bottom w:val="none" w:sz="0" w:space="0" w:color="auto"/>
                                            <w:right w:val="none" w:sz="0" w:space="0" w:color="auto"/>
                                          </w:divBdr>
                                          <w:divsChild>
                                            <w:div w:id="7882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dge.com/2022-2024rarfp" TargetMode="External"/><Relationship Id="rId26" Type="http://schemas.openxmlformats.org/officeDocument/2006/relationships/hyperlink" Target="http://sempra.com/about/" TargetMode="External"/><Relationship Id="rId3" Type="http://schemas.openxmlformats.org/officeDocument/2006/relationships/customXml" Target="../customXml/item3.xml"/><Relationship Id="rId21" Type="http://schemas.openxmlformats.org/officeDocument/2006/relationships/hyperlink" Target="mailto:waynejoliver@aol.com" TargetMode="External"/><Relationship Id="rId7" Type="http://schemas.openxmlformats.org/officeDocument/2006/relationships/settings" Target="settings.xml"/><Relationship Id="rId12" Type="http://schemas.openxmlformats.org/officeDocument/2006/relationships/hyperlink" Target="mailto:waynejoliver@aol.com" TargetMode="External"/><Relationship Id="rId17" Type="http://schemas.openxmlformats.org/officeDocument/2006/relationships/hyperlink" Target="https://www.sdge.com/more-information/doing-business-with-us/supplier-diversity" TargetMode="External"/><Relationship Id="rId25" Type="http://schemas.openxmlformats.org/officeDocument/2006/relationships/hyperlink" Target="http://sdge.com/aboutus/" TargetMode="External"/><Relationship Id="rId2" Type="http://schemas.openxmlformats.org/officeDocument/2006/relationships/customXml" Target="../customXml/item2.xml"/><Relationship Id="rId16" Type="http://schemas.openxmlformats.org/officeDocument/2006/relationships/hyperlink" Target="mailto:vendorrelations@sdge.com" TargetMode="External"/><Relationship Id="rId20" Type="http://schemas.openxmlformats.org/officeDocument/2006/relationships/hyperlink" Target="mailto:RARFP@sdge.com" TargetMode="External"/><Relationship Id="rId29"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vincentcrisp@acciongroup.co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poweradvocate.com/pR.do?okey=136129&amp;pubEvent=true" TargetMode="External"/><Relationship Id="rId28" Type="http://schemas.openxmlformats.org/officeDocument/2006/relationships/hyperlink" Target="http://www.facebook.com/sandiegogasandelectric" TargetMode="External"/><Relationship Id="rId10" Type="http://schemas.openxmlformats.org/officeDocument/2006/relationships/endnotes" Target="endnotes.xml"/><Relationship Id="rId19" Type="http://schemas.openxmlformats.org/officeDocument/2006/relationships/hyperlink" Target="http://www.sdge.com/2022-2024rarf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svincentcrisp@acciongroup.com" TargetMode="External"/><Relationship Id="rId27" Type="http://schemas.openxmlformats.org/officeDocument/2006/relationships/hyperlink" Target="http://www.twitter.com/sdg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aiso.com/Pages/documentsbygroup.aspx?GroupID=9A94E71F-5542-49E8-BFBF-B9E00A2EC11B" TargetMode="External"/><Relationship Id="rId1" Type="http://schemas.openxmlformats.org/officeDocument/2006/relationships/hyperlink" Target="https://bpmcm.caiso.com/Pages/BPMDetails.aspx?BPM=Reliability%20Require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9E4E48A75F74596968ADB1DB1C0FE" ma:contentTypeVersion="11" ma:contentTypeDescription="Create a new document." ma:contentTypeScope="" ma:versionID="3d19f86ea77519bc493bcca741117c41">
  <xsd:schema xmlns:xsd="http://www.w3.org/2001/XMLSchema" xmlns:xs="http://www.w3.org/2001/XMLSchema" xmlns:p="http://schemas.microsoft.com/office/2006/metadata/properties" xmlns:ns2="780f5ddd-56f9-4643-abb2-076e578255b7" xmlns:ns3="d5efbac0-be1b-4e89-a255-b18d7ae9ae09" targetNamespace="http://schemas.microsoft.com/office/2006/metadata/properties" ma:root="true" ma:fieldsID="f3b998165427436ca6aee4b9d4ba926d" ns2:_="" ns3:_="">
    <xsd:import namespace="780f5ddd-56f9-4643-abb2-076e578255b7"/>
    <xsd:import namespace="d5efbac0-be1b-4e89-a255-b18d7ae9ae09"/>
    <xsd:element name="properties">
      <xsd:complexType>
        <xsd:sequence>
          <xsd:element name="documentManagement">
            <xsd:complexType>
              <xsd:all>
                <xsd:element ref="ns2:Info_x0020_Class"/>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f5ddd-56f9-4643-abb2-076e578255b7" elementFormDefault="qualified">
    <xsd:import namespace="http://schemas.microsoft.com/office/2006/documentManagement/types"/>
    <xsd:import namespace="http://schemas.microsoft.com/office/infopath/2007/PartnerControls"/>
    <xsd:element name="Info_x0020_Class" ma:index="8" ma:displayName="Info Class" ma:default="Internal" ma:description="Information Protection Data Classification Requirement, iProtect (858) 613-3090" ma:format="RadioButtons" ma:internalName="Info_x0020_Class">
      <xsd:simpleType>
        <xsd:restriction base="dms:Choice">
          <xsd:enumeration value="Public"/>
          <xsd:enumeration value="Internal"/>
          <xsd:enumeration value="Confidential"/>
          <xsd:enumeration value="Restrict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_x0020_Class xmlns="780f5ddd-56f9-4643-abb2-076e578255b7">Internal</Info_x0020_Class>
  </documentManagement>
</p:properties>
</file>

<file path=customXml/itemProps1.xml><?xml version="1.0" encoding="utf-8"?>
<ds:datastoreItem xmlns:ds="http://schemas.openxmlformats.org/officeDocument/2006/customXml" ds:itemID="{48C87278-A139-48C7-B238-243C12EF3405}">
  <ds:schemaRefs>
    <ds:schemaRef ds:uri="http://schemas.openxmlformats.org/officeDocument/2006/bibliography"/>
  </ds:schemaRefs>
</ds:datastoreItem>
</file>

<file path=customXml/itemProps2.xml><?xml version="1.0" encoding="utf-8"?>
<ds:datastoreItem xmlns:ds="http://schemas.openxmlformats.org/officeDocument/2006/customXml" ds:itemID="{9347C8EF-77F4-4DAE-B6C5-A5AD5129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f5ddd-56f9-4643-abb2-076e578255b7"/>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23562-8D34-4A44-B084-EC0FFB8624BF}">
  <ds:schemaRefs>
    <ds:schemaRef ds:uri="http://schemas.microsoft.com/sharepoint/v3/contenttype/forms"/>
  </ds:schemaRefs>
</ds:datastoreItem>
</file>

<file path=customXml/itemProps4.xml><?xml version="1.0" encoding="utf-8"?>
<ds:datastoreItem xmlns:ds="http://schemas.openxmlformats.org/officeDocument/2006/customXml" ds:itemID="{AE73A013-4106-4C00-B0A8-F7A67F8B7D0D}">
  <ds:schemaRefs>
    <ds:schemaRef ds:uri="http://schemas.microsoft.com/office/2006/metadata/properties"/>
    <ds:schemaRef ds:uri="http://schemas.microsoft.com/office/infopath/2007/PartnerControls"/>
    <ds:schemaRef ds:uri="780f5ddd-56f9-4643-abb2-076e578255b7"/>
  </ds:schemaRefs>
</ds:datastoreItem>
</file>

<file path=docProps/app.xml><?xml version="1.0" encoding="utf-8"?>
<Properties xmlns="http://schemas.openxmlformats.org/officeDocument/2006/extended-properties" xmlns:vt="http://schemas.openxmlformats.org/officeDocument/2006/docPropsVTypes">
  <Template>Elegant Report</Template>
  <TotalTime>2</TotalTime>
  <Pages>17</Pages>
  <Words>4019</Words>
  <Characters>25799</Characters>
  <Application>Microsoft Office Word</Application>
  <DocSecurity>0</DocSecurity>
  <Lines>214</Lines>
  <Paragraphs>59</Paragraphs>
  <ScaleCrop>false</ScaleCrop>
  <Company>Sempra Energy</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Local RA Protocols</dc:title>
  <dc:subject/>
  <dc:creator>SRolfe@semprautilities.com</dc:creator>
  <cp:keywords/>
  <cp:lastModifiedBy>Chasse, Josh M - E&amp;FP</cp:lastModifiedBy>
  <cp:revision>94</cp:revision>
  <cp:lastPrinted>2020-06-15T05:08:00Z</cp:lastPrinted>
  <dcterms:created xsi:type="dcterms:W3CDTF">2020-06-02T18:07:00Z</dcterms:created>
  <dcterms:modified xsi:type="dcterms:W3CDTF">2022-08-24T17:19:00Z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0x010100CEE9E4E48A75F74596968ADB1DB1C0FE</vt:lpwstr>
  </property>
</Properties>
</file>