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xls" ContentType="application/vnd.ms-exce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939" w:rsidRDefault="00076939" w:rsidP="007803D6">
      <w:pPr>
        <w:jc w:val="right"/>
        <w:rPr>
          <w:rFonts w:cs="Arial"/>
          <w:b/>
          <w:sz w:val="48"/>
          <w:szCs w:val="48"/>
        </w:rPr>
      </w:pPr>
      <w:bookmarkStart w:id="0" w:name="_Toc153189646"/>
      <w:r>
        <w:rPr>
          <w:rFonts w:cs="Arial"/>
          <w:b/>
          <w:sz w:val="48"/>
          <w:szCs w:val="48"/>
        </w:rPr>
        <w:t>Workp</w:t>
      </w:r>
      <w:r w:rsidRPr="00E47372">
        <w:rPr>
          <w:rFonts w:cs="Arial"/>
          <w:b/>
          <w:sz w:val="48"/>
          <w:szCs w:val="48"/>
        </w:rPr>
        <w:t xml:space="preserve">aper </w:t>
      </w:r>
      <w:bookmarkEnd w:id="0"/>
      <w:r w:rsidR="00194BFD">
        <w:rPr>
          <w:rFonts w:cs="Arial"/>
          <w:b/>
          <w:sz w:val="48"/>
          <w:szCs w:val="48"/>
        </w:rPr>
        <w:t>WPSDGENRWH1202</w:t>
      </w:r>
    </w:p>
    <w:p w:rsidR="00076939" w:rsidRDefault="00076939" w:rsidP="002F29DD">
      <w:pPr>
        <w:jc w:val="right"/>
        <w:rPr>
          <w:rFonts w:cs="Arial"/>
          <w:b/>
          <w:sz w:val="48"/>
          <w:szCs w:val="48"/>
        </w:rPr>
      </w:pPr>
      <w:bookmarkStart w:id="1" w:name="_Toc153189647"/>
      <w:r w:rsidRPr="00E47372">
        <w:rPr>
          <w:rFonts w:cs="Arial"/>
          <w:b/>
          <w:sz w:val="48"/>
          <w:szCs w:val="48"/>
        </w:rPr>
        <w:t xml:space="preserve">Revision </w:t>
      </w:r>
      <w:bookmarkEnd w:id="1"/>
      <w:r w:rsidR="00194BFD">
        <w:rPr>
          <w:rFonts w:cs="Arial"/>
          <w:b/>
          <w:sz w:val="48"/>
          <w:szCs w:val="48"/>
        </w:rPr>
        <w:t>0</w:t>
      </w:r>
    </w:p>
    <w:p w:rsidR="00076939" w:rsidRDefault="00076939" w:rsidP="002F29DD"/>
    <w:p w:rsidR="00076939" w:rsidRDefault="00076939" w:rsidP="002F29DD"/>
    <w:p w:rsidR="00076939" w:rsidRDefault="00076939" w:rsidP="002F29DD"/>
    <w:p w:rsidR="00076939" w:rsidRDefault="00076939" w:rsidP="002F29DD"/>
    <w:p w:rsidR="00076939" w:rsidRDefault="00076939" w:rsidP="002F29DD"/>
    <w:p w:rsidR="00076939" w:rsidRDefault="00076939" w:rsidP="002F29DD"/>
    <w:p w:rsidR="00076939" w:rsidRDefault="00076939" w:rsidP="002F29DD"/>
    <w:p w:rsidR="00076939" w:rsidRDefault="00076939" w:rsidP="002F29DD"/>
    <w:p w:rsidR="00076939" w:rsidRDefault="00076939" w:rsidP="002F29DD"/>
    <w:p w:rsidR="00076939" w:rsidRDefault="00076939" w:rsidP="002F29DD"/>
    <w:p w:rsidR="00076939" w:rsidRDefault="00076939" w:rsidP="002F29DD"/>
    <w:p w:rsidR="00076939" w:rsidRDefault="00076939" w:rsidP="002F29DD"/>
    <w:p w:rsidR="00076939" w:rsidRDefault="00076939" w:rsidP="002F29DD"/>
    <w:p w:rsidR="00076939" w:rsidRDefault="00194BFD" w:rsidP="002F29DD">
      <w:pPr>
        <w:pBdr>
          <w:bottom w:val="single" w:sz="4" w:space="1" w:color="auto"/>
        </w:pBdr>
        <w:rPr>
          <w:rFonts w:cs="Arial"/>
          <w:b/>
          <w:sz w:val="36"/>
          <w:szCs w:val="36"/>
        </w:rPr>
      </w:pPr>
      <w:r>
        <w:rPr>
          <w:rFonts w:cs="Arial"/>
          <w:b/>
          <w:sz w:val="36"/>
          <w:szCs w:val="36"/>
        </w:rPr>
        <w:t>San Diego Gas &amp; Electric</w:t>
      </w:r>
    </w:p>
    <w:p w:rsidR="00076939" w:rsidRDefault="006E780D" w:rsidP="002F29DD">
      <w:pPr>
        <w:rPr>
          <w:rFonts w:cs="Arial"/>
          <w:b/>
          <w:sz w:val="32"/>
          <w:szCs w:val="32"/>
        </w:rPr>
      </w:pPr>
      <w:r>
        <w:rPr>
          <w:rFonts w:cs="Arial"/>
          <w:b/>
          <w:sz w:val="32"/>
          <w:szCs w:val="32"/>
        </w:rPr>
        <w:t>Energy Efficiency Engineering</w:t>
      </w:r>
    </w:p>
    <w:p w:rsidR="00076939" w:rsidRDefault="00076939" w:rsidP="002F29DD">
      <w:pPr>
        <w:tabs>
          <w:tab w:val="left" w:pos="6480"/>
          <w:tab w:val="left" w:pos="8100"/>
        </w:tabs>
        <w:ind w:right="-4"/>
        <w:rPr>
          <w:rFonts w:cs="Arial"/>
          <w:b/>
          <w:sz w:val="32"/>
          <w:szCs w:val="32"/>
        </w:rPr>
      </w:pPr>
    </w:p>
    <w:p w:rsidR="00076939" w:rsidRDefault="00076939" w:rsidP="002F29DD">
      <w:pPr>
        <w:tabs>
          <w:tab w:val="left" w:pos="6480"/>
          <w:tab w:val="left" w:pos="8100"/>
        </w:tabs>
        <w:ind w:right="-4"/>
        <w:rPr>
          <w:rFonts w:cs="Arial"/>
          <w:b/>
          <w:sz w:val="32"/>
          <w:szCs w:val="32"/>
        </w:rPr>
      </w:pPr>
    </w:p>
    <w:p w:rsidR="00076939" w:rsidRDefault="00076939" w:rsidP="002F29DD">
      <w:pPr>
        <w:tabs>
          <w:tab w:val="left" w:pos="6480"/>
          <w:tab w:val="left" w:pos="8100"/>
        </w:tabs>
        <w:ind w:right="-4"/>
        <w:rPr>
          <w:rFonts w:cs="Arial"/>
          <w:b/>
          <w:sz w:val="32"/>
          <w:szCs w:val="32"/>
        </w:rPr>
      </w:pPr>
    </w:p>
    <w:p w:rsidR="00076939" w:rsidRDefault="00076939" w:rsidP="002F29DD">
      <w:pPr>
        <w:pStyle w:val="normal0"/>
        <w:rPr>
          <w:rFonts w:ascii="Arial" w:hAnsi="Arial" w:cs="Arial"/>
          <w:b/>
          <w:sz w:val="48"/>
          <w:szCs w:val="48"/>
        </w:rPr>
      </w:pPr>
      <w:r w:rsidRPr="00785B52">
        <w:rPr>
          <w:rFonts w:ascii="Arial" w:hAnsi="Arial" w:cs="Arial"/>
          <w:b/>
          <w:sz w:val="48"/>
          <w:szCs w:val="48"/>
        </w:rPr>
        <w:t xml:space="preserve">Pipe insulation </w:t>
      </w:r>
    </w:p>
    <w:p w:rsidR="00076939" w:rsidRDefault="00076939" w:rsidP="002F29DD">
      <w:pPr>
        <w:pStyle w:val="normal0"/>
        <w:sectPr w:rsidR="00076939" w:rsidSect="003F2BB3">
          <w:footerReference w:type="even" r:id="rId10"/>
          <w:footerReference w:type="default" r:id="rId11"/>
          <w:footerReference w:type="first" r:id="rId12"/>
          <w:endnotePr>
            <w:numFmt w:val="decimal"/>
          </w:endnotePr>
          <w:pgSz w:w="12240" w:h="15840" w:code="1"/>
          <w:pgMar w:top="1440" w:right="1440" w:bottom="1440" w:left="1440" w:header="720" w:footer="720" w:gutter="0"/>
          <w:pgNumType w:fmt="lowerRoman" w:start="1"/>
          <w:cols w:space="720"/>
          <w:titlePg/>
          <w:docGrid w:linePitch="360"/>
        </w:sectPr>
      </w:pPr>
      <w:r w:rsidRPr="00785B52">
        <w:rPr>
          <w:rFonts w:ascii="Arial" w:hAnsi="Arial" w:cs="Arial"/>
          <w:b/>
          <w:sz w:val="48"/>
          <w:szCs w:val="48"/>
        </w:rPr>
        <w:t>(Non-Space Conditioning)</w:t>
      </w:r>
    </w:p>
    <w:p w:rsidR="00076939" w:rsidRDefault="00076939" w:rsidP="002F29DD">
      <w:pPr>
        <w:pStyle w:val="Pref"/>
      </w:pPr>
      <w:bookmarkStart w:id="2" w:name="_Toc301187384"/>
      <w:r>
        <w:lastRenderedPageBreak/>
        <w:t>Revision History</w:t>
      </w:r>
      <w:bookmarkEnd w:id="2"/>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15"/>
        <w:gridCol w:w="1510"/>
        <w:gridCol w:w="4860"/>
        <w:gridCol w:w="1820"/>
      </w:tblGrid>
      <w:tr w:rsidR="00076939" w:rsidTr="003F2BB3">
        <w:tc>
          <w:tcPr>
            <w:tcW w:w="1015" w:type="dxa"/>
            <w:shd w:val="clear" w:color="auto" w:fill="D9D9D9"/>
            <w:vAlign w:val="center"/>
          </w:tcPr>
          <w:p w:rsidR="00076939" w:rsidRDefault="00076939" w:rsidP="003F2BB3">
            <w:pPr>
              <w:pStyle w:val="NormalBold"/>
              <w:spacing w:after="0"/>
              <w:jc w:val="center"/>
              <w:rPr>
                <w:rFonts w:ascii="Arial" w:hAnsi="Arial" w:cs="Arial"/>
                <w:sz w:val="18"/>
              </w:rPr>
            </w:pPr>
            <w:r>
              <w:rPr>
                <w:rFonts w:ascii="Arial" w:hAnsi="Arial" w:cs="Arial"/>
                <w:sz w:val="18"/>
              </w:rPr>
              <w:t>Revision No.</w:t>
            </w:r>
          </w:p>
        </w:tc>
        <w:tc>
          <w:tcPr>
            <w:tcW w:w="1510" w:type="dxa"/>
            <w:shd w:val="clear" w:color="auto" w:fill="D9D9D9"/>
            <w:vAlign w:val="center"/>
          </w:tcPr>
          <w:p w:rsidR="00076939" w:rsidRDefault="00076939" w:rsidP="003F2BB3">
            <w:pPr>
              <w:pStyle w:val="CommentSubject"/>
              <w:rPr>
                <w:rFonts w:ascii="Arial" w:hAnsi="Arial" w:cs="Arial"/>
                <w:bCs w:val="0"/>
                <w:sz w:val="18"/>
                <w:szCs w:val="24"/>
              </w:rPr>
            </w:pPr>
            <w:r>
              <w:rPr>
                <w:rFonts w:ascii="Arial" w:hAnsi="Arial" w:cs="Arial"/>
                <w:bCs w:val="0"/>
                <w:sz w:val="18"/>
                <w:szCs w:val="24"/>
              </w:rPr>
              <w:t>Date</w:t>
            </w:r>
          </w:p>
        </w:tc>
        <w:tc>
          <w:tcPr>
            <w:tcW w:w="4860" w:type="dxa"/>
            <w:shd w:val="clear" w:color="auto" w:fill="D9D9D9"/>
            <w:vAlign w:val="center"/>
          </w:tcPr>
          <w:p w:rsidR="00076939" w:rsidRDefault="00076939" w:rsidP="003F2BB3">
            <w:pPr>
              <w:rPr>
                <w:rFonts w:cs="Arial"/>
                <w:b/>
                <w:sz w:val="18"/>
              </w:rPr>
            </w:pPr>
            <w:r>
              <w:rPr>
                <w:rFonts w:cs="Arial"/>
                <w:b/>
                <w:sz w:val="18"/>
              </w:rPr>
              <w:t>Description</w:t>
            </w:r>
          </w:p>
        </w:tc>
        <w:tc>
          <w:tcPr>
            <w:tcW w:w="1820" w:type="dxa"/>
            <w:shd w:val="clear" w:color="auto" w:fill="D9D9D9"/>
            <w:vAlign w:val="center"/>
          </w:tcPr>
          <w:p w:rsidR="00076939" w:rsidRDefault="00076939" w:rsidP="003F2BB3">
            <w:pPr>
              <w:spacing w:after="120"/>
              <w:jc w:val="both"/>
              <w:rPr>
                <w:rFonts w:cs="Arial"/>
                <w:b/>
                <w:sz w:val="18"/>
                <w:szCs w:val="18"/>
              </w:rPr>
            </w:pPr>
            <w:r>
              <w:rPr>
                <w:rFonts w:cs="Arial"/>
                <w:b/>
                <w:sz w:val="18"/>
                <w:szCs w:val="18"/>
              </w:rPr>
              <w:t>Author</w:t>
            </w:r>
          </w:p>
        </w:tc>
      </w:tr>
      <w:tr w:rsidR="002834FE" w:rsidTr="002834FE">
        <w:trPr>
          <w:trHeight w:val="611"/>
        </w:trPr>
        <w:tc>
          <w:tcPr>
            <w:tcW w:w="1015" w:type="dxa"/>
            <w:vMerge w:val="restart"/>
          </w:tcPr>
          <w:p w:rsidR="002834FE" w:rsidRDefault="002834FE" w:rsidP="003F2BB3">
            <w:pPr>
              <w:jc w:val="center"/>
              <w:rPr>
                <w:rFonts w:cs="Arial"/>
                <w:bCs/>
                <w:sz w:val="18"/>
              </w:rPr>
            </w:pPr>
            <w:r>
              <w:rPr>
                <w:rFonts w:cs="Arial"/>
                <w:bCs/>
                <w:sz w:val="18"/>
              </w:rPr>
              <w:t>0</w:t>
            </w:r>
          </w:p>
        </w:tc>
        <w:tc>
          <w:tcPr>
            <w:tcW w:w="1510" w:type="dxa"/>
            <w:vMerge w:val="restart"/>
          </w:tcPr>
          <w:p w:rsidR="002834FE" w:rsidRDefault="002834FE" w:rsidP="003F2BB3">
            <w:pPr>
              <w:rPr>
                <w:rFonts w:cs="Arial"/>
                <w:bCs/>
                <w:sz w:val="18"/>
                <w:szCs w:val="18"/>
              </w:rPr>
            </w:pPr>
            <w:r>
              <w:rPr>
                <w:rFonts w:cs="Arial"/>
                <w:bCs/>
                <w:sz w:val="18"/>
                <w:szCs w:val="18"/>
              </w:rPr>
              <w:t>June 15, 2012</w:t>
            </w:r>
          </w:p>
        </w:tc>
        <w:tc>
          <w:tcPr>
            <w:tcW w:w="4860" w:type="dxa"/>
            <w:vAlign w:val="center"/>
          </w:tcPr>
          <w:p w:rsidR="002834FE" w:rsidRDefault="002834FE" w:rsidP="002834FE">
            <w:pPr>
              <w:rPr>
                <w:rFonts w:cs="Arial"/>
                <w:bCs/>
                <w:sz w:val="18"/>
              </w:rPr>
            </w:pPr>
            <w:r>
              <w:rPr>
                <w:rFonts w:cs="Arial"/>
                <w:bCs/>
                <w:sz w:val="18"/>
              </w:rPr>
              <w:t>Adopted from SCGWP110812A_Rev2_Pipe Insulation.docx, updated August 15, 2011.</w:t>
            </w:r>
          </w:p>
        </w:tc>
        <w:tc>
          <w:tcPr>
            <w:tcW w:w="1820" w:type="dxa"/>
          </w:tcPr>
          <w:p w:rsidR="002834FE" w:rsidRPr="002834FE" w:rsidRDefault="002834FE" w:rsidP="002834FE">
            <w:pPr>
              <w:autoSpaceDE w:val="0"/>
              <w:autoSpaceDN w:val="0"/>
              <w:adjustRightInd w:val="0"/>
              <w:spacing w:before="100" w:after="100"/>
              <w:rPr>
                <w:rFonts w:cs="Arial"/>
                <w:sz w:val="18"/>
                <w:szCs w:val="18"/>
              </w:rPr>
            </w:pPr>
            <w:r w:rsidRPr="002834FE">
              <w:rPr>
                <w:rFonts w:cs="Arial"/>
                <w:sz w:val="18"/>
                <w:szCs w:val="18"/>
              </w:rPr>
              <w:t>Chan Paek</w:t>
            </w:r>
            <w:r>
              <w:rPr>
                <w:rFonts w:cs="Arial"/>
                <w:sz w:val="18"/>
                <w:szCs w:val="18"/>
              </w:rPr>
              <w:t xml:space="preserve"> (SCG)</w:t>
            </w:r>
          </w:p>
          <w:p w:rsidR="002834FE" w:rsidRDefault="002834FE" w:rsidP="003F2BB3">
            <w:pPr>
              <w:ind w:left="6"/>
              <w:rPr>
                <w:rFonts w:cs="Arial"/>
                <w:sz w:val="18"/>
                <w:szCs w:val="18"/>
              </w:rPr>
            </w:pPr>
          </w:p>
        </w:tc>
      </w:tr>
      <w:tr w:rsidR="002834FE" w:rsidTr="003F2BB3">
        <w:trPr>
          <w:trHeight w:val="366"/>
        </w:trPr>
        <w:tc>
          <w:tcPr>
            <w:tcW w:w="1015" w:type="dxa"/>
            <w:vMerge/>
          </w:tcPr>
          <w:p w:rsidR="002834FE" w:rsidRDefault="002834FE" w:rsidP="003F2BB3">
            <w:pPr>
              <w:jc w:val="center"/>
              <w:rPr>
                <w:rFonts w:cs="Arial"/>
                <w:bCs/>
                <w:sz w:val="18"/>
              </w:rPr>
            </w:pPr>
          </w:p>
        </w:tc>
        <w:tc>
          <w:tcPr>
            <w:tcW w:w="1510" w:type="dxa"/>
            <w:vMerge/>
          </w:tcPr>
          <w:p w:rsidR="002834FE" w:rsidRDefault="002834FE" w:rsidP="003F2BB3">
            <w:pPr>
              <w:rPr>
                <w:rFonts w:cs="Arial"/>
                <w:bCs/>
                <w:sz w:val="18"/>
                <w:szCs w:val="18"/>
              </w:rPr>
            </w:pPr>
          </w:p>
        </w:tc>
        <w:tc>
          <w:tcPr>
            <w:tcW w:w="4860" w:type="dxa"/>
          </w:tcPr>
          <w:p w:rsidR="002834FE" w:rsidRDefault="002834FE" w:rsidP="003F2BB3">
            <w:pPr>
              <w:rPr>
                <w:rFonts w:cs="Arial"/>
                <w:bCs/>
                <w:sz w:val="18"/>
              </w:rPr>
            </w:pPr>
            <w:r>
              <w:rPr>
                <w:rFonts w:cs="Arial"/>
                <w:bCs/>
                <w:sz w:val="18"/>
              </w:rPr>
              <w:t>Revised NTG per DEER 2011</w:t>
            </w:r>
          </w:p>
        </w:tc>
        <w:tc>
          <w:tcPr>
            <w:tcW w:w="1820" w:type="dxa"/>
          </w:tcPr>
          <w:p w:rsidR="002834FE" w:rsidRDefault="002834FE" w:rsidP="003F2BB3">
            <w:pPr>
              <w:ind w:left="6"/>
              <w:rPr>
                <w:rFonts w:cs="Arial"/>
                <w:sz w:val="18"/>
                <w:szCs w:val="18"/>
              </w:rPr>
            </w:pPr>
            <w:r>
              <w:rPr>
                <w:rFonts w:cs="Arial"/>
                <w:sz w:val="18"/>
                <w:szCs w:val="18"/>
              </w:rPr>
              <w:t>Peter Ford (SDGE)</w:t>
            </w:r>
          </w:p>
        </w:tc>
      </w:tr>
    </w:tbl>
    <w:p w:rsidR="00076939" w:rsidRDefault="00076939" w:rsidP="002F29DD">
      <w:pPr>
        <w:spacing w:after="120"/>
        <w:jc w:val="both"/>
        <w:rPr>
          <w:b/>
        </w:rPr>
      </w:pPr>
    </w:p>
    <w:p w:rsidR="00076939" w:rsidRDefault="00076939" w:rsidP="002F29DD">
      <w:pPr>
        <w:pStyle w:val="Heading1"/>
      </w:pPr>
      <w:bookmarkStart w:id="3" w:name="_Toc184544712"/>
      <w:bookmarkStart w:id="4" w:name="_Toc185161311"/>
    </w:p>
    <w:p w:rsidR="00076939" w:rsidRDefault="00076939" w:rsidP="002F29DD">
      <w:pPr>
        <w:pStyle w:val="Heading1"/>
        <w:sectPr w:rsidR="00076939" w:rsidSect="003F2BB3">
          <w:footerReference w:type="default" r:id="rId13"/>
          <w:endnotePr>
            <w:numFmt w:val="decimal"/>
          </w:endnotePr>
          <w:pgSz w:w="12240" w:h="15840" w:code="1"/>
          <w:pgMar w:top="1440" w:right="1440" w:bottom="1440" w:left="1440" w:header="720" w:footer="720" w:gutter="0"/>
          <w:pgNumType w:fmt="lowerRoman" w:start="1"/>
          <w:cols w:space="720"/>
          <w:docGrid w:linePitch="360"/>
        </w:sectPr>
      </w:pPr>
    </w:p>
    <w:p w:rsidR="00076939" w:rsidRDefault="00076939" w:rsidP="002F29DD">
      <w:pPr>
        <w:pStyle w:val="Pref"/>
      </w:pPr>
      <w:bookmarkStart w:id="5" w:name="_Toc301187385"/>
      <w:r>
        <w:t>Measure Summary Table 1 – Small Commercial, Pipe Insulation</w:t>
      </w:r>
      <w:bookmarkEnd w:id="5"/>
    </w:p>
    <w:tbl>
      <w:tblPr>
        <w:tblW w:w="12998" w:type="dxa"/>
        <w:jc w:val="center"/>
        <w:tblInd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4"/>
        <w:gridCol w:w="495"/>
        <w:gridCol w:w="1030"/>
        <w:gridCol w:w="658"/>
        <w:gridCol w:w="657"/>
        <w:gridCol w:w="884"/>
        <w:gridCol w:w="876"/>
        <w:gridCol w:w="1104"/>
        <w:gridCol w:w="932"/>
        <w:gridCol w:w="1008"/>
        <w:gridCol w:w="901"/>
        <w:gridCol w:w="1047"/>
        <w:gridCol w:w="1052"/>
      </w:tblGrid>
      <w:tr w:rsidR="00076939" w:rsidTr="00597512">
        <w:trPr>
          <w:trHeight w:val="1205"/>
          <w:jc w:val="center"/>
        </w:trPr>
        <w:tc>
          <w:tcPr>
            <w:tcW w:w="2354" w:type="dxa"/>
            <w:shd w:val="clear" w:color="auto" w:fill="C0C0C0"/>
            <w:vAlign w:val="bottom"/>
          </w:tcPr>
          <w:p w:rsidR="00076939" w:rsidRPr="009964C7" w:rsidRDefault="00076939" w:rsidP="00597512">
            <w:pPr>
              <w:jc w:val="center"/>
              <w:rPr>
                <w:sz w:val="16"/>
                <w:szCs w:val="16"/>
              </w:rPr>
            </w:pPr>
            <w:r w:rsidRPr="009964C7">
              <w:rPr>
                <w:sz w:val="16"/>
                <w:szCs w:val="16"/>
              </w:rPr>
              <w:t>Measure Name</w:t>
            </w:r>
          </w:p>
        </w:tc>
        <w:tc>
          <w:tcPr>
            <w:tcW w:w="495" w:type="dxa"/>
            <w:shd w:val="clear" w:color="auto" w:fill="C0C0C0"/>
            <w:vAlign w:val="bottom"/>
          </w:tcPr>
          <w:p w:rsidR="00076939" w:rsidRPr="009964C7" w:rsidRDefault="00076939" w:rsidP="00597512">
            <w:pPr>
              <w:jc w:val="center"/>
              <w:rPr>
                <w:sz w:val="16"/>
                <w:szCs w:val="16"/>
              </w:rPr>
            </w:pPr>
            <w:r>
              <w:rPr>
                <w:sz w:val="16"/>
                <w:szCs w:val="16"/>
              </w:rPr>
              <w:t>CZ</w:t>
            </w:r>
          </w:p>
        </w:tc>
        <w:tc>
          <w:tcPr>
            <w:tcW w:w="1030" w:type="dxa"/>
            <w:shd w:val="clear" w:color="auto" w:fill="C0C0C0"/>
            <w:vAlign w:val="bottom"/>
          </w:tcPr>
          <w:p w:rsidR="00076939" w:rsidRPr="009964C7" w:rsidRDefault="00076939" w:rsidP="00597512">
            <w:pPr>
              <w:jc w:val="center"/>
              <w:rPr>
                <w:sz w:val="16"/>
                <w:szCs w:val="16"/>
              </w:rPr>
            </w:pPr>
            <w:r>
              <w:rPr>
                <w:sz w:val="16"/>
                <w:szCs w:val="16"/>
              </w:rPr>
              <w:t>Measure Electric End Use Shape (Load Shape)</w:t>
            </w:r>
          </w:p>
        </w:tc>
        <w:tc>
          <w:tcPr>
            <w:tcW w:w="658" w:type="dxa"/>
            <w:shd w:val="clear" w:color="auto" w:fill="C0C0C0"/>
            <w:vAlign w:val="bottom"/>
          </w:tcPr>
          <w:p w:rsidR="00076939" w:rsidRPr="009964C7" w:rsidRDefault="00076939" w:rsidP="00597512">
            <w:pPr>
              <w:jc w:val="center"/>
              <w:rPr>
                <w:sz w:val="16"/>
                <w:szCs w:val="16"/>
              </w:rPr>
            </w:pPr>
            <w:r>
              <w:rPr>
                <w:sz w:val="16"/>
                <w:szCs w:val="16"/>
              </w:rPr>
              <w:t xml:space="preserve">EUL or RUL </w:t>
            </w:r>
          </w:p>
        </w:tc>
        <w:tc>
          <w:tcPr>
            <w:tcW w:w="657" w:type="dxa"/>
            <w:shd w:val="clear" w:color="auto" w:fill="C0C0C0"/>
            <w:vAlign w:val="bottom"/>
          </w:tcPr>
          <w:p w:rsidR="00076939" w:rsidRPr="009964C7" w:rsidRDefault="00076939" w:rsidP="00597512">
            <w:pPr>
              <w:jc w:val="center"/>
              <w:rPr>
                <w:sz w:val="16"/>
                <w:szCs w:val="16"/>
              </w:rPr>
            </w:pPr>
            <w:r>
              <w:rPr>
                <w:sz w:val="16"/>
                <w:szCs w:val="16"/>
              </w:rPr>
              <w:t xml:space="preserve">NTG            </w:t>
            </w:r>
          </w:p>
        </w:tc>
        <w:tc>
          <w:tcPr>
            <w:tcW w:w="884" w:type="dxa"/>
            <w:shd w:val="clear" w:color="auto" w:fill="C0C0C0"/>
            <w:vAlign w:val="bottom"/>
          </w:tcPr>
          <w:p w:rsidR="00076939" w:rsidRPr="009964C7" w:rsidRDefault="00076939" w:rsidP="00597512">
            <w:pPr>
              <w:jc w:val="center"/>
              <w:rPr>
                <w:sz w:val="16"/>
                <w:szCs w:val="16"/>
              </w:rPr>
            </w:pPr>
            <w:r w:rsidRPr="009964C7">
              <w:rPr>
                <w:sz w:val="16"/>
                <w:szCs w:val="16"/>
              </w:rPr>
              <w:t>Unit</w:t>
            </w:r>
            <w:r>
              <w:rPr>
                <w:sz w:val="16"/>
                <w:szCs w:val="16"/>
              </w:rPr>
              <w:t xml:space="preserve"> Definition</w:t>
            </w:r>
          </w:p>
        </w:tc>
        <w:tc>
          <w:tcPr>
            <w:tcW w:w="876" w:type="dxa"/>
            <w:shd w:val="clear" w:color="auto" w:fill="C0C0C0"/>
            <w:vAlign w:val="bottom"/>
          </w:tcPr>
          <w:p w:rsidR="00076939" w:rsidRPr="009964C7" w:rsidRDefault="00076939" w:rsidP="00597512">
            <w:pPr>
              <w:jc w:val="center"/>
              <w:rPr>
                <w:sz w:val="16"/>
                <w:szCs w:val="16"/>
              </w:rPr>
            </w:pPr>
            <w:r>
              <w:rPr>
                <w:sz w:val="16"/>
                <w:szCs w:val="16"/>
              </w:rPr>
              <w:t>Program Type (</w:t>
            </w:r>
            <w:smartTag w:uri="urn:schemas-microsoft-com:office:smarttags" w:element="stockticker">
              <w:r>
                <w:rPr>
                  <w:sz w:val="16"/>
                  <w:szCs w:val="16"/>
                </w:rPr>
                <w:t>NEW</w:t>
              </w:r>
            </w:smartTag>
            <w:r>
              <w:rPr>
                <w:sz w:val="16"/>
                <w:szCs w:val="16"/>
              </w:rPr>
              <w:t>, ROB, RET)</w:t>
            </w:r>
          </w:p>
        </w:tc>
        <w:tc>
          <w:tcPr>
            <w:tcW w:w="1104" w:type="dxa"/>
            <w:shd w:val="clear" w:color="auto" w:fill="C0C0C0"/>
            <w:vAlign w:val="bottom"/>
          </w:tcPr>
          <w:p w:rsidR="00076939" w:rsidRPr="009964C7" w:rsidRDefault="00076939" w:rsidP="00597512">
            <w:pPr>
              <w:jc w:val="center"/>
              <w:rPr>
                <w:sz w:val="16"/>
                <w:szCs w:val="16"/>
              </w:rPr>
            </w:pPr>
            <w:r>
              <w:rPr>
                <w:sz w:val="16"/>
                <w:szCs w:val="16"/>
              </w:rPr>
              <w:t>Incremental  Measure</w:t>
            </w:r>
            <w:r w:rsidRPr="009964C7">
              <w:rPr>
                <w:sz w:val="16"/>
                <w:szCs w:val="16"/>
              </w:rPr>
              <w:t xml:space="preserve"> Cost ($/unit)</w:t>
            </w:r>
          </w:p>
        </w:tc>
        <w:tc>
          <w:tcPr>
            <w:tcW w:w="932" w:type="dxa"/>
            <w:shd w:val="clear" w:color="auto" w:fill="C0C0C0"/>
            <w:vAlign w:val="bottom"/>
          </w:tcPr>
          <w:p w:rsidR="00076939" w:rsidRDefault="00076939" w:rsidP="00597512">
            <w:pPr>
              <w:jc w:val="center"/>
              <w:rPr>
                <w:sz w:val="16"/>
                <w:szCs w:val="16"/>
              </w:rPr>
            </w:pPr>
            <w:r>
              <w:rPr>
                <w:sz w:val="16"/>
                <w:szCs w:val="16"/>
              </w:rPr>
              <w:t xml:space="preserve">Gas </w:t>
            </w:r>
          </w:p>
          <w:p w:rsidR="00076939" w:rsidRPr="009964C7" w:rsidRDefault="00076939" w:rsidP="00597512">
            <w:pPr>
              <w:jc w:val="center"/>
              <w:rPr>
                <w:sz w:val="16"/>
                <w:szCs w:val="16"/>
              </w:rPr>
            </w:pPr>
            <w:r>
              <w:rPr>
                <w:sz w:val="16"/>
                <w:szCs w:val="16"/>
              </w:rPr>
              <w:t>Savings (Therms)</w:t>
            </w:r>
          </w:p>
        </w:tc>
        <w:tc>
          <w:tcPr>
            <w:tcW w:w="1008" w:type="dxa"/>
            <w:shd w:val="clear" w:color="auto" w:fill="C0C0C0"/>
            <w:vAlign w:val="bottom"/>
          </w:tcPr>
          <w:p w:rsidR="00076939" w:rsidRPr="001045F4" w:rsidRDefault="00076939" w:rsidP="00597512">
            <w:pPr>
              <w:jc w:val="center"/>
              <w:rPr>
                <w:sz w:val="16"/>
                <w:szCs w:val="16"/>
              </w:rPr>
            </w:pPr>
            <w:r w:rsidRPr="001045F4">
              <w:rPr>
                <w:sz w:val="16"/>
                <w:szCs w:val="16"/>
              </w:rPr>
              <w:t>Gross Unit Annual Electricity Savings (kWh/uni</w:t>
            </w:r>
            <w:r>
              <w:rPr>
                <w:sz w:val="16"/>
                <w:szCs w:val="16"/>
              </w:rPr>
              <w:t>t</w:t>
            </w:r>
            <w:r w:rsidRPr="001045F4">
              <w:rPr>
                <w:sz w:val="16"/>
                <w:szCs w:val="16"/>
              </w:rPr>
              <w:t>)</w:t>
            </w:r>
          </w:p>
        </w:tc>
        <w:tc>
          <w:tcPr>
            <w:tcW w:w="901" w:type="dxa"/>
            <w:shd w:val="clear" w:color="auto" w:fill="C0C0C0"/>
            <w:vAlign w:val="bottom"/>
          </w:tcPr>
          <w:p w:rsidR="00076939" w:rsidRPr="00C5358B" w:rsidRDefault="00076939" w:rsidP="00597512">
            <w:pPr>
              <w:jc w:val="center"/>
              <w:rPr>
                <w:sz w:val="16"/>
                <w:szCs w:val="16"/>
              </w:rPr>
            </w:pPr>
            <w:r w:rsidRPr="00C5358B">
              <w:rPr>
                <w:sz w:val="16"/>
                <w:szCs w:val="16"/>
              </w:rPr>
              <w:t>User Entered kW Sa</w:t>
            </w:r>
            <w:r w:rsidRPr="00C5358B">
              <w:rPr>
                <w:sz w:val="16"/>
                <w:szCs w:val="16"/>
              </w:rPr>
              <w:t>v</w:t>
            </w:r>
            <w:r w:rsidRPr="00C5358B">
              <w:rPr>
                <w:sz w:val="16"/>
                <w:szCs w:val="16"/>
              </w:rPr>
              <w:t>ings per unit (kW/unit)</w:t>
            </w:r>
          </w:p>
        </w:tc>
        <w:tc>
          <w:tcPr>
            <w:tcW w:w="1047" w:type="dxa"/>
            <w:shd w:val="clear" w:color="auto" w:fill="C0C0C0"/>
            <w:vAlign w:val="bottom"/>
          </w:tcPr>
          <w:p w:rsidR="00076939" w:rsidRDefault="00076939" w:rsidP="00597512">
            <w:pPr>
              <w:jc w:val="center"/>
              <w:rPr>
                <w:sz w:val="16"/>
                <w:szCs w:val="16"/>
              </w:rPr>
            </w:pPr>
            <w:r>
              <w:rPr>
                <w:sz w:val="16"/>
                <w:szCs w:val="16"/>
              </w:rPr>
              <w:t xml:space="preserve">% Eligible for TOU AC </w:t>
            </w:r>
          </w:p>
          <w:p w:rsidR="00076939" w:rsidRPr="009964C7" w:rsidRDefault="00076939" w:rsidP="00597512">
            <w:pPr>
              <w:jc w:val="center"/>
              <w:rPr>
                <w:sz w:val="16"/>
                <w:szCs w:val="16"/>
              </w:rPr>
            </w:pPr>
            <w:r>
              <w:rPr>
                <w:sz w:val="16"/>
                <w:szCs w:val="16"/>
              </w:rPr>
              <w:t>Adjustment</w:t>
            </w:r>
          </w:p>
        </w:tc>
        <w:tc>
          <w:tcPr>
            <w:tcW w:w="1052" w:type="dxa"/>
            <w:shd w:val="clear" w:color="auto" w:fill="C0C0C0"/>
            <w:vAlign w:val="bottom"/>
          </w:tcPr>
          <w:p w:rsidR="00076939" w:rsidRDefault="00076939" w:rsidP="00597512">
            <w:pPr>
              <w:jc w:val="center"/>
              <w:rPr>
                <w:sz w:val="16"/>
                <w:szCs w:val="16"/>
              </w:rPr>
            </w:pPr>
            <w:r>
              <w:rPr>
                <w:sz w:val="16"/>
                <w:szCs w:val="16"/>
              </w:rPr>
              <w:t xml:space="preserve">Gross </w:t>
            </w:r>
          </w:p>
          <w:p w:rsidR="00076939" w:rsidRDefault="00076939" w:rsidP="00597512">
            <w:pPr>
              <w:jc w:val="center"/>
              <w:rPr>
                <w:sz w:val="16"/>
                <w:szCs w:val="16"/>
              </w:rPr>
            </w:pPr>
            <w:r>
              <w:rPr>
                <w:sz w:val="16"/>
                <w:szCs w:val="16"/>
              </w:rPr>
              <w:t>Realization Rate (GRR)</w:t>
            </w:r>
          </w:p>
        </w:tc>
      </w:tr>
      <w:tr w:rsidR="00076939" w:rsidTr="00597512">
        <w:trPr>
          <w:trHeight w:val="172"/>
          <w:jc w:val="center"/>
        </w:trPr>
        <w:tc>
          <w:tcPr>
            <w:tcW w:w="12998" w:type="dxa"/>
            <w:gridSpan w:val="13"/>
            <w:noWrap/>
            <w:vAlign w:val="center"/>
          </w:tcPr>
          <w:p w:rsidR="00076939" w:rsidRDefault="00076939" w:rsidP="00597512">
            <w:r>
              <w:t>Hot Water</w:t>
            </w:r>
          </w:p>
        </w:tc>
      </w:tr>
      <w:tr w:rsidR="00076939" w:rsidTr="00597512">
        <w:trPr>
          <w:trHeight w:val="172"/>
          <w:jc w:val="center"/>
        </w:trPr>
        <w:tc>
          <w:tcPr>
            <w:tcW w:w="2354" w:type="dxa"/>
            <w:noWrap/>
            <w:vAlign w:val="center"/>
          </w:tcPr>
          <w:p w:rsidR="00076939" w:rsidRPr="009964C7" w:rsidRDefault="00076939" w:rsidP="00597512">
            <w:pPr>
              <w:jc w:val="center"/>
            </w:pPr>
            <w:r w:rsidRPr="005676A4">
              <w:t>&lt;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Pr="009964C7" w:rsidRDefault="00076939" w:rsidP="00597512">
            <w:pPr>
              <w:jc w:val="center"/>
            </w:pPr>
            <w:r>
              <w:t>Linear Foot</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$5.22</w:t>
            </w:r>
          </w:p>
        </w:tc>
        <w:tc>
          <w:tcPr>
            <w:tcW w:w="932" w:type="dxa"/>
            <w:vAlign w:val="center"/>
          </w:tcPr>
          <w:p w:rsidR="00076939" w:rsidRPr="009964C7" w:rsidRDefault="00076939" w:rsidP="00597512">
            <w:pPr>
              <w:jc w:val="center"/>
            </w:pPr>
            <w:r>
              <w:t>3.3</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2354" w:type="dxa"/>
            <w:noWrap/>
            <w:vAlign w:val="center"/>
          </w:tcPr>
          <w:p w:rsidR="00076939" w:rsidRPr="009964C7" w:rsidRDefault="00076939" w:rsidP="00597512">
            <w:pPr>
              <w:jc w:val="center"/>
            </w:pPr>
            <w:r w:rsidRPr="0066250F">
              <w:rPr>
                <w:rFonts w:hint="eastAsia"/>
              </w:rPr>
              <w: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Pr="009964C7" w:rsidRDefault="00076939" w:rsidP="00597512">
            <w:pPr>
              <w:jc w:val="center"/>
            </w:pPr>
            <w:r>
              <w:t>Linear Foot</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$5.22</w:t>
            </w:r>
          </w:p>
        </w:tc>
        <w:tc>
          <w:tcPr>
            <w:tcW w:w="932" w:type="dxa"/>
            <w:vAlign w:val="center"/>
          </w:tcPr>
          <w:p w:rsidR="00076939" w:rsidRPr="009964C7" w:rsidRDefault="00076939" w:rsidP="00597512">
            <w:pPr>
              <w:jc w:val="center"/>
            </w:pPr>
            <w:r>
              <w:t>5.9</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12998" w:type="dxa"/>
            <w:gridSpan w:val="13"/>
            <w:noWrap/>
            <w:vAlign w:val="center"/>
          </w:tcPr>
          <w:p w:rsidR="00076939" w:rsidRDefault="00076939" w:rsidP="00597512">
            <w:r>
              <w:t xml:space="preserve">Steam, </w:t>
            </w:r>
            <w:r w:rsidRPr="005676A4">
              <w:t>&lt;</w:t>
            </w:r>
            <w:r w:rsidRPr="0066250F">
              <w:t>1</w:t>
            </w:r>
            <w:r>
              <w:t>5 psig</w:t>
            </w:r>
          </w:p>
        </w:tc>
      </w:tr>
      <w:tr w:rsidR="00076939" w:rsidTr="00597512">
        <w:trPr>
          <w:trHeight w:val="172"/>
          <w:jc w:val="center"/>
        </w:trPr>
        <w:tc>
          <w:tcPr>
            <w:tcW w:w="2354" w:type="dxa"/>
            <w:noWrap/>
            <w:vAlign w:val="center"/>
          </w:tcPr>
          <w:p w:rsidR="00076939" w:rsidRPr="009964C7" w:rsidRDefault="00076939" w:rsidP="00597512">
            <w:pPr>
              <w:jc w:val="center"/>
            </w:pPr>
            <w:r w:rsidRPr="005676A4">
              <w:t>&lt;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Pr="009964C7" w:rsidRDefault="00076939" w:rsidP="00597512">
            <w:pPr>
              <w:jc w:val="center"/>
            </w:pPr>
            <w:r>
              <w:t>Linear Foot</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$5.22</w:t>
            </w:r>
          </w:p>
        </w:tc>
        <w:tc>
          <w:tcPr>
            <w:tcW w:w="932" w:type="dxa"/>
            <w:vAlign w:val="center"/>
          </w:tcPr>
          <w:p w:rsidR="00076939" w:rsidRPr="009964C7" w:rsidRDefault="00076939" w:rsidP="004A7D46">
            <w:pPr>
              <w:jc w:val="center"/>
            </w:pPr>
            <w:r>
              <w:t>5.5</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2354" w:type="dxa"/>
            <w:noWrap/>
            <w:vAlign w:val="center"/>
          </w:tcPr>
          <w:p w:rsidR="00076939" w:rsidRPr="009964C7" w:rsidRDefault="00076939" w:rsidP="00597512">
            <w:pPr>
              <w:jc w:val="center"/>
            </w:pPr>
            <w:r w:rsidRPr="0066250F">
              <w:rPr>
                <w:rFonts w:hint="eastAsia"/>
              </w:rPr>
              <w: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Pr="009964C7" w:rsidRDefault="00076939" w:rsidP="00597512">
            <w:pPr>
              <w:jc w:val="center"/>
            </w:pPr>
            <w:r>
              <w:t>Linear Foot</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$5.22</w:t>
            </w:r>
          </w:p>
        </w:tc>
        <w:tc>
          <w:tcPr>
            <w:tcW w:w="932" w:type="dxa"/>
            <w:vAlign w:val="center"/>
          </w:tcPr>
          <w:p w:rsidR="00076939" w:rsidRPr="009964C7" w:rsidRDefault="00076939" w:rsidP="00597512">
            <w:pPr>
              <w:jc w:val="center"/>
            </w:pPr>
            <w:r>
              <w:t>10.1</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12998" w:type="dxa"/>
            <w:gridSpan w:val="13"/>
            <w:noWrap/>
            <w:vAlign w:val="center"/>
          </w:tcPr>
          <w:p w:rsidR="00076939" w:rsidRDefault="00076939" w:rsidP="00597512">
            <w:r>
              <w:t xml:space="preserve">Steam, </w:t>
            </w:r>
            <w:r w:rsidRPr="0066250F">
              <w:rPr>
                <w:rFonts w:hint="eastAsia"/>
              </w:rPr>
              <w:t>≥</w:t>
            </w:r>
            <w:r w:rsidRPr="0066250F">
              <w:t>1</w:t>
            </w:r>
            <w:r>
              <w:t>5 psig</w:t>
            </w:r>
          </w:p>
        </w:tc>
      </w:tr>
      <w:tr w:rsidR="00076939" w:rsidTr="00597512">
        <w:trPr>
          <w:trHeight w:val="172"/>
          <w:jc w:val="center"/>
        </w:trPr>
        <w:tc>
          <w:tcPr>
            <w:tcW w:w="2354" w:type="dxa"/>
            <w:noWrap/>
            <w:vAlign w:val="center"/>
          </w:tcPr>
          <w:p w:rsidR="00076939" w:rsidRPr="009964C7" w:rsidRDefault="00076939" w:rsidP="00597512">
            <w:pPr>
              <w:jc w:val="center"/>
            </w:pPr>
            <w:r w:rsidRPr="005676A4">
              <w:t>&lt;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Pr="009964C7" w:rsidRDefault="00076939" w:rsidP="00597512">
            <w:pPr>
              <w:jc w:val="center"/>
            </w:pPr>
            <w:r>
              <w:t>Linear Foot</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$5.22</w:t>
            </w:r>
          </w:p>
        </w:tc>
        <w:tc>
          <w:tcPr>
            <w:tcW w:w="932" w:type="dxa"/>
            <w:vAlign w:val="center"/>
          </w:tcPr>
          <w:p w:rsidR="00076939" w:rsidRPr="009964C7" w:rsidRDefault="00076939" w:rsidP="00597512">
            <w:pPr>
              <w:jc w:val="center"/>
            </w:pPr>
            <w:r>
              <w:t>8.9</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2354" w:type="dxa"/>
            <w:noWrap/>
            <w:vAlign w:val="center"/>
          </w:tcPr>
          <w:p w:rsidR="00076939" w:rsidRPr="009964C7" w:rsidRDefault="00076939" w:rsidP="00597512">
            <w:pPr>
              <w:jc w:val="center"/>
            </w:pPr>
            <w:r w:rsidRPr="0066250F">
              <w:rPr>
                <w:rFonts w:hint="eastAsia"/>
              </w:rPr>
              <w: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Pr="009964C7" w:rsidRDefault="00076939" w:rsidP="00597512">
            <w:pPr>
              <w:jc w:val="center"/>
            </w:pPr>
            <w:r>
              <w:t>Linear Foot</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$5.22</w:t>
            </w:r>
          </w:p>
        </w:tc>
        <w:tc>
          <w:tcPr>
            <w:tcW w:w="932" w:type="dxa"/>
            <w:vAlign w:val="center"/>
          </w:tcPr>
          <w:p w:rsidR="00076939" w:rsidRPr="009964C7" w:rsidRDefault="00076939" w:rsidP="00597512">
            <w:pPr>
              <w:jc w:val="center"/>
            </w:pPr>
            <w:r>
              <w:t>16.3</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2354" w:type="dxa"/>
            <w:noWrap/>
            <w:vAlign w:val="bottom"/>
          </w:tcPr>
          <w:p w:rsidR="00076939" w:rsidRPr="009964C7" w:rsidRDefault="00076939" w:rsidP="00597512"/>
        </w:tc>
        <w:tc>
          <w:tcPr>
            <w:tcW w:w="495" w:type="dxa"/>
            <w:noWrap/>
            <w:vAlign w:val="bottom"/>
          </w:tcPr>
          <w:p w:rsidR="00076939" w:rsidRPr="009964C7" w:rsidRDefault="00076939" w:rsidP="00597512"/>
        </w:tc>
        <w:tc>
          <w:tcPr>
            <w:tcW w:w="1030" w:type="dxa"/>
            <w:vAlign w:val="bottom"/>
          </w:tcPr>
          <w:p w:rsidR="00076939" w:rsidRPr="009964C7" w:rsidRDefault="00076939" w:rsidP="00597512"/>
        </w:tc>
        <w:tc>
          <w:tcPr>
            <w:tcW w:w="658" w:type="dxa"/>
            <w:vAlign w:val="bottom"/>
          </w:tcPr>
          <w:p w:rsidR="00076939" w:rsidRPr="009964C7" w:rsidRDefault="00076939" w:rsidP="00597512"/>
        </w:tc>
        <w:tc>
          <w:tcPr>
            <w:tcW w:w="657" w:type="dxa"/>
            <w:vAlign w:val="bottom"/>
          </w:tcPr>
          <w:p w:rsidR="00076939" w:rsidRPr="009964C7" w:rsidRDefault="00076939" w:rsidP="00597512"/>
        </w:tc>
        <w:tc>
          <w:tcPr>
            <w:tcW w:w="884" w:type="dxa"/>
            <w:noWrap/>
            <w:vAlign w:val="bottom"/>
          </w:tcPr>
          <w:p w:rsidR="00076939" w:rsidRPr="009964C7" w:rsidRDefault="00076939" w:rsidP="00597512"/>
        </w:tc>
        <w:tc>
          <w:tcPr>
            <w:tcW w:w="876" w:type="dxa"/>
            <w:noWrap/>
            <w:vAlign w:val="bottom"/>
          </w:tcPr>
          <w:p w:rsidR="00076939" w:rsidRPr="009964C7" w:rsidRDefault="00076939" w:rsidP="00597512"/>
        </w:tc>
        <w:tc>
          <w:tcPr>
            <w:tcW w:w="1104" w:type="dxa"/>
            <w:noWrap/>
            <w:vAlign w:val="bottom"/>
          </w:tcPr>
          <w:p w:rsidR="00076939" w:rsidRPr="009964C7" w:rsidRDefault="00076939" w:rsidP="00597512"/>
        </w:tc>
        <w:tc>
          <w:tcPr>
            <w:tcW w:w="932" w:type="dxa"/>
            <w:vAlign w:val="bottom"/>
          </w:tcPr>
          <w:p w:rsidR="00076939" w:rsidRPr="009964C7" w:rsidRDefault="00076939" w:rsidP="00597512"/>
        </w:tc>
        <w:tc>
          <w:tcPr>
            <w:tcW w:w="1008" w:type="dxa"/>
            <w:vAlign w:val="bottom"/>
          </w:tcPr>
          <w:p w:rsidR="00076939" w:rsidRPr="009964C7" w:rsidRDefault="00076939" w:rsidP="00597512"/>
        </w:tc>
        <w:tc>
          <w:tcPr>
            <w:tcW w:w="901" w:type="dxa"/>
            <w:vAlign w:val="bottom"/>
          </w:tcPr>
          <w:p w:rsidR="00076939" w:rsidRPr="009964C7" w:rsidRDefault="00076939" w:rsidP="00597512"/>
        </w:tc>
        <w:tc>
          <w:tcPr>
            <w:tcW w:w="1047" w:type="dxa"/>
          </w:tcPr>
          <w:p w:rsidR="00076939" w:rsidRPr="009964C7" w:rsidRDefault="00076939" w:rsidP="00597512"/>
        </w:tc>
        <w:tc>
          <w:tcPr>
            <w:tcW w:w="1052" w:type="dxa"/>
          </w:tcPr>
          <w:p w:rsidR="00076939" w:rsidRPr="009964C7" w:rsidRDefault="00076939" w:rsidP="00597512"/>
        </w:tc>
      </w:tr>
      <w:bookmarkEnd w:id="3"/>
      <w:bookmarkEnd w:id="4"/>
    </w:tbl>
    <w:p w:rsidR="00076939" w:rsidRDefault="00076939">
      <w:r>
        <w:br w:type="page"/>
      </w:r>
    </w:p>
    <w:p w:rsidR="00076939" w:rsidRDefault="00076939" w:rsidP="00733157">
      <w:pPr>
        <w:pStyle w:val="Pref"/>
      </w:pPr>
      <w:bookmarkStart w:id="6" w:name="_Toc301187386"/>
      <w:r>
        <w:t>Measure Summary Table 2 – Small Commercial, Fitting Insulation</w:t>
      </w:r>
      <w:bookmarkEnd w:id="6"/>
    </w:p>
    <w:tbl>
      <w:tblPr>
        <w:tblW w:w="12998" w:type="dxa"/>
        <w:jc w:val="center"/>
        <w:tblInd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4"/>
        <w:gridCol w:w="495"/>
        <w:gridCol w:w="1030"/>
        <w:gridCol w:w="658"/>
        <w:gridCol w:w="657"/>
        <w:gridCol w:w="884"/>
        <w:gridCol w:w="876"/>
        <w:gridCol w:w="1104"/>
        <w:gridCol w:w="932"/>
        <w:gridCol w:w="1008"/>
        <w:gridCol w:w="901"/>
        <w:gridCol w:w="1047"/>
        <w:gridCol w:w="1052"/>
      </w:tblGrid>
      <w:tr w:rsidR="00076939" w:rsidTr="00597512">
        <w:trPr>
          <w:trHeight w:val="1205"/>
          <w:jc w:val="center"/>
        </w:trPr>
        <w:tc>
          <w:tcPr>
            <w:tcW w:w="2354" w:type="dxa"/>
            <w:shd w:val="clear" w:color="auto" w:fill="C0C0C0"/>
            <w:vAlign w:val="bottom"/>
          </w:tcPr>
          <w:p w:rsidR="00076939" w:rsidRPr="009964C7" w:rsidRDefault="00076939" w:rsidP="00597512">
            <w:pPr>
              <w:jc w:val="center"/>
              <w:rPr>
                <w:sz w:val="16"/>
                <w:szCs w:val="16"/>
              </w:rPr>
            </w:pPr>
            <w:r w:rsidRPr="009964C7">
              <w:rPr>
                <w:sz w:val="16"/>
                <w:szCs w:val="16"/>
              </w:rPr>
              <w:t>Measure Name</w:t>
            </w:r>
          </w:p>
        </w:tc>
        <w:tc>
          <w:tcPr>
            <w:tcW w:w="495" w:type="dxa"/>
            <w:shd w:val="clear" w:color="auto" w:fill="C0C0C0"/>
            <w:vAlign w:val="bottom"/>
          </w:tcPr>
          <w:p w:rsidR="00076939" w:rsidRPr="009964C7" w:rsidRDefault="00076939" w:rsidP="00597512">
            <w:pPr>
              <w:jc w:val="center"/>
              <w:rPr>
                <w:sz w:val="16"/>
                <w:szCs w:val="16"/>
              </w:rPr>
            </w:pPr>
            <w:r>
              <w:rPr>
                <w:sz w:val="16"/>
                <w:szCs w:val="16"/>
              </w:rPr>
              <w:t>CZ</w:t>
            </w:r>
          </w:p>
        </w:tc>
        <w:tc>
          <w:tcPr>
            <w:tcW w:w="1030" w:type="dxa"/>
            <w:shd w:val="clear" w:color="auto" w:fill="C0C0C0"/>
            <w:vAlign w:val="bottom"/>
          </w:tcPr>
          <w:p w:rsidR="00076939" w:rsidRPr="009964C7" w:rsidRDefault="00076939" w:rsidP="00597512">
            <w:pPr>
              <w:jc w:val="center"/>
              <w:rPr>
                <w:sz w:val="16"/>
                <w:szCs w:val="16"/>
              </w:rPr>
            </w:pPr>
            <w:r>
              <w:rPr>
                <w:sz w:val="16"/>
                <w:szCs w:val="16"/>
              </w:rPr>
              <w:t>Measure Electric End Use Shape (Load Shape)</w:t>
            </w:r>
          </w:p>
        </w:tc>
        <w:tc>
          <w:tcPr>
            <w:tcW w:w="658" w:type="dxa"/>
            <w:shd w:val="clear" w:color="auto" w:fill="C0C0C0"/>
            <w:vAlign w:val="bottom"/>
          </w:tcPr>
          <w:p w:rsidR="00076939" w:rsidRPr="009964C7" w:rsidRDefault="00076939" w:rsidP="00597512">
            <w:pPr>
              <w:jc w:val="center"/>
              <w:rPr>
                <w:sz w:val="16"/>
                <w:szCs w:val="16"/>
              </w:rPr>
            </w:pPr>
            <w:r>
              <w:rPr>
                <w:sz w:val="16"/>
                <w:szCs w:val="16"/>
              </w:rPr>
              <w:t xml:space="preserve">EUL or RUL </w:t>
            </w:r>
          </w:p>
        </w:tc>
        <w:tc>
          <w:tcPr>
            <w:tcW w:w="657" w:type="dxa"/>
            <w:shd w:val="clear" w:color="auto" w:fill="C0C0C0"/>
            <w:vAlign w:val="bottom"/>
          </w:tcPr>
          <w:p w:rsidR="00076939" w:rsidRPr="009964C7" w:rsidRDefault="00076939" w:rsidP="00597512">
            <w:pPr>
              <w:jc w:val="center"/>
              <w:rPr>
                <w:sz w:val="16"/>
                <w:szCs w:val="16"/>
              </w:rPr>
            </w:pPr>
            <w:r>
              <w:rPr>
                <w:sz w:val="16"/>
                <w:szCs w:val="16"/>
              </w:rPr>
              <w:t xml:space="preserve">NTG            </w:t>
            </w:r>
          </w:p>
        </w:tc>
        <w:tc>
          <w:tcPr>
            <w:tcW w:w="884" w:type="dxa"/>
            <w:shd w:val="clear" w:color="auto" w:fill="C0C0C0"/>
            <w:vAlign w:val="bottom"/>
          </w:tcPr>
          <w:p w:rsidR="00076939" w:rsidRPr="009964C7" w:rsidRDefault="00076939" w:rsidP="00597512">
            <w:pPr>
              <w:jc w:val="center"/>
              <w:rPr>
                <w:sz w:val="16"/>
                <w:szCs w:val="16"/>
              </w:rPr>
            </w:pPr>
            <w:r w:rsidRPr="009964C7">
              <w:rPr>
                <w:sz w:val="16"/>
                <w:szCs w:val="16"/>
              </w:rPr>
              <w:t>Unit</w:t>
            </w:r>
            <w:r>
              <w:rPr>
                <w:sz w:val="16"/>
                <w:szCs w:val="16"/>
              </w:rPr>
              <w:t xml:space="preserve"> Definition</w:t>
            </w:r>
          </w:p>
        </w:tc>
        <w:tc>
          <w:tcPr>
            <w:tcW w:w="876" w:type="dxa"/>
            <w:shd w:val="clear" w:color="auto" w:fill="C0C0C0"/>
            <w:vAlign w:val="bottom"/>
          </w:tcPr>
          <w:p w:rsidR="00076939" w:rsidRPr="009964C7" w:rsidRDefault="00076939" w:rsidP="00597512">
            <w:pPr>
              <w:jc w:val="center"/>
              <w:rPr>
                <w:sz w:val="16"/>
                <w:szCs w:val="16"/>
              </w:rPr>
            </w:pPr>
            <w:r>
              <w:rPr>
                <w:sz w:val="16"/>
                <w:szCs w:val="16"/>
              </w:rPr>
              <w:t>Program Type (</w:t>
            </w:r>
            <w:smartTag w:uri="urn:schemas-microsoft-com:office:smarttags" w:element="stockticker">
              <w:r>
                <w:rPr>
                  <w:sz w:val="16"/>
                  <w:szCs w:val="16"/>
                </w:rPr>
                <w:t>NEW</w:t>
              </w:r>
            </w:smartTag>
            <w:r>
              <w:rPr>
                <w:sz w:val="16"/>
                <w:szCs w:val="16"/>
              </w:rPr>
              <w:t>, ROB, RET)</w:t>
            </w:r>
          </w:p>
        </w:tc>
        <w:tc>
          <w:tcPr>
            <w:tcW w:w="1104" w:type="dxa"/>
            <w:shd w:val="clear" w:color="auto" w:fill="C0C0C0"/>
            <w:vAlign w:val="bottom"/>
          </w:tcPr>
          <w:p w:rsidR="00076939" w:rsidRPr="009964C7" w:rsidRDefault="00076939" w:rsidP="00597512">
            <w:pPr>
              <w:jc w:val="center"/>
              <w:rPr>
                <w:sz w:val="16"/>
                <w:szCs w:val="16"/>
              </w:rPr>
            </w:pPr>
            <w:r>
              <w:rPr>
                <w:sz w:val="16"/>
                <w:szCs w:val="16"/>
              </w:rPr>
              <w:t>Incremental  Measure</w:t>
            </w:r>
            <w:r w:rsidRPr="009964C7">
              <w:rPr>
                <w:sz w:val="16"/>
                <w:szCs w:val="16"/>
              </w:rPr>
              <w:t xml:space="preserve"> Cost ($/unit)</w:t>
            </w:r>
          </w:p>
        </w:tc>
        <w:tc>
          <w:tcPr>
            <w:tcW w:w="932" w:type="dxa"/>
            <w:shd w:val="clear" w:color="auto" w:fill="C0C0C0"/>
            <w:vAlign w:val="bottom"/>
          </w:tcPr>
          <w:p w:rsidR="00076939" w:rsidRDefault="00076939" w:rsidP="00597512">
            <w:pPr>
              <w:jc w:val="center"/>
              <w:rPr>
                <w:sz w:val="16"/>
                <w:szCs w:val="16"/>
              </w:rPr>
            </w:pPr>
            <w:r>
              <w:rPr>
                <w:sz w:val="16"/>
                <w:szCs w:val="16"/>
              </w:rPr>
              <w:t xml:space="preserve">Gas </w:t>
            </w:r>
          </w:p>
          <w:p w:rsidR="00076939" w:rsidRPr="009964C7" w:rsidRDefault="00076939" w:rsidP="00597512">
            <w:pPr>
              <w:jc w:val="center"/>
              <w:rPr>
                <w:sz w:val="16"/>
                <w:szCs w:val="16"/>
              </w:rPr>
            </w:pPr>
            <w:r>
              <w:rPr>
                <w:sz w:val="16"/>
                <w:szCs w:val="16"/>
              </w:rPr>
              <w:t>Savings (Therms)</w:t>
            </w:r>
          </w:p>
        </w:tc>
        <w:tc>
          <w:tcPr>
            <w:tcW w:w="1008" w:type="dxa"/>
            <w:shd w:val="clear" w:color="auto" w:fill="C0C0C0"/>
            <w:vAlign w:val="bottom"/>
          </w:tcPr>
          <w:p w:rsidR="00076939" w:rsidRPr="001045F4" w:rsidRDefault="00076939" w:rsidP="00597512">
            <w:pPr>
              <w:jc w:val="center"/>
              <w:rPr>
                <w:sz w:val="16"/>
                <w:szCs w:val="16"/>
              </w:rPr>
            </w:pPr>
            <w:r w:rsidRPr="001045F4">
              <w:rPr>
                <w:sz w:val="16"/>
                <w:szCs w:val="16"/>
              </w:rPr>
              <w:t>Gross Unit Annual Electricity Savings (kWh/uni</w:t>
            </w:r>
            <w:r>
              <w:rPr>
                <w:sz w:val="16"/>
                <w:szCs w:val="16"/>
              </w:rPr>
              <w:t>t</w:t>
            </w:r>
            <w:r w:rsidRPr="001045F4">
              <w:rPr>
                <w:sz w:val="16"/>
                <w:szCs w:val="16"/>
              </w:rPr>
              <w:t>)</w:t>
            </w:r>
          </w:p>
        </w:tc>
        <w:tc>
          <w:tcPr>
            <w:tcW w:w="901" w:type="dxa"/>
            <w:shd w:val="clear" w:color="auto" w:fill="C0C0C0"/>
            <w:vAlign w:val="bottom"/>
          </w:tcPr>
          <w:p w:rsidR="00076939" w:rsidRPr="00C5358B" w:rsidRDefault="00076939" w:rsidP="00597512">
            <w:pPr>
              <w:jc w:val="center"/>
              <w:rPr>
                <w:sz w:val="16"/>
                <w:szCs w:val="16"/>
              </w:rPr>
            </w:pPr>
            <w:r w:rsidRPr="00C5358B">
              <w:rPr>
                <w:sz w:val="16"/>
                <w:szCs w:val="16"/>
              </w:rPr>
              <w:t>User Entered kW Sa</w:t>
            </w:r>
            <w:r w:rsidRPr="00C5358B">
              <w:rPr>
                <w:sz w:val="16"/>
                <w:szCs w:val="16"/>
              </w:rPr>
              <w:t>v</w:t>
            </w:r>
            <w:r w:rsidRPr="00C5358B">
              <w:rPr>
                <w:sz w:val="16"/>
                <w:szCs w:val="16"/>
              </w:rPr>
              <w:t>ings per unit (kW/unit)</w:t>
            </w:r>
          </w:p>
        </w:tc>
        <w:tc>
          <w:tcPr>
            <w:tcW w:w="1047" w:type="dxa"/>
            <w:shd w:val="clear" w:color="auto" w:fill="C0C0C0"/>
            <w:vAlign w:val="bottom"/>
          </w:tcPr>
          <w:p w:rsidR="00076939" w:rsidRDefault="00076939" w:rsidP="00597512">
            <w:pPr>
              <w:jc w:val="center"/>
              <w:rPr>
                <w:sz w:val="16"/>
                <w:szCs w:val="16"/>
              </w:rPr>
            </w:pPr>
            <w:r>
              <w:rPr>
                <w:sz w:val="16"/>
                <w:szCs w:val="16"/>
              </w:rPr>
              <w:t xml:space="preserve">% Eligible for TOU AC </w:t>
            </w:r>
          </w:p>
          <w:p w:rsidR="00076939" w:rsidRPr="009964C7" w:rsidRDefault="00076939" w:rsidP="00597512">
            <w:pPr>
              <w:jc w:val="center"/>
              <w:rPr>
                <w:sz w:val="16"/>
                <w:szCs w:val="16"/>
              </w:rPr>
            </w:pPr>
            <w:r>
              <w:rPr>
                <w:sz w:val="16"/>
                <w:szCs w:val="16"/>
              </w:rPr>
              <w:t>Adjustment</w:t>
            </w:r>
          </w:p>
        </w:tc>
        <w:tc>
          <w:tcPr>
            <w:tcW w:w="1052" w:type="dxa"/>
            <w:shd w:val="clear" w:color="auto" w:fill="C0C0C0"/>
            <w:vAlign w:val="bottom"/>
          </w:tcPr>
          <w:p w:rsidR="00076939" w:rsidRDefault="00076939" w:rsidP="00597512">
            <w:pPr>
              <w:jc w:val="center"/>
              <w:rPr>
                <w:sz w:val="16"/>
                <w:szCs w:val="16"/>
              </w:rPr>
            </w:pPr>
            <w:r>
              <w:rPr>
                <w:sz w:val="16"/>
                <w:szCs w:val="16"/>
              </w:rPr>
              <w:t xml:space="preserve">Gross </w:t>
            </w:r>
          </w:p>
          <w:p w:rsidR="00076939" w:rsidRDefault="00076939" w:rsidP="00597512">
            <w:pPr>
              <w:jc w:val="center"/>
              <w:rPr>
                <w:sz w:val="16"/>
                <w:szCs w:val="16"/>
              </w:rPr>
            </w:pPr>
            <w:r>
              <w:rPr>
                <w:sz w:val="16"/>
                <w:szCs w:val="16"/>
              </w:rPr>
              <w:t>Realization Rate (GRR)</w:t>
            </w:r>
          </w:p>
        </w:tc>
      </w:tr>
      <w:tr w:rsidR="00076939" w:rsidTr="00597512">
        <w:trPr>
          <w:trHeight w:val="172"/>
          <w:jc w:val="center"/>
        </w:trPr>
        <w:tc>
          <w:tcPr>
            <w:tcW w:w="12998" w:type="dxa"/>
            <w:gridSpan w:val="13"/>
            <w:noWrap/>
            <w:vAlign w:val="center"/>
          </w:tcPr>
          <w:p w:rsidR="00076939" w:rsidRDefault="00076939" w:rsidP="00597512">
            <w:r>
              <w:t>Hot Water</w:t>
            </w:r>
          </w:p>
        </w:tc>
      </w:tr>
      <w:tr w:rsidR="00090590" w:rsidTr="00090590">
        <w:trPr>
          <w:trHeight w:val="172"/>
          <w:jc w:val="center"/>
        </w:trPr>
        <w:tc>
          <w:tcPr>
            <w:tcW w:w="2354" w:type="dxa"/>
            <w:noWrap/>
            <w:vAlign w:val="center"/>
          </w:tcPr>
          <w:p w:rsidR="00090590" w:rsidRPr="009964C7" w:rsidRDefault="00090590" w:rsidP="00597512">
            <w:pPr>
              <w:jc w:val="center"/>
            </w:pPr>
            <w:r w:rsidRPr="005676A4">
              <w:t>&lt;</w:t>
            </w:r>
            <w:r w:rsidRPr="0066250F">
              <w:t>1"</w:t>
            </w:r>
            <w:r>
              <w:t xml:space="preserve"> Pipe</w:t>
            </w:r>
          </w:p>
        </w:tc>
        <w:tc>
          <w:tcPr>
            <w:tcW w:w="495" w:type="dxa"/>
            <w:noWrap/>
            <w:vAlign w:val="center"/>
          </w:tcPr>
          <w:p w:rsidR="00090590" w:rsidRPr="009964C7" w:rsidRDefault="00090590" w:rsidP="00597512">
            <w:pPr>
              <w:jc w:val="center"/>
            </w:pPr>
            <w:r>
              <w:t>All</w:t>
            </w:r>
          </w:p>
        </w:tc>
        <w:tc>
          <w:tcPr>
            <w:tcW w:w="1030" w:type="dxa"/>
            <w:vAlign w:val="center"/>
          </w:tcPr>
          <w:p w:rsidR="00090590" w:rsidRPr="009964C7" w:rsidRDefault="00090590" w:rsidP="00597512">
            <w:pPr>
              <w:jc w:val="center"/>
            </w:pPr>
            <w:r>
              <w:t>N/A</w:t>
            </w:r>
          </w:p>
        </w:tc>
        <w:tc>
          <w:tcPr>
            <w:tcW w:w="658" w:type="dxa"/>
            <w:vAlign w:val="center"/>
          </w:tcPr>
          <w:p w:rsidR="00090590" w:rsidRPr="009964C7" w:rsidRDefault="00090590" w:rsidP="00597512">
            <w:pPr>
              <w:jc w:val="center"/>
            </w:pPr>
            <w:r>
              <w:t>11</w:t>
            </w:r>
          </w:p>
        </w:tc>
        <w:tc>
          <w:tcPr>
            <w:tcW w:w="657" w:type="dxa"/>
            <w:vAlign w:val="center"/>
          </w:tcPr>
          <w:p w:rsidR="00090590" w:rsidRDefault="00090590" w:rsidP="00090590">
            <w:pPr>
              <w:jc w:val="center"/>
            </w:pPr>
            <w:r>
              <w:t>0.6</w:t>
            </w:r>
          </w:p>
        </w:tc>
        <w:tc>
          <w:tcPr>
            <w:tcW w:w="884" w:type="dxa"/>
            <w:noWrap/>
            <w:vAlign w:val="center"/>
          </w:tcPr>
          <w:p w:rsidR="00090590" w:rsidRPr="009964C7" w:rsidRDefault="00090590" w:rsidP="00597512">
            <w:pPr>
              <w:jc w:val="center"/>
            </w:pPr>
            <w:r>
              <w:t>Each Fitting</w:t>
            </w:r>
          </w:p>
        </w:tc>
        <w:tc>
          <w:tcPr>
            <w:tcW w:w="876" w:type="dxa"/>
            <w:noWrap/>
            <w:vAlign w:val="center"/>
          </w:tcPr>
          <w:p w:rsidR="00090590" w:rsidRPr="009964C7" w:rsidRDefault="00090590" w:rsidP="00597512">
            <w:pPr>
              <w:jc w:val="center"/>
            </w:pPr>
            <w:r>
              <w:t>RET</w:t>
            </w:r>
          </w:p>
        </w:tc>
        <w:tc>
          <w:tcPr>
            <w:tcW w:w="1104" w:type="dxa"/>
            <w:noWrap/>
            <w:vAlign w:val="center"/>
          </w:tcPr>
          <w:p w:rsidR="00090590" w:rsidRPr="009964C7" w:rsidRDefault="00090590" w:rsidP="00597512">
            <w:pPr>
              <w:jc w:val="center"/>
            </w:pPr>
            <w:r>
              <w:t>$7.80</w:t>
            </w:r>
          </w:p>
        </w:tc>
        <w:tc>
          <w:tcPr>
            <w:tcW w:w="932" w:type="dxa"/>
            <w:vAlign w:val="center"/>
          </w:tcPr>
          <w:p w:rsidR="00090590" w:rsidRPr="009964C7" w:rsidRDefault="00090590" w:rsidP="00597512">
            <w:pPr>
              <w:jc w:val="center"/>
            </w:pPr>
            <w:r>
              <w:t>0.9</w:t>
            </w:r>
          </w:p>
        </w:tc>
        <w:tc>
          <w:tcPr>
            <w:tcW w:w="1008" w:type="dxa"/>
            <w:vAlign w:val="center"/>
          </w:tcPr>
          <w:p w:rsidR="00090590" w:rsidRPr="009964C7" w:rsidRDefault="00090590" w:rsidP="00597512">
            <w:pPr>
              <w:jc w:val="center"/>
            </w:pPr>
            <w:r>
              <w:t>N/A</w:t>
            </w:r>
          </w:p>
        </w:tc>
        <w:tc>
          <w:tcPr>
            <w:tcW w:w="901" w:type="dxa"/>
            <w:vAlign w:val="center"/>
          </w:tcPr>
          <w:p w:rsidR="00090590" w:rsidRPr="009964C7" w:rsidRDefault="00090590" w:rsidP="00597512">
            <w:pPr>
              <w:jc w:val="center"/>
            </w:pPr>
            <w:r>
              <w:t>N/A</w:t>
            </w:r>
          </w:p>
        </w:tc>
        <w:tc>
          <w:tcPr>
            <w:tcW w:w="1047" w:type="dxa"/>
            <w:vAlign w:val="center"/>
          </w:tcPr>
          <w:p w:rsidR="00090590" w:rsidRPr="009964C7" w:rsidRDefault="00090590" w:rsidP="00597512">
            <w:pPr>
              <w:jc w:val="center"/>
            </w:pPr>
            <w:r>
              <w:t>N/A</w:t>
            </w:r>
          </w:p>
        </w:tc>
        <w:tc>
          <w:tcPr>
            <w:tcW w:w="1052" w:type="dxa"/>
            <w:vAlign w:val="center"/>
          </w:tcPr>
          <w:p w:rsidR="00090590" w:rsidRPr="009964C7" w:rsidRDefault="00090590" w:rsidP="00597512">
            <w:pPr>
              <w:jc w:val="center"/>
            </w:pPr>
            <w:r>
              <w:t>1.00</w:t>
            </w:r>
          </w:p>
        </w:tc>
      </w:tr>
      <w:tr w:rsidR="00090590" w:rsidTr="00090590">
        <w:trPr>
          <w:trHeight w:val="172"/>
          <w:jc w:val="center"/>
        </w:trPr>
        <w:tc>
          <w:tcPr>
            <w:tcW w:w="2354" w:type="dxa"/>
            <w:noWrap/>
            <w:vAlign w:val="center"/>
          </w:tcPr>
          <w:p w:rsidR="00090590" w:rsidRPr="009964C7" w:rsidRDefault="00090590" w:rsidP="00597512">
            <w:pPr>
              <w:jc w:val="center"/>
            </w:pPr>
            <w:r w:rsidRPr="0066250F">
              <w:rPr>
                <w:rFonts w:hint="eastAsia"/>
              </w:rPr>
              <w:t>≥</w:t>
            </w:r>
            <w:r w:rsidRPr="0066250F">
              <w:t>1"</w:t>
            </w:r>
            <w:r>
              <w:t xml:space="preserve"> Pipe</w:t>
            </w:r>
          </w:p>
        </w:tc>
        <w:tc>
          <w:tcPr>
            <w:tcW w:w="495" w:type="dxa"/>
            <w:noWrap/>
            <w:vAlign w:val="center"/>
          </w:tcPr>
          <w:p w:rsidR="00090590" w:rsidRPr="009964C7" w:rsidRDefault="00090590" w:rsidP="00597512">
            <w:pPr>
              <w:jc w:val="center"/>
            </w:pPr>
            <w:r>
              <w:t>All</w:t>
            </w:r>
          </w:p>
        </w:tc>
        <w:tc>
          <w:tcPr>
            <w:tcW w:w="1030" w:type="dxa"/>
            <w:vAlign w:val="center"/>
          </w:tcPr>
          <w:p w:rsidR="00090590" w:rsidRPr="009964C7" w:rsidRDefault="00090590" w:rsidP="00597512">
            <w:pPr>
              <w:jc w:val="center"/>
            </w:pPr>
            <w:r>
              <w:t>N/A</w:t>
            </w:r>
          </w:p>
        </w:tc>
        <w:tc>
          <w:tcPr>
            <w:tcW w:w="658" w:type="dxa"/>
            <w:vAlign w:val="center"/>
          </w:tcPr>
          <w:p w:rsidR="00090590" w:rsidRPr="009964C7" w:rsidRDefault="00090590" w:rsidP="00597512">
            <w:pPr>
              <w:jc w:val="center"/>
            </w:pPr>
            <w:r>
              <w:t>11</w:t>
            </w:r>
          </w:p>
        </w:tc>
        <w:tc>
          <w:tcPr>
            <w:tcW w:w="657" w:type="dxa"/>
            <w:vAlign w:val="center"/>
          </w:tcPr>
          <w:p w:rsidR="00090590" w:rsidRDefault="00090590" w:rsidP="00090590">
            <w:pPr>
              <w:jc w:val="center"/>
            </w:pPr>
            <w:r>
              <w:t>0.6</w:t>
            </w:r>
          </w:p>
        </w:tc>
        <w:tc>
          <w:tcPr>
            <w:tcW w:w="884" w:type="dxa"/>
            <w:noWrap/>
            <w:vAlign w:val="center"/>
          </w:tcPr>
          <w:p w:rsidR="00090590" w:rsidRDefault="00090590" w:rsidP="00597512">
            <w:pPr>
              <w:jc w:val="center"/>
            </w:pPr>
            <w:r w:rsidRPr="005D6C42">
              <w:t>Each Fitting</w:t>
            </w:r>
          </w:p>
        </w:tc>
        <w:tc>
          <w:tcPr>
            <w:tcW w:w="876" w:type="dxa"/>
            <w:noWrap/>
            <w:vAlign w:val="center"/>
          </w:tcPr>
          <w:p w:rsidR="00090590" w:rsidRPr="009964C7" w:rsidRDefault="00090590" w:rsidP="00597512">
            <w:pPr>
              <w:jc w:val="center"/>
            </w:pPr>
            <w:r>
              <w:t>RET</w:t>
            </w:r>
          </w:p>
        </w:tc>
        <w:tc>
          <w:tcPr>
            <w:tcW w:w="1104" w:type="dxa"/>
            <w:noWrap/>
            <w:vAlign w:val="center"/>
          </w:tcPr>
          <w:p w:rsidR="00090590" w:rsidRPr="009964C7" w:rsidRDefault="00090590" w:rsidP="00597512">
            <w:pPr>
              <w:jc w:val="center"/>
            </w:pPr>
            <w:r>
              <w:t>$8.73</w:t>
            </w:r>
          </w:p>
        </w:tc>
        <w:tc>
          <w:tcPr>
            <w:tcW w:w="932" w:type="dxa"/>
            <w:vAlign w:val="center"/>
          </w:tcPr>
          <w:p w:rsidR="00090590" w:rsidRPr="009964C7" w:rsidRDefault="00090590" w:rsidP="00597512">
            <w:pPr>
              <w:jc w:val="center"/>
            </w:pPr>
            <w:r>
              <w:t>2.4</w:t>
            </w:r>
          </w:p>
        </w:tc>
        <w:tc>
          <w:tcPr>
            <w:tcW w:w="1008" w:type="dxa"/>
            <w:vAlign w:val="center"/>
          </w:tcPr>
          <w:p w:rsidR="00090590" w:rsidRPr="009964C7" w:rsidRDefault="00090590" w:rsidP="00597512">
            <w:pPr>
              <w:jc w:val="center"/>
            </w:pPr>
            <w:r>
              <w:t>N/A</w:t>
            </w:r>
          </w:p>
        </w:tc>
        <w:tc>
          <w:tcPr>
            <w:tcW w:w="901" w:type="dxa"/>
            <w:vAlign w:val="center"/>
          </w:tcPr>
          <w:p w:rsidR="00090590" w:rsidRPr="009964C7" w:rsidRDefault="00090590" w:rsidP="00597512">
            <w:pPr>
              <w:jc w:val="center"/>
            </w:pPr>
            <w:r>
              <w:t>N/A</w:t>
            </w:r>
          </w:p>
        </w:tc>
        <w:tc>
          <w:tcPr>
            <w:tcW w:w="1047" w:type="dxa"/>
            <w:vAlign w:val="center"/>
          </w:tcPr>
          <w:p w:rsidR="00090590" w:rsidRPr="009964C7" w:rsidRDefault="00090590" w:rsidP="00597512">
            <w:pPr>
              <w:jc w:val="center"/>
            </w:pPr>
            <w:r>
              <w:t>N/A</w:t>
            </w:r>
          </w:p>
        </w:tc>
        <w:tc>
          <w:tcPr>
            <w:tcW w:w="1052" w:type="dxa"/>
            <w:vAlign w:val="center"/>
          </w:tcPr>
          <w:p w:rsidR="00090590" w:rsidRPr="009964C7" w:rsidRDefault="00090590" w:rsidP="00597512">
            <w:pPr>
              <w:jc w:val="center"/>
            </w:pPr>
            <w:r>
              <w:t>1.00</w:t>
            </w:r>
          </w:p>
        </w:tc>
      </w:tr>
      <w:tr w:rsidR="00076939" w:rsidTr="00597512">
        <w:trPr>
          <w:trHeight w:val="172"/>
          <w:jc w:val="center"/>
        </w:trPr>
        <w:tc>
          <w:tcPr>
            <w:tcW w:w="12998" w:type="dxa"/>
            <w:gridSpan w:val="13"/>
            <w:noWrap/>
            <w:vAlign w:val="center"/>
          </w:tcPr>
          <w:p w:rsidR="00076939" w:rsidRDefault="00076939" w:rsidP="00597512">
            <w:r>
              <w:t xml:space="preserve">Steam, </w:t>
            </w:r>
            <w:r w:rsidRPr="005676A4">
              <w:t>&lt;</w:t>
            </w:r>
            <w:r w:rsidRPr="0066250F">
              <w:t>1</w:t>
            </w:r>
            <w:r>
              <w:t>5 psig</w:t>
            </w:r>
          </w:p>
        </w:tc>
      </w:tr>
      <w:tr w:rsidR="00076939" w:rsidTr="00597512">
        <w:trPr>
          <w:trHeight w:val="172"/>
          <w:jc w:val="center"/>
        </w:trPr>
        <w:tc>
          <w:tcPr>
            <w:tcW w:w="2354" w:type="dxa"/>
            <w:noWrap/>
            <w:vAlign w:val="center"/>
          </w:tcPr>
          <w:p w:rsidR="00076939" w:rsidRPr="009964C7" w:rsidRDefault="00076939" w:rsidP="00597512">
            <w:pPr>
              <w:jc w:val="center"/>
            </w:pPr>
            <w:r w:rsidRPr="005676A4">
              <w:t>&lt;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Default="00076939" w:rsidP="00597512">
            <w:pPr>
              <w:jc w:val="center"/>
            </w:pPr>
            <w:r w:rsidRPr="005D6C42">
              <w:t>Each Fitting</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$8.13</w:t>
            </w:r>
          </w:p>
        </w:tc>
        <w:tc>
          <w:tcPr>
            <w:tcW w:w="932" w:type="dxa"/>
            <w:vAlign w:val="center"/>
          </w:tcPr>
          <w:p w:rsidR="00076939" w:rsidRPr="009964C7" w:rsidRDefault="00076939" w:rsidP="00597512">
            <w:pPr>
              <w:jc w:val="center"/>
            </w:pPr>
            <w:r>
              <w:t>1.4</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2354" w:type="dxa"/>
            <w:noWrap/>
            <w:vAlign w:val="center"/>
          </w:tcPr>
          <w:p w:rsidR="00076939" w:rsidRPr="009964C7" w:rsidRDefault="00076939" w:rsidP="00597512">
            <w:pPr>
              <w:jc w:val="center"/>
            </w:pPr>
            <w:r w:rsidRPr="0066250F">
              <w:rPr>
                <w:rFonts w:hint="eastAsia"/>
              </w:rPr>
              <w: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Default="00076939" w:rsidP="00597512">
            <w:pPr>
              <w:jc w:val="center"/>
            </w:pPr>
            <w:r w:rsidRPr="005D6C42">
              <w:t>Each Fitting</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$8.40</w:t>
            </w:r>
          </w:p>
        </w:tc>
        <w:tc>
          <w:tcPr>
            <w:tcW w:w="932" w:type="dxa"/>
            <w:vAlign w:val="center"/>
          </w:tcPr>
          <w:p w:rsidR="00076939" w:rsidRPr="009964C7" w:rsidRDefault="00076939" w:rsidP="00597512">
            <w:pPr>
              <w:jc w:val="center"/>
            </w:pPr>
            <w:r>
              <w:t>3.8</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12998" w:type="dxa"/>
            <w:gridSpan w:val="13"/>
            <w:noWrap/>
            <w:vAlign w:val="center"/>
          </w:tcPr>
          <w:p w:rsidR="00076939" w:rsidRDefault="00076939" w:rsidP="00597512">
            <w:r>
              <w:t xml:space="preserve">Steam, </w:t>
            </w:r>
            <w:r w:rsidRPr="0066250F">
              <w:rPr>
                <w:rFonts w:hint="eastAsia"/>
              </w:rPr>
              <w:t>≥</w:t>
            </w:r>
            <w:r w:rsidRPr="0066250F">
              <w:t>1</w:t>
            </w:r>
            <w:r>
              <w:t>5 psig</w:t>
            </w:r>
          </w:p>
        </w:tc>
      </w:tr>
      <w:tr w:rsidR="00076939" w:rsidTr="00597512">
        <w:trPr>
          <w:trHeight w:val="172"/>
          <w:jc w:val="center"/>
        </w:trPr>
        <w:tc>
          <w:tcPr>
            <w:tcW w:w="2354" w:type="dxa"/>
            <w:noWrap/>
            <w:vAlign w:val="center"/>
          </w:tcPr>
          <w:p w:rsidR="00076939" w:rsidRPr="009964C7" w:rsidRDefault="00076939" w:rsidP="00597512">
            <w:pPr>
              <w:jc w:val="center"/>
            </w:pPr>
            <w:r w:rsidRPr="005676A4">
              <w:t>&lt;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Default="00076939" w:rsidP="00597512">
            <w:pPr>
              <w:jc w:val="center"/>
            </w:pPr>
            <w:r w:rsidRPr="005D6C42">
              <w:t>Each Fitting</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$8.13</w:t>
            </w:r>
          </w:p>
        </w:tc>
        <w:tc>
          <w:tcPr>
            <w:tcW w:w="932" w:type="dxa"/>
            <w:vAlign w:val="center"/>
          </w:tcPr>
          <w:p w:rsidR="00076939" w:rsidRPr="009964C7" w:rsidRDefault="00076939" w:rsidP="00597512">
            <w:pPr>
              <w:jc w:val="center"/>
            </w:pPr>
            <w:r>
              <w:t>2.3</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2354" w:type="dxa"/>
            <w:noWrap/>
            <w:vAlign w:val="center"/>
          </w:tcPr>
          <w:p w:rsidR="00076939" w:rsidRPr="009964C7" w:rsidRDefault="00076939" w:rsidP="00597512">
            <w:pPr>
              <w:jc w:val="center"/>
            </w:pPr>
            <w:r w:rsidRPr="0066250F">
              <w:rPr>
                <w:rFonts w:hint="eastAsia"/>
              </w:rPr>
              <w: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Default="00076939" w:rsidP="00597512">
            <w:pPr>
              <w:jc w:val="center"/>
            </w:pPr>
            <w:r w:rsidRPr="005D6C42">
              <w:t>Each Fitting</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$8.40</w:t>
            </w:r>
          </w:p>
        </w:tc>
        <w:tc>
          <w:tcPr>
            <w:tcW w:w="932" w:type="dxa"/>
            <w:vAlign w:val="center"/>
          </w:tcPr>
          <w:p w:rsidR="00076939" w:rsidRPr="009964C7" w:rsidRDefault="00076939" w:rsidP="00597512">
            <w:pPr>
              <w:jc w:val="center"/>
            </w:pPr>
            <w:r>
              <w:t>6.1</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2354" w:type="dxa"/>
            <w:noWrap/>
            <w:vAlign w:val="bottom"/>
          </w:tcPr>
          <w:p w:rsidR="00076939" w:rsidRPr="009964C7" w:rsidRDefault="00076939" w:rsidP="00597512"/>
        </w:tc>
        <w:tc>
          <w:tcPr>
            <w:tcW w:w="495" w:type="dxa"/>
            <w:noWrap/>
            <w:vAlign w:val="bottom"/>
          </w:tcPr>
          <w:p w:rsidR="00076939" w:rsidRPr="009964C7" w:rsidRDefault="00076939" w:rsidP="00597512"/>
        </w:tc>
        <w:tc>
          <w:tcPr>
            <w:tcW w:w="1030" w:type="dxa"/>
            <w:vAlign w:val="bottom"/>
          </w:tcPr>
          <w:p w:rsidR="00076939" w:rsidRPr="009964C7" w:rsidRDefault="00076939" w:rsidP="00597512"/>
        </w:tc>
        <w:tc>
          <w:tcPr>
            <w:tcW w:w="658" w:type="dxa"/>
            <w:vAlign w:val="bottom"/>
          </w:tcPr>
          <w:p w:rsidR="00076939" w:rsidRPr="009964C7" w:rsidRDefault="00076939" w:rsidP="00597512"/>
        </w:tc>
        <w:tc>
          <w:tcPr>
            <w:tcW w:w="657" w:type="dxa"/>
            <w:vAlign w:val="bottom"/>
          </w:tcPr>
          <w:p w:rsidR="00076939" w:rsidRPr="009964C7" w:rsidRDefault="00076939" w:rsidP="00597512"/>
        </w:tc>
        <w:tc>
          <w:tcPr>
            <w:tcW w:w="884" w:type="dxa"/>
            <w:noWrap/>
            <w:vAlign w:val="bottom"/>
          </w:tcPr>
          <w:p w:rsidR="00076939" w:rsidRPr="009964C7" w:rsidRDefault="00076939" w:rsidP="00597512"/>
        </w:tc>
        <w:tc>
          <w:tcPr>
            <w:tcW w:w="876" w:type="dxa"/>
            <w:noWrap/>
            <w:vAlign w:val="bottom"/>
          </w:tcPr>
          <w:p w:rsidR="00076939" w:rsidRPr="009964C7" w:rsidRDefault="00076939" w:rsidP="00597512"/>
        </w:tc>
        <w:tc>
          <w:tcPr>
            <w:tcW w:w="1104" w:type="dxa"/>
            <w:noWrap/>
            <w:vAlign w:val="bottom"/>
          </w:tcPr>
          <w:p w:rsidR="00076939" w:rsidRPr="009964C7" w:rsidRDefault="00076939" w:rsidP="00597512"/>
        </w:tc>
        <w:tc>
          <w:tcPr>
            <w:tcW w:w="932" w:type="dxa"/>
            <w:vAlign w:val="bottom"/>
          </w:tcPr>
          <w:p w:rsidR="00076939" w:rsidRPr="009964C7" w:rsidRDefault="00076939" w:rsidP="00597512"/>
        </w:tc>
        <w:tc>
          <w:tcPr>
            <w:tcW w:w="1008" w:type="dxa"/>
            <w:vAlign w:val="bottom"/>
          </w:tcPr>
          <w:p w:rsidR="00076939" w:rsidRPr="009964C7" w:rsidRDefault="00076939" w:rsidP="00597512"/>
        </w:tc>
        <w:tc>
          <w:tcPr>
            <w:tcW w:w="901" w:type="dxa"/>
            <w:vAlign w:val="bottom"/>
          </w:tcPr>
          <w:p w:rsidR="00076939" w:rsidRPr="009964C7" w:rsidRDefault="00076939" w:rsidP="00597512"/>
        </w:tc>
        <w:tc>
          <w:tcPr>
            <w:tcW w:w="1047" w:type="dxa"/>
          </w:tcPr>
          <w:p w:rsidR="00076939" w:rsidRPr="009964C7" w:rsidRDefault="00076939" w:rsidP="00597512"/>
        </w:tc>
        <w:tc>
          <w:tcPr>
            <w:tcW w:w="1052" w:type="dxa"/>
          </w:tcPr>
          <w:p w:rsidR="00076939" w:rsidRPr="009964C7" w:rsidRDefault="00076939" w:rsidP="00597512"/>
        </w:tc>
      </w:tr>
    </w:tbl>
    <w:p w:rsidR="00076939" w:rsidRDefault="00076939" w:rsidP="002F29DD"/>
    <w:p w:rsidR="00076939" w:rsidRDefault="00076939">
      <w:r>
        <w:br w:type="page"/>
      </w:r>
    </w:p>
    <w:p w:rsidR="00076939" w:rsidRDefault="00076939" w:rsidP="00733157">
      <w:pPr>
        <w:pStyle w:val="Pref"/>
      </w:pPr>
      <w:bookmarkStart w:id="7" w:name="_Toc301187387"/>
      <w:r>
        <w:t>Measure Summary Table 3 – Large Commercial, Pipe Insulation</w:t>
      </w:r>
      <w:bookmarkEnd w:id="7"/>
    </w:p>
    <w:tbl>
      <w:tblPr>
        <w:tblW w:w="12998" w:type="dxa"/>
        <w:jc w:val="center"/>
        <w:tblInd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4"/>
        <w:gridCol w:w="495"/>
        <w:gridCol w:w="1030"/>
        <w:gridCol w:w="658"/>
        <w:gridCol w:w="657"/>
        <w:gridCol w:w="884"/>
        <w:gridCol w:w="876"/>
        <w:gridCol w:w="1104"/>
        <w:gridCol w:w="932"/>
        <w:gridCol w:w="1008"/>
        <w:gridCol w:w="901"/>
        <w:gridCol w:w="1047"/>
        <w:gridCol w:w="1052"/>
      </w:tblGrid>
      <w:tr w:rsidR="00076939" w:rsidTr="00597512">
        <w:trPr>
          <w:trHeight w:val="1205"/>
          <w:jc w:val="center"/>
        </w:trPr>
        <w:tc>
          <w:tcPr>
            <w:tcW w:w="2354" w:type="dxa"/>
            <w:shd w:val="clear" w:color="auto" w:fill="C0C0C0"/>
            <w:vAlign w:val="bottom"/>
          </w:tcPr>
          <w:p w:rsidR="00076939" w:rsidRPr="009964C7" w:rsidRDefault="00076939" w:rsidP="00597512">
            <w:pPr>
              <w:jc w:val="center"/>
              <w:rPr>
                <w:sz w:val="16"/>
                <w:szCs w:val="16"/>
              </w:rPr>
            </w:pPr>
            <w:r w:rsidRPr="009964C7">
              <w:rPr>
                <w:sz w:val="16"/>
                <w:szCs w:val="16"/>
              </w:rPr>
              <w:t>Measure Name</w:t>
            </w:r>
          </w:p>
        </w:tc>
        <w:tc>
          <w:tcPr>
            <w:tcW w:w="495" w:type="dxa"/>
            <w:shd w:val="clear" w:color="auto" w:fill="C0C0C0"/>
            <w:vAlign w:val="bottom"/>
          </w:tcPr>
          <w:p w:rsidR="00076939" w:rsidRPr="009964C7" w:rsidRDefault="00076939" w:rsidP="00597512">
            <w:pPr>
              <w:jc w:val="center"/>
              <w:rPr>
                <w:sz w:val="16"/>
                <w:szCs w:val="16"/>
              </w:rPr>
            </w:pPr>
            <w:r>
              <w:rPr>
                <w:sz w:val="16"/>
                <w:szCs w:val="16"/>
              </w:rPr>
              <w:t>CZ</w:t>
            </w:r>
          </w:p>
        </w:tc>
        <w:tc>
          <w:tcPr>
            <w:tcW w:w="1030" w:type="dxa"/>
            <w:shd w:val="clear" w:color="auto" w:fill="C0C0C0"/>
            <w:vAlign w:val="bottom"/>
          </w:tcPr>
          <w:p w:rsidR="00076939" w:rsidRPr="009964C7" w:rsidRDefault="00076939" w:rsidP="00597512">
            <w:pPr>
              <w:jc w:val="center"/>
              <w:rPr>
                <w:sz w:val="16"/>
                <w:szCs w:val="16"/>
              </w:rPr>
            </w:pPr>
            <w:r>
              <w:rPr>
                <w:sz w:val="16"/>
                <w:szCs w:val="16"/>
              </w:rPr>
              <w:t>Measure Electric End Use Shape (Load Shape)</w:t>
            </w:r>
          </w:p>
        </w:tc>
        <w:tc>
          <w:tcPr>
            <w:tcW w:w="658" w:type="dxa"/>
            <w:shd w:val="clear" w:color="auto" w:fill="C0C0C0"/>
            <w:vAlign w:val="bottom"/>
          </w:tcPr>
          <w:p w:rsidR="00076939" w:rsidRPr="009964C7" w:rsidRDefault="00076939" w:rsidP="00597512">
            <w:pPr>
              <w:jc w:val="center"/>
              <w:rPr>
                <w:sz w:val="16"/>
                <w:szCs w:val="16"/>
              </w:rPr>
            </w:pPr>
            <w:r>
              <w:rPr>
                <w:sz w:val="16"/>
                <w:szCs w:val="16"/>
              </w:rPr>
              <w:t xml:space="preserve">EUL or RUL </w:t>
            </w:r>
          </w:p>
        </w:tc>
        <w:tc>
          <w:tcPr>
            <w:tcW w:w="657" w:type="dxa"/>
            <w:shd w:val="clear" w:color="auto" w:fill="C0C0C0"/>
            <w:vAlign w:val="bottom"/>
          </w:tcPr>
          <w:p w:rsidR="00076939" w:rsidRPr="009964C7" w:rsidRDefault="00076939" w:rsidP="00597512">
            <w:pPr>
              <w:jc w:val="center"/>
              <w:rPr>
                <w:sz w:val="16"/>
                <w:szCs w:val="16"/>
              </w:rPr>
            </w:pPr>
            <w:r>
              <w:rPr>
                <w:sz w:val="16"/>
                <w:szCs w:val="16"/>
              </w:rPr>
              <w:t xml:space="preserve">NTG            </w:t>
            </w:r>
          </w:p>
        </w:tc>
        <w:tc>
          <w:tcPr>
            <w:tcW w:w="884" w:type="dxa"/>
            <w:shd w:val="clear" w:color="auto" w:fill="C0C0C0"/>
            <w:vAlign w:val="bottom"/>
          </w:tcPr>
          <w:p w:rsidR="00076939" w:rsidRPr="009964C7" w:rsidRDefault="00076939" w:rsidP="00597512">
            <w:pPr>
              <w:jc w:val="center"/>
              <w:rPr>
                <w:sz w:val="16"/>
                <w:szCs w:val="16"/>
              </w:rPr>
            </w:pPr>
            <w:r w:rsidRPr="009964C7">
              <w:rPr>
                <w:sz w:val="16"/>
                <w:szCs w:val="16"/>
              </w:rPr>
              <w:t>Unit</w:t>
            </w:r>
            <w:r>
              <w:rPr>
                <w:sz w:val="16"/>
                <w:szCs w:val="16"/>
              </w:rPr>
              <w:t xml:space="preserve"> Definition</w:t>
            </w:r>
          </w:p>
        </w:tc>
        <w:tc>
          <w:tcPr>
            <w:tcW w:w="876" w:type="dxa"/>
            <w:shd w:val="clear" w:color="auto" w:fill="C0C0C0"/>
            <w:vAlign w:val="bottom"/>
          </w:tcPr>
          <w:p w:rsidR="00076939" w:rsidRPr="009964C7" w:rsidRDefault="00076939" w:rsidP="00597512">
            <w:pPr>
              <w:jc w:val="center"/>
              <w:rPr>
                <w:sz w:val="16"/>
                <w:szCs w:val="16"/>
              </w:rPr>
            </w:pPr>
            <w:r>
              <w:rPr>
                <w:sz w:val="16"/>
                <w:szCs w:val="16"/>
              </w:rPr>
              <w:t>Program Type (</w:t>
            </w:r>
            <w:smartTag w:uri="urn:schemas-microsoft-com:office:smarttags" w:element="stockticker">
              <w:r>
                <w:rPr>
                  <w:sz w:val="16"/>
                  <w:szCs w:val="16"/>
                </w:rPr>
                <w:t>NEW</w:t>
              </w:r>
            </w:smartTag>
            <w:r>
              <w:rPr>
                <w:sz w:val="16"/>
                <w:szCs w:val="16"/>
              </w:rPr>
              <w:t>, ROB, RET)</w:t>
            </w:r>
          </w:p>
        </w:tc>
        <w:tc>
          <w:tcPr>
            <w:tcW w:w="1104" w:type="dxa"/>
            <w:shd w:val="clear" w:color="auto" w:fill="C0C0C0"/>
            <w:vAlign w:val="bottom"/>
          </w:tcPr>
          <w:p w:rsidR="00076939" w:rsidRPr="009964C7" w:rsidRDefault="00076939" w:rsidP="00597512">
            <w:pPr>
              <w:jc w:val="center"/>
              <w:rPr>
                <w:sz w:val="16"/>
                <w:szCs w:val="16"/>
              </w:rPr>
            </w:pPr>
            <w:r>
              <w:rPr>
                <w:sz w:val="16"/>
                <w:szCs w:val="16"/>
              </w:rPr>
              <w:t>Incremental  Measure</w:t>
            </w:r>
            <w:r w:rsidRPr="009964C7">
              <w:rPr>
                <w:sz w:val="16"/>
                <w:szCs w:val="16"/>
              </w:rPr>
              <w:t xml:space="preserve"> Cost ($/unit)</w:t>
            </w:r>
          </w:p>
        </w:tc>
        <w:tc>
          <w:tcPr>
            <w:tcW w:w="932" w:type="dxa"/>
            <w:shd w:val="clear" w:color="auto" w:fill="C0C0C0"/>
            <w:vAlign w:val="bottom"/>
          </w:tcPr>
          <w:p w:rsidR="00076939" w:rsidRDefault="00076939" w:rsidP="00597512">
            <w:pPr>
              <w:jc w:val="center"/>
              <w:rPr>
                <w:sz w:val="16"/>
                <w:szCs w:val="16"/>
              </w:rPr>
            </w:pPr>
            <w:r>
              <w:rPr>
                <w:sz w:val="16"/>
                <w:szCs w:val="16"/>
              </w:rPr>
              <w:t xml:space="preserve">Gas </w:t>
            </w:r>
          </w:p>
          <w:p w:rsidR="00076939" w:rsidRPr="009964C7" w:rsidRDefault="00076939" w:rsidP="00597512">
            <w:pPr>
              <w:jc w:val="center"/>
              <w:rPr>
                <w:sz w:val="16"/>
                <w:szCs w:val="16"/>
              </w:rPr>
            </w:pPr>
            <w:r>
              <w:rPr>
                <w:sz w:val="16"/>
                <w:szCs w:val="16"/>
              </w:rPr>
              <w:t>Savings (Therms)</w:t>
            </w:r>
          </w:p>
        </w:tc>
        <w:tc>
          <w:tcPr>
            <w:tcW w:w="1008" w:type="dxa"/>
            <w:shd w:val="clear" w:color="auto" w:fill="C0C0C0"/>
            <w:vAlign w:val="bottom"/>
          </w:tcPr>
          <w:p w:rsidR="00076939" w:rsidRPr="001045F4" w:rsidRDefault="00076939" w:rsidP="00597512">
            <w:pPr>
              <w:jc w:val="center"/>
              <w:rPr>
                <w:sz w:val="16"/>
                <w:szCs w:val="16"/>
              </w:rPr>
            </w:pPr>
            <w:r w:rsidRPr="001045F4">
              <w:rPr>
                <w:sz w:val="16"/>
                <w:szCs w:val="16"/>
              </w:rPr>
              <w:t>Gross Unit Annual Electricity Savings (kWh/uni</w:t>
            </w:r>
            <w:r>
              <w:rPr>
                <w:sz w:val="16"/>
                <w:szCs w:val="16"/>
              </w:rPr>
              <w:t>t</w:t>
            </w:r>
            <w:r w:rsidRPr="001045F4">
              <w:rPr>
                <w:sz w:val="16"/>
                <w:szCs w:val="16"/>
              </w:rPr>
              <w:t>)</w:t>
            </w:r>
          </w:p>
        </w:tc>
        <w:tc>
          <w:tcPr>
            <w:tcW w:w="901" w:type="dxa"/>
            <w:shd w:val="clear" w:color="auto" w:fill="C0C0C0"/>
            <w:vAlign w:val="bottom"/>
          </w:tcPr>
          <w:p w:rsidR="00076939" w:rsidRPr="00C5358B" w:rsidRDefault="00076939" w:rsidP="00597512">
            <w:pPr>
              <w:jc w:val="center"/>
              <w:rPr>
                <w:sz w:val="16"/>
                <w:szCs w:val="16"/>
              </w:rPr>
            </w:pPr>
            <w:r w:rsidRPr="00C5358B">
              <w:rPr>
                <w:sz w:val="16"/>
                <w:szCs w:val="16"/>
              </w:rPr>
              <w:t>User Entered kW Sa</w:t>
            </w:r>
            <w:r w:rsidRPr="00C5358B">
              <w:rPr>
                <w:sz w:val="16"/>
                <w:szCs w:val="16"/>
              </w:rPr>
              <w:t>v</w:t>
            </w:r>
            <w:r w:rsidRPr="00C5358B">
              <w:rPr>
                <w:sz w:val="16"/>
                <w:szCs w:val="16"/>
              </w:rPr>
              <w:t>ings per unit (kW/unit)</w:t>
            </w:r>
          </w:p>
        </w:tc>
        <w:tc>
          <w:tcPr>
            <w:tcW w:w="1047" w:type="dxa"/>
            <w:shd w:val="clear" w:color="auto" w:fill="C0C0C0"/>
            <w:vAlign w:val="bottom"/>
          </w:tcPr>
          <w:p w:rsidR="00076939" w:rsidRDefault="00076939" w:rsidP="00597512">
            <w:pPr>
              <w:jc w:val="center"/>
              <w:rPr>
                <w:sz w:val="16"/>
                <w:szCs w:val="16"/>
              </w:rPr>
            </w:pPr>
            <w:r>
              <w:rPr>
                <w:sz w:val="16"/>
                <w:szCs w:val="16"/>
              </w:rPr>
              <w:t xml:space="preserve">% Eligible for TOU AC </w:t>
            </w:r>
          </w:p>
          <w:p w:rsidR="00076939" w:rsidRPr="009964C7" w:rsidRDefault="00076939" w:rsidP="00597512">
            <w:pPr>
              <w:jc w:val="center"/>
              <w:rPr>
                <w:sz w:val="16"/>
                <w:szCs w:val="16"/>
              </w:rPr>
            </w:pPr>
            <w:r>
              <w:rPr>
                <w:sz w:val="16"/>
                <w:szCs w:val="16"/>
              </w:rPr>
              <w:t>Adjustment</w:t>
            </w:r>
          </w:p>
        </w:tc>
        <w:tc>
          <w:tcPr>
            <w:tcW w:w="1052" w:type="dxa"/>
            <w:shd w:val="clear" w:color="auto" w:fill="C0C0C0"/>
            <w:vAlign w:val="bottom"/>
          </w:tcPr>
          <w:p w:rsidR="00076939" w:rsidRDefault="00076939" w:rsidP="00597512">
            <w:pPr>
              <w:jc w:val="center"/>
              <w:rPr>
                <w:sz w:val="16"/>
                <w:szCs w:val="16"/>
              </w:rPr>
            </w:pPr>
            <w:r>
              <w:rPr>
                <w:sz w:val="16"/>
                <w:szCs w:val="16"/>
              </w:rPr>
              <w:t xml:space="preserve">Gross </w:t>
            </w:r>
          </w:p>
          <w:p w:rsidR="00076939" w:rsidRDefault="00076939" w:rsidP="00597512">
            <w:pPr>
              <w:jc w:val="center"/>
              <w:rPr>
                <w:sz w:val="16"/>
                <w:szCs w:val="16"/>
              </w:rPr>
            </w:pPr>
            <w:r>
              <w:rPr>
                <w:sz w:val="16"/>
                <w:szCs w:val="16"/>
              </w:rPr>
              <w:t>Realization Rate (GRR)</w:t>
            </w:r>
          </w:p>
        </w:tc>
      </w:tr>
      <w:tr w:rsidR="00076939" w:rsidTr="00597512">
        <w:trPr>
          <w:trHeight w:val="172"/>
          <w:jc w:val="center"/>
        </w:trPr>
        <w:tc>
          <w:tcPr>
            <w:tcW w:w="12998" w:type="dxa"/>
            <w:gridSpan w:val="13"/>
            <w:noWrap/>
            <w:vAlign w:val="center"/>
          </w:tcPr>
          <w:p w:rsidR="00076939" w:rsidRDefault="00076939" w:rsidP="00597512">
            <w:r>
              <w:t>Hot Water</w:t>
            </w:r>
          </w:p>
        </w:tc>
      </w:tr>
      <w:tr w:rsidR="00076939" w:rsidTr="00597512">
        <w:trPr>
          <w:trHeight w:val="172"/>
          <w:jc w:val="center"/>
        </w:trPr>
        <w:tc>
          <w:tcPr>
            <w:tcW w:w="2354" w:type="dxa"/>
            <w:noWrap/>
            <w:vAlign w:val="center"/>
          </w:tcPr>
          <w:p w:rsidR="00076939" w:rsidRPr="009964C7" w:rsidRDefault="00076939" w:rsidP="00597512">
            <w:pPr>
              <w:jc w:val="center"/>
            </w:pPr>
            <w:r w:rsidRPr="005676A4">
              <w:t>&lt;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Pr="009964C7" w:rsidRDefault="00076939" w:rsidP="00597512">
            <w:pPr>
              <w:jc w:val="center"/>
            </w:pPr>
            <w:r>
              <w:t>Linear Foot</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$5.22</w:t>
            </w:r>
          </w:p>
        </w:tc>
        <w:tc>
          <w:tcPr>
            <w:tcW w:w="932" w:type="dxa"/>
            <w:vAlign w:val="center"/>
          </w:tcPr>
          <w:p w:rsidR="00076939" w:rsidRPr="009964C7" w:rsidRDefault="00076939" w:rsidP="00597512">
            <w:pPr>
              <w:jc w:val="center"/>
            </w:pPr>
            <w:r>
              <w:t>5.9</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2354" w:type="dxa"/>
            <w:noWrap/>
            <w:vAlign w:val="center"/>
          </w:tcPr>
          <w:p w:rsidR="00076939" w:rsidRPr="009964C7" w:rsidRDefault="00076939" w:rsidP="00597512">
            <w:pPr>
              <w:jc w:val="center"/>
            </w:pPr>
            <w:r w:rsidRPr="0066250F">
              <w:rPr>
                <w:rFonts w:hint="eastAsia"/>
              </w:rPr>
              <w: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Pr="009964C7" w:rsidRDefault="00076939" w:rsidP="00597512">
            <w:pPr>
              <w:jc w:val="center"/>
            </w:pPr>
            <w:r>
              <w:t>Linear Foot</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$5.22</w:t>
            </w:r>
          </w:p>
        </w:tc>
        <w:tc>
          <w:tcPr>
            <w:tcW w:w="932" w:type="dxa"/>
            <w:vAlign w:val="center"/>
          </w:tcPr>
          <w:p w:rsidR="00076939" w:rsidRPr="009964C7" w:rsidRDefault="00076939" w:rsidP="00597512">
            <w:pPr>
              <w:jc w:val="center"/>
            </w:pPr>
            <w:r>
              <w:t>10.7</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12998" w:type="dxa"/>
            <w:gridSpan w:val="13"/>
            <w:noWrap/>
            <w:vAlign w:val="center"/>
          </w:tcPr>
          <w:p w:rsidR="00076939" w:rsidRDefault="00076939" w:rsidP="00597512">
            <w:r>
              <w:t xml:space="preserve">Steam, </w:t>
            </w:r>
            <w:r w:rsidRPr="005676A4">
              <w:t>&lt;</w:t>
            </w:r>
            <w:r w:rsidRPr="0066250F">
              <w:t>1</w:t>
            </w:r>
            <w:r>
              <w:t>5 psig</w:t>
            </w:r>
          </w:p>
        </w:tc>
      </w:tr>
      <w:tr w:rsidR="00076939" w:rsidTr="00597512">
        <w:trPr>
          <w:trHeight w:val="172"/>
          <w:jc w:val="center"/>
        </w:trPr>
        <w:tc>
          <w:tcPr>
            <w:tcW w:w="2354" w:type="dxa"/>
            <w:noWrap/>
            <w:vAlign w:val="center"/>
          </w:tcPr>
          <w:p w:rsidR="00076939" w:rsidRPr="009964C7" w:rsidRDefault="00076939" w:rsidP="00597512">
            <w:pPr>
              <w:jc w:val="center"/>
            </w:pPr>
            <w:r w:rsidRPr="005676A4">
              <w:t>&lt;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Pr="009964C7" w:rsidRDefault="00076939" w:rsidP="00597512">
            <w:pPr>
              <w:jc w:val="center"/>
            </w:pPr>
            <w:r>
              <w:t>Linear Foot</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$5.22</w:t>
            </w:r>
          </w:p>
        </w:tc>
        <w:tc>
          <w:tcPr>
            <w:tcW w:w="932" w:type="dxa"/>
            <w:vAlign w:val="center"/>
          </w:tcPr>
          <w:p w:rsidR="00076939" w:rsidRPr="009964C7" w:rsidRDefault="00076939" w:rsidP="00597512">
            <w:pPr>
              <w:jc w:val="center"/>
            </w:pPr>
            <w:r>
              <w:t>9.9</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2354" w:type="dxa"/>
            <w:noWrap/>
            <w:vAlign w:val="center"/>
          </w:tcPr>
          <w:p w:rsidR="00076939" w:rsidRPr="009964C7" w:rsidRDefault="00076939" w:rsidP="00597512">
            <w:pPr>
              <w:jc w:val="center"/>
            </w:pPr>
            <w:r w:rsidRPr="0066250F">
              <w:rPr>
                <w:rFonts w:hint="eastAsia"/>
              </w:rPr>
              <w: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Pr="009964C7" w:rsidRDefault="00076939" w:rsidP="00597512">
            <w:pPr>
              <w:jc w:val="center"/>
            </w:pPr>
            <w:r>
              <w:t>Linear Foot</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$5.22</w:t>
            </w:r>
          </w:p>
        </w:tc>
        <w:tc>
          <w:tcPr>
            <w:tcW w:w="932" w:type="dxa"/>
            <w:vAlign w:val="center"/>
          </w:tcPr>
          <w:p w:rsidR="00076939" w:rsidRPr="009964C7" w:rsidRDefault="00076939" w:rsidP="00597512">
            <w:pPr>
              <w:jc w:val="center"/>
            </w:pPr>
            <w:r>
              <w:t>18.2</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12998" w:type="dxa"/>
            <w:gridSpan w:val="13"/>
            <w:noWrap/>
            <w:vAlign w:val="center"/>
          </w:tcPr>
          <w:p w:rsidR="00076939" w:rsidRDefault="00076939" w:rsidP="00597512">
            <w:r>
              <w:t xml:space="preserve">Steam, </w:t>
            </w:r>
            <w:r w:rsidRPr="0066250F">
              <w:rPr>
                <w:rFonts w:hint="eastAsia"/>
              </w:rPr>
              <w:t>≥</w:t>
            </w:r>
            <w:r w:rsidRPr="0066250F">
              <w:t>1</w:t>
            </w:r>
            <w:r>
              <w:t>5 psig</w:t>
            </w:r>
          </w:p>
        </w:tc>
      </w:tr>
      <w:tr w:rsidR="00076939" w:rsidTr="00597512">
        <w:trPr>
          <w:trHeight w:val="172"/>
          <w:jc w:val="center"/>
        </w:trPr>
        <w:tc>
          <w:tcPr>
            <w:tcW w:w="2354" w:type="dxa"/>
            <w:noWrap/>
            <w:vAlign w:val="center"/>
          </w:tcPr>
          <w:p w:rsidR="00076939" w:rsidRPr="009964C7" w:rsidRDefault="00076939" w:rsidP="00597512">
            <w:pPr>
              <w:jc w:val="center"/>
            </w:pPr>
            <w:r w:rsidRPr="005676A4">
              <w:t>&lt;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Pr="009964C7" w:rsidRDefault="00076939" w:rsidP="00597512">
            <w:pPr>
              <w:jc w:val="center"/>
            </w:pPr>
            <w:r>
              <w:t>Linear Foot</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$5.22</w:t>
            </w:r>
          </w:p>
        </w:tc>
        <w:tc>
          <w:tcPr>
            <w:tcW w:w="932" w:type="dxa"/>
            <w:vAlign w:val="center"/>
          </w:tcPr>
          <w:p w:rsidR="00076939" w:rsidRPr="009964C7" w:rsidRDefault="00076939" w:rsidP="00597512">
            <w:pPr>
              <w:jc w:val="center"/>
            </w:pPr>
            <w:r>
              <w:t>16.0</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2354" w:type="dxa"/>
            <w:noWrap/>
            <w:vAlign w:val="center"/>
          </w:tcPr>
          <w:p w:rsidR="00076939" w:rsidRPr="009964C7" w:rsidRDefault="00076939" w:rsidP="00597512">
            <w:pPr>
              <w:jc w:val="center"/>
            </w:pPr>
            <w:r w:rsidRPr="0066250F">
              <w:rPr>
                <w:rFonts w:hint="eastAsia"/>
              </w:rPr>
              <w: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Pr="009964C7" w:rsidRDefault="00076939" w:rsidP="00597512">
            <w:pPr>
              <w:jc w:val="center"/>
            </w:pPr>
            <w:r>
              <w:t>Linear Foot</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$5.22</w:t>
            </w:r>
          </w:p>
        </w:tc>
        <w:tc>
          <w:tcPr>
            <w:tcW w:w="932" w:type="dxa"/>
            <w:vAlign w:val="center"/>
          </w:tcPr>
          <w:p w:rsidR="00076939" w:rsidRPr="009964C7" w:rsidRDefault="00076939" w:rsidP="00597512">
            <w:pPr>
              <w:jc w:val="center"/>
            </w:pPr>
            <w:r>
              <w:t>29.4</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2354" w:type="dxa"/>
            <w:noWrap/>
            <w:vAlign w:val="bottom"/>
          </w:tcPr>
          <w:p w:rsidR="00076939" w:rsidRPr="009964C7" w:rsidRDefault="00076939" w:rsidP="00597512"/>
        </w:tc>
        <w:tc>
          <w:tcPr>
            <w:tcW w:w="495" w:type="dxa"/>
            <w:noWrap/>
            <w:vAlign w:val="bottom"/>
          </w:tcPr>
          <w:p w:rsidR="00076939" w:rsidRPr="009964C7" w:rsidRDefault="00076939" w:rsidP="00597512"/>
        </w:tc>
        <w:tc>
          <w:tcPr>
            <w:tcW w:w="1030" w:type="dxa"/>
            <w:vAlign w:val="bottom"/>
          </w:tcPr>
          <w:p w:rsidR="00076939" w:rsidRPr="009964C7" w:rsidRDefault="00076939" w:rsidP="00597512"/>
        </w:tc>
        <w:tc>
          <w:tcPr>
            <w:tcW w:w="658" w:type="dxa"/>
            <w:vAlign w:val="bottom"/>
          </w:tcPr>
          <w:p w:rsidR="00076939" w:rsidRPr="009964C7" w:rsidRDefault="00076939" w:rsidP="00597512"/>
        </w:tc>
        <w:tc>
          <w:tcPr>
            <w:tcW w:w="657" w:type="dxa"/>
            <w:vAlign w:val="bottom"/>
          </w:tcPr>
          <w:p w:rsidR="00076939" w:rsidRPr="009964C7" w:rsidRDefault="00076939" w:rsidP="00597512"/>
        </w:tc>
        <w:tc>
          <w:tcPr>
            <w:tcW w:w="884" w:type="dxa"/>
            <w:noWrap/>
            <w:vAlign w:val="bottom"/>
          </w:tcPr>
          <w:p w:rsidR="00076939" w:rsidRPr="009964C7" w:rsidRDefault="00076939" w:rsidP="00597512"/>
        </w:tc>
        <w:tc>
          <w:tcPr>
            <w:tcW w:w="876" w:type="dxa"/>
            <w:noWrap/>
            <w:vAlign w:val="bottom"/>
          </w:tcPr>
          <w:p w:rsidR="00076939" w:rsidRPr="009964C7" w:rsidRDefault="00076939" w:rsidP="00597512"/>
        </w:tc>
        <w:tc>
          <w:tcPr>
            <w:tcW w:w="1104" w:type="dxa"/>
            <w:noWrap/>
            <w:vAlign w:val="bottom"/>
          </w:tcPr>
          <w:p w:rsidR="00076939" w:rsidRPr="009964C7" w:rsidRDefault="00076939" w:rsidP="00597512"/>
        </w:tc>
        <w:tc>
          <w:tcPr>
            <w:tcW w:w="932" w:type="dxa"/>
            <w:vAlign w:val="bottom"/>
          </w:tcPr>
          <w:p w:rsidR="00076939" w:rsidRPr="009964C7" w:rsidRDefault="00076939" w:rsidP="00597512"/>
        </w:tc>
        <w:tc>
          <w:tcPr>
            <w:tcW w:w="1008" w:type="dxa"/>
            <w:vAlign w:val="bottom"/>
          </w:tcPr>
          <w:p w:rsidR="00076939" w:rsidRPr="009964C7" w:rsidRDefault="00076939" w:rsidP="00597512"/>
        </w:tc>
        <w:tc>
          <w:tcPr>
            <w:tcW w:w="901" w:type="dxa"/>
            <w:vAlign w:val="bottom"/>
          </w:tcPr>
          <w:p w:rsidR="00076939" w:rsidRPr="009964C7" w:rsidRDefault="00076939" w:rsidP="00597512"/>
        </w:tc>
        <w:tc>
          <w:tcPr>
            <w:tcW w:w="1047" w:type="dxa"/>
          </w:tcPr>
          <w:p w:rsidR="00076939" w:rsidRPr="009964C7" w:rsidRDefault="00076939" w:rsidP="00597512"/>
        </w:tc>
        <w:tc>
          <w:tcPr>
            <w:tcW w:w="1052" w:type="dxa"/>
          </w:tcPr>
          <w:p w:rsidR="00076939" w:rsidRPr="009964C7" w:rsidRDefault="00076939" w:rsidP="00597512"/>
        </w:tc>
      </w:tr>
    </w:tbl>
    <w:p w:rsidR="00076939" w:rsidRDefault="00076939" w:rsidP="002F29DD"/>
    <w:p w:rsidR="00076939" w:rsidRDefault="00076939">
      <w:r>
        <w:br w:type="page"/>
      </w:r>
    </w:p>
    <w:p w:rsidR="00076939" w:rsidRDefault="00076939" w:rsidP="00733157">
      <w:pPr>
        <w:pStyle w:val="Pref"/>
      </w:pPr>
      <w:bookmarkStart w:id="8" w:name="_Toc301187388"/>
      <w:r>
        <w:t>Measure Summary Table 4 – Large Commercial, Fitting Insulation</w:t>
      </w:r>
      <w:bookmarkEnd w:id="8"/>
    </w:p>
    <w:tbl>
      <w:tblPr>
        <w:tblW w:w="12998" w:type="dxa"/>
        <w:jc w:val="center"/>
        <w:tblInd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4"/>
        <w:gridCol w:w="495"/>
        <w:gridCol w:w="1030"/>
        <w:gridCol w:w="658"/>
        <w:gridCol w:w="657"/>
        <w:gridCol w:w="884"/>
        <w:gridCol w:w="876"/>
        <w:gridCol w:w="1104"/>
        <w:gridCol w:w="932"/>
        <w:gridCol w:w="1008"/>
        <w:gridCol w:w="901"/>
        <w:gridCol w:w="1047"/>
        <w:gridCol w:w="1052"/>
      </w:tblGrid>
      <w:tr w:rsidR="00076939" w:rsidTr="00597512">
        <w:trPr>
          <w:trHeight w:val="1205"/>
          <w:jc w:val="center"/>
        </w:trPr>
        <w:tc>
          <w:tcPr>
            <w:tcW w:w="2354" w:type="dxa"/>
            <w:shd w:val="clear" w:color="auto" w:fill="C0C0C0"/>
            <w:vAlign w:val="bottom"/>
          </w:tcPr>
          <w:p w:rsidR="00076939" w:rsidRPr="009964C7" w:rsidRDefault="00076939" w:rsidP="00597512">
            <w:pPr>
              <w:jc w:val="center"/>
              <w:rPr>
                <w:sz w:val="16"/>
                <w:szCs w:val="16"/>
              </w:rPr>
            </w:pPr>
            <w:r w:rsidRPr="009964C7">
              <w:rPr>
                <w:sz w:val="16"/>
                <w:szCs w:val="16"/>
              </w:rPr>
              <w:t>Measure Name</w:t>
            </w:r>
          </w:p>
        </w:tc>
        <w:tc>
          <w:tcPr>
            <w:tcW w:w="495" w:type="dxa"/>
            <w:shd w:val="clear" w:color="auto" w:fill="C0C0C0"/>
            <w:vAlign w:val="bottom"/>
          </w:tcPr>
          <w:p w:rsidR="00076939" w:rsidRPr="009964C7" w:rsidRDefault="00076939" w:rsidP="00597512">
            <w:pPr>
              <w:jc w:val="center"/>
              <w:rPr>
                <w:sz w:val="16"/>
                <w:szCs w:val="16"/>
              </w:rPr>
            </w:pPr>
            <w:r>
              <w:rPr>
                <w:sz w:val="16"/>
                <w:szCs w:val="16"/>
              </w:rPr>
              <w:t>CZ</w:t>
            </w:r>
          </w:p>
        </w:tc>
        <w:tc>
          <w:tcPr>
            <w:tcW w:w="1030" w:type="dxa"/>
            <w:shd w:val="clear" w:color="auto" w:fill="C0C0C0"/>
            <w:vAlign w:val="bottom"/>
          </w:tcPr>
          <w:p w:rsidR="00076939" w:rsidRPr="009964C7" w:rsidRDefault="00076939" w:rsidP="00597512">
            <w:pPr>
              <w:jc w:val="center"/>
              <w:rPr>
                <w:sz w:val="16"/>
                <w:szCs w:val="16"/>
              </w:rPr>
            </w:pPr>
            <w:r>
              <w:rPr>
                <w:sz w:val="16"/>
                <w:szCs w:val="16"/>
              </w:rPr>
              <w:t>Measure Electric End Use Shape (Load Shape)</w:t>
            </w:r>
          </w:p>
        </w:tc>
        <w:tc>
          <w:tcPr>
            <w:tcW w:w="658" w:type="dxa"/>
            <w:shd w:val="clear" w:color="auto" w:fill="C0C0C0"/>
            <w:vAlign w:val="bottom"/>
          </w:tcPr>
          <w:p w:rsidR="00076939" w:rsidRPr="009964C7" w:rsidRDefault="00076939" w:rsidP="00597512">
            <w:pPr>
              <w:jc w:val="center"/>
              <w:rPr>
                <w:sz w:val="16"/>
                <w:szCs w:val="16"/>
              </w:rPr>
            </w:pPr>
            <w:r>
              <w:rPr>
                <w:sz w:val="16"/>
                <w:szCs w:val="16"/>
              </w:rPr>
              <w:t xml:space="preserve">EUL or RUL </w:t>
            </w:r>
          </w:p>
        </w:tc>
        <w:tc>
          <w:tcPr>
            <w:tcW w:w="657" w:type="dxa"/>
            <w:shd w:val="clear" w:color="auto" w:fill="C0C0C0"/>
            <w:vAlign w:val="bottom"/>
          </w:tcPr>
          <w:p w:rsidR="00076939" w:rsidRPr="009964C7" w:rsidRDefault="00076939" w:rsidP="00597512">
            <w:pPr>
              <w:jc w:val="center"/>
              <w:rPr>
                <w:sz w:val="16"/>
                <w:szCs w:val="16"/>
              </w:rPr>
            </w:pPr>
            <w:r>
              <w:rPr>
                <w:sz w:val="16"/>
                <w:szCs w:val="16"/>
              </w:rPr>
              <w:t xml:space="preserve">NTG            </w:t>
            </w:r>
          </w:p>
        </w:tc>
        <w:tc>
          <w:tcPr>
            <w:tcW w:w="884" w:type="dxa"/>
            <w:shd w:val="clear" w:color="auto" w:fill="C0C0C0"/>
            <w:vAlign w:val="bottom"/>
          </w:tcPr>
          <w:p w:rsidR="00076939" w:rsidRPr="009964C7" w:rsidRDefault="00076939" w:rsidP="00597512">
            <w:pPr>
              <w:jc w:val="center"/>
              <w:rPr>
                <w:sz w:val="16"/>
                <w:szCs w:val="16"/>
              </w:rPr>
            </w:pPr>
            <w:r w:rsidRPr="009964C7">
              <w:rPr>
                <w:sz w:val="16"/>
                <w:szCs w:val="16"/>
              </w:rPr>
              <w:t>Unit</w:t>
            </w:r>
            <w:r>
              <w:rPr>
                <w:sz w:val="16"/>
                <w:szCs w:val="16"/>
              </w:rPr>
              <w:t xml:space="preserve"> Definition</w:t>
            </w:r>
          </w:p>
        </w:tc>
        <w:tc>
          <w:tcPr>
            <w:tcW w:w="876" w:type="dxa"/>
            <w:shd w:val="clear" w:color="auto" w:fill="C0C0C0"/>
            <w:vAlign w:val="bottom"/>
          </w:tcPr>
          <w:p w:rsidR="00076939" w:rsidRPr="009964C7" w:rsidRDefault="00076939" w:rsidP="00597512">
            <w:pPr>
              <w:jc w:val="center"/>
              <w:rPr>
                <w:sz w:val="16"/>
                <w:szCs w:val="16"/>
              </w:rPr>
            </w:pPr>
            <w:r>
              <w:rPr>
                <w:sz w:val="16"/>
                <w:szCs w:val="16"/>
              </w:rPr>
              <w:t>Program Type (</w:t>
            </w:r>
            <w:smartTag w:uri="urn:schemas-microsoft-com:office:smarttags" w:element="stockticker">
              <w:r>
                <w:rPr>
                  <w:sz w:val="16"/>
                  <w:szCs w:val="16"/>
                </w:rPr>
                <w:t>NEW</w:t>
              </w:r>
            </w:smartTag>
            <w:r>
              <w:rPr>
                <w:sz w:val="16"/>
                <w:szCs w:val="16"/>
              </w:rPr>
              <w:t>, ROB, RET)</w:t>
            </w:r>
          </w:p>
        </w:tc>
        <w:tc>
          <w:tcPr>
            <w:tcW w:w="1104" w:type="dxa"/>
            <w:shd w:val="clear" w:color="auto" w:fill="C0C0C0"/>
            <w:vAlign w:val="bottom"/>
          </w:tcPr>
          <w:p w:rsidR="00076939" w:rsidRPr="009964C7" w:rsidRDefault="00076939" w:rsidP="00597512">
            <w:pPr>
              <w:jc w:val="center"/>
              <w:rPr>
                <w:sz w:val="16"/>
                <w:szCs w:val="16"/>
              </w:rPr>
            </w:pPr>
            <w:r>
              <w:rPr>
                <w:sz w:val="16"/>
                <w:szCs w:val="16"/>
              </w:rPr>
              <w:t>Incremental  Measure</w:t>
            </w:r>
            <w:r w:rsidRPr="009964C7">
              <w:rPr>
                <w:sz w:val="16"/>
                <w:szCs w:val="16"/>
              </w:rPr>
              <w:t xml:space="preserve"> Cost ($/unit)</w:t>
            </w:r>
          </w:p>
        </w:tc>
        <w:tc>
          <w:tcPr>
            <w:tcW w:w="932" w:type="dxa"/>
            <w:shd w:val="clear" w:color="auto" w:fill="C0C0C0"/>
            <w:vAlign w:val="bottom"/>
          </w:tcPr>
          <w:p w:rsidR="00076939" w:rsidRDefault="00076939" w:rsidP="00597512">
            <w:pPr>
              <w:jc w:val="center"/>
              <w:rPr>
                <w:sz w:val="16"/>
                <w:szCs w:val="16"/>
              </w:rPr>
            </w:pPr>
            <w:r>
              <w:rPr>
                <w:sz w:val="16"/>
                <w:szCs w:val="16"/>
              </w:rPr>
              <w:t xml:space="preserve">Gas </w:t>
            </w:r>
          </w:p>
          <w:p w:rsidR="00076939" w:rsidRPr="009964C7" w:rsidRDefault="00076939" w:rsidP="00597512">
            <w:pPr>
              <w:jc w:val="center"/>
              <w:rPr>
                <w:sz w:val="16"/>
                <w:szCs w:val="16"/>
              </w:rPr>
            </w:pPr>
            <w:r>
              <w:rPr>
                <w:sz w:val="16"/>
                <w:szCs w:val="16"/>
              </w:rPr>
              <w:t>Savings (Therms)</w:t>
            </w:r>
          </w:p>
        </w:tc>
        <w:tc>
          <w:tcPr>
            <w:tcW w:w="1008" w:type="dxa"/>
            <w:shd w:val="clear" w:color="auto" w:fill="C0C0C0"/>
            <w:vAlign w:val="bottom"/>
          </w:tcPr>
          <w:p w:rsidR="00076939" w:rsidRPr="001045F4" w:rsidRDefault="00076939" w:rsidP="00597512">
            <w:pPr>
              <w:jc w:val="center"/>
              <w:rPr>
                <w:sz w:val="16"/>
                <w:szCs w:val="16"/>
              </w:rPr>
            </w:pPr>
            <w:r w:rsidRPr="001045F4">
              <w:rPr>
                <w:sz w:val="16"/>
                <w:szCs w:val="16"/>
              </w:rPr>
              <w:t>Gross Unit Annual Electricity Savings (kWh/uni</w:t>
            </w:r>
            <w:r>
              <w:rPr>
                <w:sz w:val="16"/>
                <w:szCs w:val="16"/>
              </w:rPr>
              <w:t>t</w:t>
            </w:r>
            <w:r w:rsidRPr="001045F4">
              <w:rPr>
                <w:sz w:val="16"/>
                <w:szCs w:val="16"/>
              </w:rPr>
              <w:t>)</w:t>
            </w:r>
          </w:p>
        </w:tc>
        <w:tc>
          <w:tcPr>
            <w:tcW w:w="901" w:type="dxa"/>
            <w:shd w:val="clear" w:color="auto" w:fill="C0C0C0"/>
            <w:vAlign w:val="bottom"/>
          </w:tcPr>
          <w:p w:rsidR="00076939" w:rsidRPr="00C5358B" w:rsidRDefault="00076939" w:rsidP="00597512">
            <w:pPr>
              <w:jc w:val="center"/>
              <w:rPr>
                <w:sz w:val="16"/>
                <w:szCs w:val="16"/>
              </w:rPr>
            </w:pPr>
            <w:r w:rsidRPr="00C5358B">
              <w:rPr>
                <w:sz w:val="16"/>
                <w:szCs w:val="16"/>
              </w:rPr>
              <w:t>User Entered kW Sa</w:t>
            </w:r>
            <w:r w:rsidRPr="00C5358B">
              <w:rPr>
                <w:sz w:val="16"/>
                <w:szCs w:val="16"/>
              </w:rPr>
              <w:t>v</w:t>
            </w:r>
            <w:r w:rsidRPr="00C5358B">
              <w:rPr>
                <w:sz w:val="16"/>
                <w:szCs w:val="16"/>
              </w:rPr>
              <w:t>ings per unit (kW/unit)</w:t>
            </w:r>
          </w:p>
        </w:tc>
        <w:tc>
          <w:tcPr>
            <w:tcW w:w="1047" w:type="dxa"/>
            <w:shd w:val="clear" w:color="auto" w:fill="C0C0C0"/>
            <w:vAlign w:val="bottom"/>
          </w:tcPr>
          <w:p w:rsidR="00076939" w:rsidRDefault="00076939" w:rsidP="00597512">
            <w:pPr>
              <w:jc w:val="center"/>
              <w:rPr>
                <w:sz w:val="16"/>
                <w:szCs w:val="16"/>
              </w:rPr>
            </w:pPr>
            <w:r>
              <w:rPr>
                <w:sz w:val="16"/>
                <w:szCs w:val="16"/>
              </w:rPr>
              <w:t xml:space="preserve">% Eligible for TOU AC </w:t>
            </w:r>
          </w:p>
          <w:p w:rsidR="00076939" w:rsidRPr="009964C7" w:rsidRDefault="00076939" w:rsidP="00597512">
            <w:pPr>
              <w:jc w:val="center"/>
              <w:rPr>
                <w:sz w:val="16"/>
                <w:szCs w:val="16"/>
              </w:rPr>
            </w:pPr>
            <w:r>
              <w:rPr>
                <w:sz w:val="16"/>
                <w:szCs w:val="16"/>
              </w:rPr>
              <w:t>Adjustment</w:t>
            </w:r>
          </w:p>
        </w:tc>
        <w:tc>
          <w:tcPr>
            <w:tcW w:w="1052" w:type="dxa"/>
            <w:shd w:val="clear" w:color="auto" w:fill="C0C0C0"/>
            <w:vAlign w:val="bottom"/>
          </w:tcPr>
          <w:p w:rsidR="00076939" w:rsidRDefault="00076939" w:rsidP="00597512">
            <w:pPr>
              <w:jc w:val="center"/>
              <w:rPr>
                <w:sz w:val="16"/>
                <w:szCs w:val="16"/>
              </w:rPr>
            </w:pPr>
            <w:r>
              <w:rPr>
                <w:sz w:val="16"/>
                <w:szCs w:val="16"/>
              </w:rPr>
              <w:t xml:space="preserve">Gross </w:t>
            </w:r>
          </w:p>
          <w:p w:rsidR="00076939" w:rsidRDefault="00076939" w:rsidP="00597512">
            <w:pPr>
              <w:jc w:val="center"/>
              <w:rPr>
                <w:sz w:val="16"/>
                <w:szCs w:val="16"/>
              </w:rPr>
            </w:pPr>
            <w:r>
              <w:rPr>
                <w:sz w:val="16"/>
                <w:szCs w:val="16"/>
              </w:rPr>
              <w:t>Realization Rate (GRR)</w:t>
            </w:r>
          </w:p>
        </w:tc>
      </w:tr>
      <w:tr w:rsidR="00076939" w:rsidTr="00597512">
        <w:trPr>
          <w:trHeight w:val="172"/>
          <w:jc w:val="center"/>
        </w:trPr>
        <w:tc>
          <w:tcPr>
            <w:tcW w:w="12998" w:type="dxa"/>
            <w:gridSpan w:val="13"/>
            <w:noWrap/>
            <w:vAlign w:val="center"/>
          </w:tcPr>
          <w:p w:rsidR="00076939" w:rsidRDefault="00076939" w:rsidP="00597512">
            <w:r>
              <w:t>Hot Water</w:t>
            </w:r>
          </w:p>
        </w:tc>
      </w:tr>
      <w:tr w:rsidR="00076939" w:rsidTr="00597512">
        <w:trPr>
          <w:trHeight w:val="172"/>
          <w:jc w:val="center"/>
        </w:trPr>
        <w:tc>
          <w:tcPr>
            <w:tcW w:w="2354" w:type="dxa"/>
            <w:noWrap/>
            <w:vAlign w:val="center"/>
          </w:tcPr>
          <w:p w:rsidR="00076939" w:rsidRPr="009964C7" w:rsidRDefault="00076939" w:rsidP="00597512">
            <w:pPr>
              <w:jc w:val="center"/>
            </w:pPr>
            <w:r w:rsidRPr="005676A4">
              <w:t>&lt;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Pr="009964C7" w:rsidRDefault="00076939" w:rsidP="00597512">
            <w:pPr>
              <w:jc w:val="center"/>
            </w:pPr>
            <w:r>
              <w:t>Each Fitting</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$7.80</w:t>
            </w:r>
          </w:p>
        </w:tc>
        <w:tc>
          <w:tcPr>
            <w:tcW w:w="932" w:type="dxa"/>
            <w:vAlign w:val="center"/>
          </w:tcPr>
          <w:p w:rsidR="00076939" w:rsidRPr="009964C7" w:rsidRDefault="00076939" w:rsidP="00597512">
            <w:pPr>
              <w:jc w:val="center"/>
            </w:pPr>
            <w:r>
              <w:t>1.7</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2354" w:type="dxa"/>
            <w:noWrap/>
            <w:vAlign w:val="center"/>
          </w:tcPr>
          <w:p w:rsidR="00076939" w:rsidRPr="009964C7" w:rsidRDefault="00076939" w:rsidP="00597512">
            <w:pPr>
              <w:jc w:val="center"/>
            </w:pPr>
            <w:r w:rsidRPr="0066250F">
              <w:rPr>
                <w:rFonts w:hint="eastAsia"/>
              </w:rPr>
              <w: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Default="00076939" w:rsidP="00597512">
            <w:pPr>
              <w:jc w:val="center"/>
            </w:pPr>
            <w:r w:rsidRPr="005D6C42">
              <w:t>Each Fitting</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$8.73</w:t>
            </w:r>
          </w:p>
        </w:tc>
        <w:tc>
          <w:tcPr>
            <w:tcW w:w="932" w:type="dxa"/>
            <w:vAlign w:val="center"/>
          </w:tcPr>
          <w:p w:rsidR="00076939" w:rsidRPr="009964C7" w:rsidRDefault="00076939" w:rsidP="00597512">
            <w:pPr>
              <w:jc w:val="center"/>
            </w:pPr>
            <w:r>
              <w:t>4.3</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12998" w:type="dxa"/>
            <w:gridSpan w:val="13"/>
            <w:noWrap/>
            <w:vAlign w:val="center"/>
          </w:tcPr>
          <w:p w:rsidR="00076939" w:rsidRDefault="00076939" w:rsidP="00597512">
            <w:r>
              <w:t xml:space="preserve">Steam, </w:t>
            </w:r>
            <w:r w:rsidRPr="005676A4">
              <w:t>&lt;</w:t>
            </w:r>
            <w:r w:rsidRPr="0066250F">
              <w:t>1</w:t>
            </w:r>
            <w:r>
              <w:t>5 psig</w:t>
            </w:r>
          </w:p>
        </w:tc>
      </w:tr>
      <w:tr w:rsidR="00076939" w:rsidTr="00597512">
        <w:trPr>
          <w:trHeight w:val="172"/>
          <w:jc w:val="center"/>
        </w:trPr>
        <w:tc>
          <w:tcPr>
            <w:tcW w:w="2354" w:type="dxa"/>
            <w:noWrap/>
            <w:vAlign w:val="center"/>
          </w:tcPr>
          <w:p w:rsidR="00076939" w:rsidRPr="009964C7" w:rsidRDefault="00076939" w:rsidP="00597512">
            <w:pPr>
              <w:jc w:val="center"/>
            </w:pPr>
            <w:r w:rsidRPr="005676A4">
              <w:t>&lt;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Default="00076939" w:rsidP="00597512">
            <w:pPr>
              <w:jc w:val="center"/>
            </w:pPr>
            <w:r w:rsidRPr="005D6C42">
              <w:t>Each Fitting</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$8.13</w:t>
            </w:r>
          </w:p>
        </w:tc>
        <w:tc>
          <w:tcPr>
            <w:tcW w:w="932" w:type="dxa"/>
            <w:vAlign w:val="center"/>
          </w:tcPr>
          <w:p w:rsidR="00076939" w:rsidRPr="009964C7" w:rsidRDefault="00076939" w:rsidP="00597512">
            <w:pPr>
              <w:jc w:val="center"/>
            </w:pPr>
            <w:r>
              <w:t>2.5</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2354" w:type="dxa"/>
            <w:noWrap/>
            <w:vAlign w:val="center"/>
          </w:tcPr>
          <w:p w:rsidR="00076939" w:rsidRPr="009964C7" w:rsidRDefault="00076939" w:rsidP="00597512">
            <w:pPr>
              <w:jc w:val="center"/>
            </w:pPr>
            <w:r w:rsidRPr="0066250F">
              <w:rPr>
                <w:rFonts w:hint="eastAsia"/>
              </w:rPr>
              <w: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Default="00076939" w:rsidP="00597512">
            <w:pPr>
              <w:jc w:val="center"/>
            </w:pPr>
            <w:r w:rsidRPr="005D6C42">
              <w:t>Each Fitting</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$8.40</w:t>
            </w:r>
          </w:p>
        </w:tc>
        <w:tc>
          <w:tcPr>
            <w:tcW w:w="932" w:type="dxa"/>
            <w:vAlign w:val="center"/>
          </w:tcPr>
          <w:p w:rsidR="00076939" w:rsidRPr="009964C7" w:rsidRDefault="00076939" w:rsidP="00597512">
            <w:pPr>
              <w:jc w:val="center"/>
            </w:pPr>
            <w:r>
              <w:t>6.9</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12998" w:type="dxa"/>
            <w:gridSpan w:val="13"/>
            <w:noWrap/>
            <w:vAlign w:val="center"/>
          </w:tcPr>
          <w:p w:rsidR="00076939" w:rsidRDefault="00076939" w:rsidP="00597512">
            <w:r>
              <w:t xml:space="preserve">Steam, </w:t>
            </w:r>
            <w:r w:rsidRPr="0066250F">
              <w:rPr>
                <w:rFonts w:hint="eastAsia"/>
              </w:rPr>
              <w:t>≥</w:t>
            </w:r>
            <w:r w:rsidRPr="0066250F">
              <w:t>1</w:t>
            </w:r>
            <w:r>
              <w:t>5 psig</w:t>
            </w:r>
          </w:p>
        </w:tc>
      </w:tr>
      <w:tr w:rsidR="00076939" w:rsidTr="00597512">
        <w:trPr>
          <w:trHeight w:val="172"/>
          <w:jc w:val="center"/>
        </w:trPr>
        <w:tc>
          <w:tcPr>
            <w:tcW w:w="2354" w:type="dxa"/>
            <w:noWrap/>
            <w:vAlign w:val="center"/>
          </w:tcPr>
          <w:p w:rsidR="00076939" w:rsidRPr="009964C7" w:rsidRDefault="00076939" w:rsidP="00597512">
            <w:pPr>
              <w:jc w:val="center"/>
            </w:pPr>
            <w:r w:rsidRPr="005676A4">
              <w:t>&lt;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Default="00076939" w:rsidP="00597512">
            <w:pPr>
              <w:jc w:val="center"/>
            </w:pPr>
            <w:r w:rsidRPr="005D6C42">
              <w:t>Each Fitting</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$8.13</w:t>
            </w:r>
          </w:p>
        </w:tc>
        <w:tc>
          <w:tcPr>
            <w:tcW w:w="932" w:type="dxa"/>
            <w:vAlign w:val="center"/>
          </w:tcPr>
          <w:p w:rsidR="00076939" w:rsidRPr="009964C7" w:rsidRDefault="00076939" w:rsidP="00597512">
            <w:pPr>
              <w:jc w:val="center"/>
            </w:pPr>
            <w:r>
              <w:t>4.1</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2354" w:type="dxa"/>
            <w:noWrap/>
            <w:vAlign w:val="center"/>
          </w:tcPr>
          <w:p w:rsidR="00076939" w:rsidRPr="009964C7" w:rsidRDefault="00076939" w:rsidP="00597512">
            <w:pPr>
              <w:jc w:val="center"/>
            </w:pPr>
            <w:r w:rsidRPr="0066250F">
              <w:rPr>
                <w:rFonts w:hint="eastAsia"/>
              </w:rPr>
              <w: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Default="00076939" w:rsidP="00597512">
            <w:pPr>
              <w:jc w:val="center"/>
            </w:pPr>
            <w:r w:rsidRPr="005D6C42">
              <w:t>Each Fitting</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$8.40</w:t>
            </w:r>
          </w:p>
        </w:tc>
        <w:tc>
          <w:tcPr>
            <w:tcW w:w="932" w:type="dxa"/>
            <w:vAlign w:val="center"/>
          </w:tcPr>
          <w:p w:rsidR="00076939" w:rsidRPr="009964C7" w:rsidRDefault="00076939" w:rsidP="00597512">
            <w:pPr>
              <w:jc w:val="center"/>
            </w:pPr>
            <w:r>
              <w:t>11.0</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2354" w:type="dxa"/>
            <w:noWrap/>
            <w:vAlign w:val="bottom"/>
          </w:tcPr>
          <w:p w:rsidR="00076939" w:rsidRPr="009964C7" w:rsidRDefault="00076939" w:rsidP="00597512"/>
        </w:tc>
        <w:tc>
          <w:tcPr>
            <w:tcW w:w="495" w:type="dxa"/>
            <w:noWrap/>
            <w:vAlign w:val="bottom"/>
          </w:tcPr>
          <w:p w:rsidR="00076939" w:rsidRPr="009964C7" w:rsidRDefault="00076939" w:rsidP="00597512"/>
        </w:tc>
        <w:tc>
          <w:tcPr>
            <w:tcW w:w="1030" w:type="dxa"/>
            <w:vAlign w:val="bottom"/>
          </w:tcPr>
          <w:p w:rsidR="00076939" w:rsidRPr="009964C7" w:rsidRDefault="00076939" w:rsidP="00597512"/>
        </w:tc>
        <w:tc>
          <w:tcPr>
            <w:tcW w:w="658" w:type="dxa"/>
            <w:vAlign w:val="bottom"/>
          </w:tcPr>
          <w:p w:rsidR="00076939" w:rsidRPr="009964C7" w:rsidRDefault="00076939" w:rsidP="00597512"/>
        </w:tc>
        <w:tc>
          <w:tcPr>
            <w:tcW w:w="657" w:type="dxa"/>
            <w:vAlign w:val="bottom"/>
          </w:tcPr>
          <w:p w:rsidR="00076939" w:rsidRPr="009964C7" w:rsidRDefault="00076939" w:rsidP="00597512"/>
        </w:tc>
        <w:tc>
          <w:tcPr>
            <w:tcW w:w="884" w:type="dxa"/>
            <w:noWrap/>
            <w:vAlign w:val="bottom"/>
          </w:tcPr>
          <w:p w:rsidR="00076939" w:rsidRPr="009964C7" w:rsidRDefault="00076939" w:rsidP="00597512"/>
        </w:tc>
        <w:tc>
          <w:tcPr>
            <w:tcW w:w="876" w:type="dxa"/>
            <w:noWrap/>
            <w:vAlign w:val="bottom"/>
          </w:tcPr>
          <w:p w:rsidR="00076939" w:rsidRPr="009964C7" w:rsidRDefault="00076939" w:rsidP="00597512"/>
        </w:tc>
        <w:tc>
          <w:tcPr>
            <w:tcW w:w="1104" w:type="dxa"/>
            <w:noWrap/>
            <w:vAlign w:val="bottom"/>
          </w:tcPr>
          <w:p w:rsidR="00076939" w:rsidRPr="009964C7" w:rsidRDefault="00076939" w:rsidP="00597512"/>
        </w:tc>
        <w:tc>
          <w:tcPr>
            <w:tcW w:w="932" w:type="dxa"/>
            <w:vAlign w:val="bottom"/>
          </w:tcPr>
          <w:p w:rsidR="00076939" w:rsidRPr="009964C7" w:rsidRDefault="00076939" w:rsidP="00597512"/>
        </w:tc>
        <w:tc>
          <w:tcPr>
            <w:tcW w:w="1008" w:type="dxa"/>
            <w:vAlign w:val="bottom"/>
          </w:tcPr>
          <w:p w:rsidR="00076939" w:rsidRPr="009964C7" w:rsidRDefault="00076939" w:rsidP="00597512"/>
        </w:tc>
        <w:tc>
          <w:tcPr>
            <w:tcW w:w="901" w:type="dxa"/>
            <w:vAlign w:val="bottom"/>
          </w:tcPr>
          <w:p w:rsidR="00076939" w:rsidRPr="009964C7" w:rsidRDefault="00076939" w:rsidP="00597512"/>
        </w:tc>
        <w:tc>
          <w:tcPr>
            <w:tcW w:w="1047" w:type="dxa"/>
          </w:tcPr>
          <w:p w:rsidR="00076939" w:rsidRPr="009964C7" w:rsidRDefault="00076939" w:rsidP="00597512"/>
        </w:tc>
        <w:tc>
          <w:tcPr>
            <w:tcW w:w="1052" w:type="dxa"/>
          </w:tcPr>
          <w:p w:rsidR="00076939" w:rsidRPr="009964C7" w:rsidRDefault="00076939" w:rsidP="00597512"/>
        </w:tc>
      </w:tr>
    </w:tbl>
    <w:p w:rsidR="00076939" w:rsidRDefault="00076939" w:rsidP="00D6361E">
      <w:r>
        <w:br w:type="page"/>
      </w:r>
    </w:p>
    <w:p w:rsidR="00076939" w:rsidRDefault="00076939" w:rsidP="00D6361E">
      <w:pPr>
        <w:pStyle w:val="Pref"/>
      </w:pPr>
      <w:bookmarkStart w:id="9" w:name="_Toc301187389"/>
      <w:r>
        <w:t>Measure Summary Table 5 – Industrial, Pipe Insulation</w:t>
      </w:r>
      <w:bookmarkEnd w:id="9"/>
    </w:p>
    <w:tbl>
      <w:tblPr>
        <w:tblW w:w="12998" w:type="dxa"/>
        <w:jc w:val="center"/>
        <w:tblInd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4"/>
        <w:gridCol w:w="495"/>
        <w:gridCol w:w="1030"/>
        <w:gridCol w:w="658"/>
        <w:gridCol w:w="657"/>
        <w:gridCol w:w="884"/>
        <w:gridCol w:w="876"/>
        <w:gridCol w:w="1104"/>
        <w:gridCol w:w="932"/>
        <w:gridCol w:w="1008"/>
        <w:gridCol w:w="901"/>
        <w:gridCol w:w="1047"/>
        <w:gridCol w:w="1052"/>
      </w:tblGrid>
      <w:tr w:rsidR="00076939" w:rsidTr="00597512">
        <w:trPr>
          <w:trHeight w:val="1205"/>
          <w:jc w:val="center"/>
        </w:trPr>
        <w:tc>
          <w:tcPr>
            <w:tcW w:w="2354" w:type="dxa"/>
            <w:shd w:val="clear" w:color="auto" w:fill="C0C0C0"/>
            <w:vAlign w:val="bottom"/>
          </w:tcPr>
          <w:p w:rsidR="00076939" w:rsidRPr="009964C7" w:rsidRDefault="00076939" w:rsidP="00597512">
            <w:pPr>
              <w:jc w:val="center"/>
              <w:rPr>
                <w:sz w:val="16"/>
                <w:szCs w:val="16"/>
              </w:rPr>
            </w:pPr>
            <w:r w:rsidRPr="009964C7">
              <w:rPr>
                <w:sz w:val="16"/>
                <w:szCs w:val="16"/>
              </w:rPr>
              <w:t>Measure Name</w:t>
            </w:r>
          </w:p>
        </w:tc>
        <w:tc>
          <w:tcPr>
            <w:tcW w:w="495" w:type="dxa"/>
            <w:shd w:val="clear" w:color="auto" w:fill="C0C0C0"/>
            <w:vAlign w:val="bottom"/>
          </w:tcPr>
          <w:p w:rsidR="00076939" w:rsidRPr="009964C7" w:rsidRDefault="00076939" w:rsidP="00597512">
            <w:pPr>
              <w:jc w:val="center"/>
              <w:rPr>
                <w:sz w:val="16"/>
                <w:szCs w:val="16"/>
              </w:rPr>
            </w:pPr>
            <w:r>
              <w:rPr>
                <w:sz w:val="16"/>
                <w:szCs w:val="16"/>
              </w:rPr>
              <w:t>CZ</w:t>
            </w:r>
          </w:p>
        </w:tc>
        <w:tc>
          <w:tcPr>
            <w:tcW w:w="1030" w:type="dxa"/>
            <w:shd w:val="clear" w:color="auto" w:fill="C0C0C0"/>
            <w:vAlign w:val="bottom"/>
          </w:tcPr>
          <w:p w:rsidR="00076939" w:rsidRPr="009964C7" w:rsidRDefault="00076939" w:rsidP="00597512">
            <w:pPr>
              <w:jc w:val="center"/>
              <w:rPr>
                <w:sz w:val="16"/>
                <w:szCs w:val="16"/>
              </w:rPr>
            </w:pPr>
            <w:r>
              <w:rPr>
                <w:sz w:val="16"/>
                <w:szCs w:val="16"/>
              </w:rPr>
              <w:t>Measure Electric End Use Shape (Load Shape)</w:t>
            </w:r>
          </w:p>
        </w:tc>
        <w:tc>
          <w:tcPr>
            <w:tcW w:w="658" w:type="dxa"/>
            <w:shd w:val="clear" w:color="auto" w:fill="C0C0C0"/>
            <w:vAlign w:val="bottom"/>
          </w:tcPr>
          <w:p w:rsidR="00076939" w:rsidRPr="009964C7" w:rsidRDefault="00076939" w:rsidP="00597512">
            <w:pPr>
              <w:jc w:val="center"/>
              <w:rPr>
                <w:sz w:val="16"/>
                <w:szCs w:val="16"/>
              </w:rPr>
            </w:pPr>
            <w:r>
              <w:rPr>
                <w:sz w:val="16"/>
                <w:szCs w:val="16"/>
              </w:rPr>
              <w:t xml:space="preserve">EUL or RUL </w:t>
            </w:r>
          </w:p>
        </w:tc>
        <w:tc>
          <w:tcPr>
            <w:tcW w:w="657" w:type="dxa"/>
            <w:shd w:val="clear" w:color="auto" w:fill="C0C0C0"/>
            <w:vAlign w:val="bottom"/>
          </w:tcPr>
          <w:p w:rsidR="00076939" w:rsidRPr="009964C7" w:rsidRDefault="00076939" w:rsidP="00597512">
            <w:pPr>
              <w:jc w:val="center"/>
              <w:rPr>
                <w:sz w:val="16"/>
                <w:szCs w:val="16"/>
              </w:rPr>
            </w:pPr>
            <w:r>
              <w:rPr>
                <w:sz w:val="16"/>
                <w:szCs w:val="16"/>
              </w:rPr>
              <w:t xml:space="preserve">NTG            </w:t>
            </w:r>
          </w:p>
        </w:tc>
        <w:tc>
          <w:tcPr>
            <w:tcW w:w="884" w:type="dxa"/>
            <w:shd w:val="clear" w:color="auto" w:fill="C0C0C0"/>
            <w:vAlign w:val="bottom"/>
          </w:tcPr>
          <w:p w:rsidR="00076939" w:rsidRPr="009964C7" w:rsidRDefault="00076939" w:rsidP="00597512">
            <w:pPr>
              <w:jc w:val="center"/>
              <w:rPr>
                <w:sz w:val="16"/>
                <w:szCs w:val="16"/>
              </w:rPr>
            </w:pPr>
            <w:r w:rsidRPr="009964C7">
              <w:rPr>
                <w:sz w:val="16"/>
                <w:szCs w:val="16"/>
              </w:rPr>
              <w:t>Unit</w:t>
            </w:r>
            <w:r>
              <w:rPr>
                <w:sz w:val="16"/>
                <w:szCs w:val="16"/>
              </w:rPr>
              <w:t xml:space="preserve"> Definition</w:t>
            </w:r>
          </w:p>
        </w:tc>
        <w:tc>
          <w:tcPr>
            <w:tcW w:w="876" w:type="dxa"/>
            <w:shd w:val="clear" w:color="auto" w:fill="C0C0C0"/>
            <w:vAlign w:val="bottom"/>
          </w:tcPr>
          <w:p w:rsidR="00076939" w:rsidRPr="009964C7" w:rsidRDefault="00076939" w:rsidP="00597512">
            <w:pPr>
              <w:jc w:val="center"/>
              <w:rPr>
                <w:sz w:val="16"/>
                <w:szCs w:val="16"/>
              </w:rPr>
            </w:pPr>
            <w:r>
              <w:rPr>
                <w:sz w:val="16"/>
                <w:szCs w:val="16"/>
              </w:rPr>
              <w:t>Program Type (</w:t>
            </w:r>
            <w:smartTag w:uri="urn:schemas-microsoft-com:office:smarttags" w:element="stockticker">
              <w:r>
                <w:rPr>
                  <w:sz w:val="16"/>
                  <w:szCs w:val="16"/>
                </w:rPr>
                <w:t>NEW</w:t>
              </w:r>
            </w:smartTag>
            <w:r>
              <w:rPr>
                <w:sz w:val="16"/>
                <w:szCs w:val="16"/>
              </w:rPr>
              <w:t>, ROB, RET)</w:t>
            </w:r>
          </w:p>
        </w:tc>
        <w:tc>
          <w:tcPr>
            <w:tcW w:w="1104" w:type="dxa"/>
            <w:shd w:val="clear" w:color="auto" w:fill="C0C0C0"/>
            <w:vAlign w:val="bottom"/>
          </w:tcPr>
          <w:p w:rsidR="00076939" w:rsidRPr="009964C7" w:rsidRDefault="00076939" w:rsidP="00597512">
            <w:pPr>
              <w:jc w:val="center"/>
              <w:rPr>
                <w:sz w:val="16"/>
                <w:szCs w:val="16"/>
              </w:rPr>
            </w:pPr>
            <w:r>
              <w:rPr>
                <w:sz w:val="16"/>
                <w:szCs w:val="16"/>
              </w:rPr>
              <w:t>Incremental  Measure</w:t>
            </w:r>
            <w:r w:rsidRPr="009964C7">
              <w:rPr>
                <w:sz w:val="16"/>
                <w:szCs w:val="16"/>
              </w:rPr>
              <w:t xml:space="preserve"> Cost ($/unit)</w:t>
            </w:r>
          </w:p>
        </w:tc>
        <w:tc>
          <w:tcPr>
            <w:tcW w:w="932" w:type="dxa"/>
            <w:shd w:val="clear" w:color="auto" w:fill="C0C0C0"/>
            <w:vAlign w:val="bottom"/>
          </w:tcPr>
          <w:p w:rsidR="00076939" w:rsidRDefault="00076939" w:rsidP="00597512">
            <w:pPr>
              <w:jc w:val="center"/>
              <w:rPr>
                <w:sz w:val="16"/>
                <w:szCs w:val="16"/>
              </w:rPr>
            </w:pPr>
            <w:r>
              <w:rPr>
                <w:sz w:val="16"/>
                <w:szCs w:val="16"/>
              </w:rPr>
              <w:t xml:space="preserve">Gas </w:t>
            </w:r>
          </w:p>
          <w:p w:rsidR="00076939" w:rsidRPr="009964C7" w:rsidRDefault="00076939" w:rsidP="00597512">
            <w:pPr>
              <w:jc w:val="center"/>
              <w:rPr>
                <w:sz w:val="16"/>
                <w:szCs w:val="16"/>
              </w:rPr>
            </w:pPr>
            <w:r>
              <w:rPr>
                <w:sz w:val="16"/>
                <w:szCs w:val="16"/>
              </w:rPr>
              <w:t>Savings (Therms)</w:t>
            </w:r>
          </w:p>
        </w:tc>
        <w:tc>
          <w:tcPr>
            <w:tcW w:w="1008" w:type="dxa"/>
            <w:shd w:val="clear" w:color="auto" w:fill="C0C0C0"/>
            <w:vAlign w:val="bottom"/>
          </w:tcPr>
          <w:p w:rsidR="00076939" w:rsidRPr="001045F4" w:rsidRDefault="00076939" w:rsidP="00597512">
            <w:pPr>
              <w:jc w:val="center"/>
              <w:rPr>
                <w:sz w:val="16"/>
                <w:szCs w:val="16"/>
              </w:rPr>
            </w:pPr>
            <w:r w:rsidRPr="001045F4">
              <w:rPr>
                <w:sz w:val="16"/>
                <w:szCs w:val="16"/>
              </w:rPr>
              <w:t>Gross Unit Annual Electricity Savings (kWh/uni</w:t>
            </w:r>
            <w:r>
              <w:rPr>
                <w:sz w:val="16"/>
                <w:szCs w:val="16"/>
              </w:rPr>
              <w:t>t</w:t>
            </w:r>
            <w:r w:rsidRPr="001045F4">
              <w:rPr>
                <w:sz w:val="16"/>
                <w:szCs w:val="16"/>
              </w:rPr>
              <w:t>)</w:t>
            </w:r>
          </w:p>
        </w:tc>
        <w:tc>
          <w:tcPr>
            <w:tcW w:w="901" w:type="dxa"/>
            <w:shd w:val="clear" w:color="auto" w:fill="C0C0C0"/>
            <w:vAlign w:val="bottom"/>
          </w:tcPr>
          <w:p w:rsidR="00076939" w:rsidRPr="00C5358B" w:rsidRDefault="00076939" w:rsidP="00597512">
            <w:pPr>
              <w:jc w:val="center"/>
              <w:rPr>
                <w:sz w:val="16"/>
                <w:szCs w:val="16"/>
              </w:rPr>
            </w:pPr>
            <w:r w:rsidRPr="00C5358B">
              <w:rPr>
                <w:sz w:val="16"/>
                <w:szCs w:val="16"/>
              </w:rPr>
              <w:t>User Entered kW Sa</w:t>
            </w:r>
            <w:r w:rsidRPr="00C5358B">
              <w:rPr>
                <w:sz w:val="16"/>
                <w:szCs w:val="16"/>
              </w:rPr>
              <w:t>v</w:t>
            </w:r>
            <w:r w:rsidRPr="00C5358B">
              <w:rPr>
                <w:sz w:val="16"/>
                <w:szCs w:val="16"/>
              </w:rPr>
              <w:t>ings per unit (kW/unit)</w:t>
            </w:r>
          </w:p>
        </w:tc>
        <w:tc>
          <w:tcPr>
            <w:tcW w:w="1047" w:type="dxa"/>
            <w:shd w:val="clear" w:color="auto" w:fill="C0C0C0"/>
            <w:vAlign w:val="bottom"/>
          </w:tcPr>
          <w:p w:rsidR="00076939" w:rsidRDefault="00076939" w:rsidP="00597512">
            <w:pPr>
              <w:jc w:val="center"/>
              <w:rPr>
                <w:sz w:val="16"/>
                <w:szCs w:val="16"/>
              </w:rPr>
            </w:pPr>
            <w:r>
              <w:rPr>
                <w:sz w:val="16"/>
                <w:szCs w:val="16"/>
              </w:rPr>
              <w:t xml:space="preserve">% Eligible for TOU AC </w:t>
            </w:r>
          </w:p>
          <w:p w:rsidR="00076939" w:rsidRPr="009964C7" w:rsidRDefault="00076939" w:rsidP="00597512">
            <w:pPr>
              <w:jc w:val="center"/>
              <w:rPr>
                <w:sz w:val="16"/>
                <w:szCs w:val="16"/>
              </w:rPr>
            </w:pPr>
            <w:r>
              <w:rPr>
                <w:sz w:val="16"/>
                <w:szCs w:val="16"/>
              </w:rPr>
              <w:t>Adjustment</w:t>
            </w:r>
          </w:p>
        </w:tc>
        <w:tc>
          <w:tcPr>
            <w:tcW w:w="1052" w:type="dxa"/>
            <w:shd w:val="clear" w:color="auto" w:fill="C0C0C0"/>
            <w:vAlign w:val="bottom"/>
          </w:tcPr>
          <w:p w:rsidR="00076939" w:rsidRDefault="00076939" w:rsidP="00597512">
            <w:pPr>
              <w:jc w:val="center"/>
              <w:rPr>
                <w:sz w:val="16"/>
                <w:szCs w:val="16"/>
              </w:rPr>
            </w:pPr>
            <w:r>
              <w:rPr>
                <w:sz w:val="16"/>
                <w:szCs w:val="16"/>
              </w:rPr>
              <w:t xml:space="preserve">Gross </w:t>
            </w:r>
          </w:p>
          <w:p w:rsidR="00076939" w:rsidRDefault="00076939" w:rsidP="00597512">
            <w:pPr>
              <w:jc w:val="center"/>
              <w:rPr>
                <w:sz w:val="16"/>
                <w:szCs w:val="16"/>
              </w:rPr>
            </w:pPr>
            <w:r>
              <w:rPr>
                <w:sz w:val="16"/>
                <w:szCs w:val="16"/>
              </w:rPr>
              <w:t>Realization Rate (GRR)</w:t>
            </w:r>
          </w:p>
        </w:tc>
      </w:tr>
      <w:tr w:rsidR="00076939" w:rsidTr="00597512">
        <w:trPr>
          <w:trHeight w:val="172"/>
          <w:jc w:val="center"/>
        </w:trPr>
        <w:tc>
          <w:tcPr>
            <w:tcW w:w="12998" w:type="dxa"/>
            <w:gridSpan w:val="13"/>
            <w:noWrap/>
            <w:vAlign w:val="center"/>
          </w:tcPr>
          <w:p w:rsidR="00076939" w:rsidRDefault="00076939" w:rsidP="00597512">
            <w:r>
              <w:t>Hot Water</w:t>
            </w:r>
          </w:p>
        </w:tc>
      </w:tr>
      <w:tr w:rsidR="00076939" w:rsidTr="00597512">
        <w:trPr>
          <w:trHeight w:val="172"/>
          <w:jc w:val="center"/>
        </w:trPr>
        <w:tc>
          <w:tcPr>
            <w:tcW w:w="2354" w:type="dxa"/>
            <w:noWrap/>
            <w:vAlign w:val="center"/>
          </w:tcPr>
          <w:p w:rsidR="00076939" w:rsidRPr="009964C7" w:rsidRDefault="00076939" w:rsidP="00597512">
            <w:pPr>
              <w:jc w:val="center"/>
            </w:pPr>
            <w:r w:rsidRPr="005676A4">
              <w:t>&lt;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Pr="009964C7" w:rsidRDefault="00076939" w:rsidP="00597512">
            <w:pPr>
              <w:jc w:val="center"/>
            </w:pPr>
            <w:r>
              <w:t>Linear Foot</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$5.22</w:t>
            </w:r>
          </w:p>
        </w:tc>
        <w:tc>
          <w:tcPr>
            <w:tcW w:w="932" w:type="dxa"/>
            <w:vAlign w:val="center"/>
          </w:tcPr>
          <w:p w:rsidR="00076939" w:rsidRPr="009964C7" w:rsidRDefault="00076939" w:rsidP="00597512">
            <w:pPr>
              <w:jc w:val="center"/>
            </w:pPr>
            <w:r>
              <w:t>10.5</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2354" w:type="dxa"/>
            <w:noWrap/>
            <w:vAlign w:val="center"/>
          </w:tcPr>
          <w:p w:rsidR="00076939" w:rsidRPr="009964C7" w:rsidRDefault="00076939" w:rsidP="00597512">
            <w:pPr>
              <w:jc w:val="center"/>
            </w:pPr>
            <w:r w:rsidRPr="0066250F">
              <w:rPr>
                <w:rFonts w:hint="eastAsia"/>
              </w:rPr>
              <w: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Pr="009964C7" w:rsidRDefault="00076939" w:rsidP="00597512">
            <w:pPr>
              <w:jc w:val="center"/>
            </w:pPr>
            <w:r>
              <w:t>Linear Foot</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$5.22</w:t>
            </w:r>
          </w:p>
        </w:tc>
        <w:tc>
          <w:tcPr>
            <w:tcW w:w="932" w:type="dxa"/>
            <w:vAlign w:val="center"/>
          </w:tcPr>
          <w:p w:rsidR="00076939" w:rsidRPr="009964C7" w:rsidRDefault="00076939" w:rsidP="00597512">
            <w:pPr>
              <w:jc w:val="center"/>
            </w:pPr>
            <w:r>
              <w:t>18.9</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12998" w:type="dxa"/>
            <w:gridSpan w:val="13"/>
            <w:noWrap/>
            <w:vAlign w:val="center"/>
          </w:tcPr>
          <w:p w:rsidR="00076939" w:rsidRDefault="00076939" w:rsidP="00597512">
            <w:r>
              <w:t xml:space="preserve">Steam, </w:t>
            </w:r>
            <w:r w:rsidRPr="005676A4">
              <w:t>&lt;</w:t>
            </w:r>
            <w:r w:rsidRPr="0066250F">
              <w:t>1</w:t>
            </w:r>
            <w:r>
              <w:t>5 psig</w:t>
            </w:r>
          </w:p>
        </w:tc>
      </w:tr>
      <w:tr w:rsidR="00076939" w:rsidTr="00597512">
        <w:trPr>
          <w:trHeight w:val="172"/>
          <w:jc w:val="center"/>
        </w:trPr>
        <w:tc>
          <w:tcPr>
            <w:tcW w:w="2354" w:type="dxa"/>
            <w:noWrap/>
            <w:vAlign w:val="center"/>
          </w:tcPr>
          <w:p w:rsidR="00076939" w:rsidRPr="009964C7" w:rsidRDefault="00076939" w:rsidP="00597512">
            <w:pPr>
              <w:jc w:val="center"/>
            </w:pPr>
            <w:r w:rsidRPr="005676A4">
              <w:t>&lt;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Pr="009964C7" w:rsidRDefault="00076939" w:rsidP="00597512">
            <w:pPr>
              <w:jc w:val="center"/>
            </w:pPr>
            <w:r>
              <w:t>Linear Foot</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$5.22</w:t>
            </w:r>
          </w:p>
        </w:tc>
        <w:tc>
          <w:tcPr>
            <w:tcW w:w="932" w:type="dxa"/>
            <w:vAlign w:val="center"/>
          </w:tcPr>
          <w:p w:rsidR="00076939" w:rsidRPr="009964C7" w:rsidRDefault="00076939" w:rsidP="00597512">
            <w:pPr>
              <w:jc w:val="center"/>
            </w:pPr>
            <w:r>
              <w:t>17.6</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2354" w:type="dxa"/>
            <w:noWrap/>
            <w:vAlign w:val="center"/>
          </w:tcPr>
          <w:p w:rsidR="00076939" w:rsidRPr="009964C7" w:rsidRDefault="00076939" w:rsidP="00597512">
            <w:pPr>
              <w:jc w:val="center"/>
            </w:pPr>
            <w:r w:rsidRPr="0066250F">
              <w:rPr>
                <w:rFonts w:hint="eastAsia"/>
              </w:rPr>
              <w: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Pr="009964C7" w:rsidRDefault="00076939" w:rsidP="00597512">
            <w:pPr>
              <w:jc w:val="center"/>
            </w:pPr>
            <w:r>
              <w:t>Linear Foot</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$5.22</w:t>
            </w:r>
          </w:p>
        </w:tc>
        <w:tc>
          <w:tcPr>
            <w:tcW w:w="932" w:type="dxa"/>
            <w:vAlign w:val="center"/>
          </w:tcPr>
          <w:p w:rsidR="00076939" w:rsidRPr="009964C7" w:rsidRDefault="00076939" w:rsidP="00597512">
            <w:pPr>
              <w:jc w:val="center"/>
            </w:pPr>
            <w:r>
              <w:t>32.2</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12998" w:type="dxa"/>
            <w:gridSpan w:val="13"/>
            <w:noWrap/>
            <w:vAlign w:val="center"/>
          </w:tcPr>
          <w:p w:rsidR="00076939" w:rsidRDefault="00076939" w:rsidP="00597512">
            <w:r>
              <w:t xml:space="preserve">Steam, </w:t>
            </w:r>
            <w:r w:rsidRPr="0066250F">
              <w:rPr>
                <w:rFonts w:hint="eastAsia"/>
              </w:rPr>
              <w:t>≥</w:t>
            </w:r>
            <w:r w:rsidRPr="0066250F">
              <w:t>1</w:t>
            </w:r>
            <w:r>
              <w:t>5 psig</w:t>
            </w:r>
          </w:p>
        </w:tc>
      </w:tr>
      <w:tr w:rsidR="00076939" w:rsidTr="00597512">
        <w:trPr>
          <w:trHeight w:val="172"/>
          <w:jc w:val="center"/>
        </w:trPr>
        <w:tc>
          <w:tcPr>
            <w:tcW w:w="2354" w:type="dxa"/>
            <w:noWrap/>
            <w:vAlign w:val="center"/>
          </w:tcPr>
          <w:p w:rsidR="00076939" w:rsidRPr="009964C7" w:rsidRDefault="00076939" w:rsidP="00597512">
            <w:pPr>
              <w:jc w:val="center"/>
            </w:pPr>
            <w:r w:rsidRPr="005676A4">
              <w:t>&lt;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Pr="009964C7" w:rsidRDefault="00076939" w:rsidP="00597512">
            <w:pPr>
              <w:jc w:val="center"/>
            </w:pPr>
            <w:r>
              <w:t>Linear Foot</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$5.22</w:t>
            </w:r>
          </w:p>
        </w:tc>
        <w:tc>
          <w:tcPr>
            <w:tcW w:w="932" w:type="dxa"/>
            <w:vAlign w:val="center"/>
          </w:tcPr>
          <w:p w:rsidR="00076939" w:rsidRPr="009964C7" w:rsidRDefault="00076939" w:rsidP="00597512">
            <w:pPr>
              <w:jc w:val="center"/>
            </w:pPr>
            <w:r>
              <w:t>28.4</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2354" w:type="dxa"/>
            <w:noWrap/>
            <w:vAlign w:val="center"/>
          </w:tcPr>
          <w:p w:rsidR="00076939" w:rsidRPr="009964C7" w:rsidRDefault="00076939" w:rsidP="00597512">
            <w:pPr>
              <w:jc w:val="center"/>
            </w:pPr>
            <w:r w:rsidRPr="0066250F">
              <w:rPr>
                <w:rFonts w:hint="eastAsia"/>
              </w:rPr>
              <w: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Pr="009964C7" w:rsidRDefault="00076939" w:rsidP="00597512">
            <w:pPr>
              <w:jc w:val="center"/>
            </w:pPr>
            <w:r>
              <w:t>Linear Foot</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$5.22</w:t>
            </w:r>
          </w:p>
        </w:tc>
        <w:tc>
          <w:tcPr>
            <w:tcW w:w="932" w:type="dxa"/>
            <w:vAlign w:val="center"/>
          </w:tcPr>
          <w:p w:rsidR="00076939" w:rsidRPr="009964C7" w:rsidRDefault="00076939" w:rsidP="00597512">
            <w:pPr>
              <w:jc w:val="center"/>
            </w:pPr>
            <w:r>
              <w:t>52.0</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2354" w:type="dxa"/>
            <w:noWrap/>
            <w:vAlign w:val="bottom"/>
          </w:tcPr>
          <w:p w:rsidR="00076939" w:rsidRPr="009964C7" w:rsidRDefault="00076939" w:rsidP="00597512"/>
        </w:tc>
        <w:tc>
          <w:tcPr>
            <w:tcW w:w="495" w:type="dxa"/>
            <w:noWrap/>
            <w:vAlign w:val="bottom"/>
          </w:tcPr>
          <w:p w:rsidR="00076939" w:rsidRPr="009964C7" w:rsidRDefault="00076939" w:rsidP="00597512"/>
        </w:tc>
        <w:tc>
          <w:tcPr>
            <w:tcW w:w="1030" w:type="dxa"/>
            <w:vAlign w:val="bottom"/>
          </w:tcPr>
          <w:p w:rsidR="00076939" w:rsidRPr="009964C7" w:rsidRDefault="00076939" w:rsidP="00597512"/>
        </w:tc>
        <w:tc>
          <w:tcPr>
            <w:tcW w:w="658" w:type="dxa"/>
            <w:vAlign w:val="bottom"/>
          </w:tcPr>
          <w:p w:rsidR="00076939" w:rsidRPr="009964C7" w:rsidRDefault="00076939" w:rsidP="00597512"/>
        </w:tc>
        <w:tc>
          <w:tcPr>
            <w:tcW w:w="657" w:type="dxa"/>
            <w:vAlign w:val="bottom"/>
          </w:tcPr>
          <w:p w:rsidR="00076939" w:rsidRPr="009964C7" w:rsidRDefault="00076939" w:rsidP="00597512"/>
        </w:tc>
        <w:tc>
          <w:tcPr>
            <w:tcW w:w="884" w:type="dxa"/>
            <w:noWrap/>
            <w:vAlign w:val="bottom"/>
          </w:tcPr>
          <w:p w:rsidR="00076939" w:rsidRPr="009964C7" w:rsidRDefault="00076939" w:rsidP="00597512"/>
        </w:tc>
        <w:tc>
          <w:tcPr>
            <w:tcW w:w="876" w:type="dxa"/>
            <w:noWrap/>
            <w:vAlign w:val="bottom"/>
          </w:tcPr>
          <w:p w:rsidR="00076939" w:rsidRPr="009964C7" w:rsidRDefault="00076939" w:rsidP="00597512"/>
        </w:tc>
        <w:tc>
          <w:tcPr>
            <w:tcW w:w="1104" w:type="dxa"/>
            <w:noWrap/>
            <w:vAlign w:val="bottom"/>
          </w:tcPr>
          <w:p w:rsidR="00076939" w:rsidRPr="009964C7" w:rsidRDefault="00076939" w:rsidP="00597512"/>
        </w:tc>
        <w:tc>
          <w:tcPr>
            <w:tcW w:w="932" w:type="dxa"/>
            <w:vAlign w:val="bottom"/>
          </w:tcPr>
          <w:p w:rsidR="00076939" w:rsidRPr="009964C7" w:rsidRDefault="00076939" w:rsidP="00597512"/>
        </w:tc>
        <w:tc>
          <w:tcPr>
            <w:tcW w:w="1008" w:type="dxa"/>
            <w:vAlign w:val="bottom"/>
          </w:tcPr>
          <w:p w:rsidR="00076939" w:rsidRPr="009964C7" w:rsidRDefault="00076939" w:rsidP="00597512"/>
        </w:tc>
        <w:tc>
          <w:tcPr>
            <w:tcW w:w="901" w:type="dxa"/>
            <w:vAlign w:val="bottom"/>
          </w:tcPr>
          <w:p w:rsidR="00076939" w:rsidRPr="009964C7" w:rsidRDefault="00076939" w:rsidP="00597512"/>
        </w:tc>
        <w:tc>
          <w:tcPr>
            <w:tcW w:w="1047" w:type="dxa"/>
          </w:tcPr>
          <w:p w:rsidR="00076939" w:rsidRPr="009964C7" w:rsidRDefault="00076939" w:rsidP="00597512"/>
        </w:tc>
        <w:tc>
          <w:tcPr>
            <w:tcW w:w="1052" w:type="dxa"/>
          </w:tcPr>
          <w:p w:rsidR="00076939" w:rsidRPr="009964C7" w:rsidRDefault="00076939" w:rsidP="00597512"/>
        </w:tc>
      </w:tr>
    </w:tbl>
    <w:p w:rsidR="00076939" w:rsidRDefault="00076939" w:rsidP="00D6361E"/>
    <w:p w:rsidR="00076939" w:rsidRDefault="00076939" w:rsidP="00D6361E">
      <w:r>
        <w:br w:type="page"/>
      </w:r>
    </w:p>
    <w:p w:rsidR="00076939" w:rsidRDefault="00076939" w:rsidP="00D6361E">
      <w:pPr>
        <w:pStyle w:val="Pref"/>
      </w:pPr>
      <w:bookmarkStart w:id="10" w:name="_Toc301187390"/>
      <w:r>
        <w:t>Measure Summary Table 6 – Industrial, Fitting Insulation</w:t>
      </w:r>
      <w:bookmarkEnd w:id="10"/>
    </w:p>
    <w:tbl>
      <w:tblPr>
        <w:tblW w:w="12998" w:type="dxa"/>
        <w:jc w:val="center"/>
        <w:tblInd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4"/>
        <w:gridCol w:w="495"/>
        <w:gridCol w:w="1030"/>
        <w:gridCol w:w="658"/>
        <w:gridCol w:w="657"/>
        <w:gridCol w:w="884"/>
        <w:gridCol w:w="876"/>
        <w:gridCol w:w="1104"/>
        <w:gridCol w:w="932"/>
        <w:gridCol w:w="1008"/>
        <w:gridCol w:w="901"/>
        <w:gridCol w:w="1047"/>
        <w:gridCol w:w="1052"/>
      </w:tblGrid>
      <w:tr w:rsidR="00076939" w:rsidTr="00597512">
        <w:trPr>
          <w:trHeight w:val="1205"/>
          <w:jc w:val="center"/>
        </w:trPr>
        <w:tc>
          <w:tcPr>
            <w:tcW w:w="2354" w:type="dxa"/>
            <w:shd w:val="clear" w:color="auto" w:fill="C0C0C0"/>
            <w:vAlign w:val="bottom"/>
          </w:tcPr>
          <w:p w:rsidR="00076939" w:rsidRPr="009964C7" w:rsidRDefault="00076939" w:rsidP="00597512">
            <w:pPr>
              <w:jc w:val="center"/>
              <w:rPr>
                <w:sz w:val="16"/>
                <w:szCs w:val="16"/>
              </w:rPr>
            </w:pPr>
            <w:r w:rsidRPr="009964C7">
              <w:rPr>
                <w:sz w:val="16"/>
                <w:szCs w:val="16"/>
              </w:rPr>
              <w:t>Measure Name</w:t>
            </w:r>
          </w:p>
        </w:tc>
        <w:tc>
          <w:tcPr>
            <w:tcW w:w="495" w:type="dxa"/>
            <w:shd w:val="clear" w:color="auto" w:fill="C0C0C0"/>
            <w:vAlign w:val="bottom"/>
          </w:tcPr>
          <w:p w:rsidR="00076939" w:rsidRPr="009964C7" w:rsidRDefault="00076939" w:rsidP="00597512">
            <w:pPr>
              <w:jc w:val="center"/>
              <w:rPr>
                <w:sz w:val="16"/>
                <w:szCs w:val="16"/>
              </w:rPr>
            </w:pPr>
            <w:r>
              <w:rPr>
                <w:sz w:val="16"/>
                <w:szCs w:val="16"/>
              </w:rPr>
              <w:t>CZ</w:t>
            </w:r>
          </w:p>
        </w:tc>
        <w:tc>
          <w:tcPr>
            <w:tcW w:w="1030" w:type="dxa"/>
            <w:shd w:val="clear" w:color="auto" w:fill="C0C0C0"/>
            <w:vAlign w:val="bottom"/>
          </w:tcPr>
          <w:p w:rsidR="00076939" w:rsidRPr="009964C7" w:rsidRDefault="00076939" w:rsidP="00597512">
            <w:pPr>
              <w:jc w:val="center"/>
              <w:rPr>
                <w:sz w:val="16"/>
                <w:szCs w:val="16"/>
              </w:rPr>
            </w:pPr>
            <w:r>
              <w:rPr>
                <w:sz w:val="16"/>
                <w:szCs w:val="16"/>
              </w:rPr>
              <w:t>Measure Electric End Use Shape (Load Shape)</w:t>
            </w:r>
          </w:p>
        </w:tc>
        <w:tc>
          <w:tcPr>
            <w:tcW w:w="658" w:type="dxa"/>
            <w:shd w:val="clear" w:color="auto" w:fill="C0C0C0"/>
            <w:vAlign w:val="bottom"/>
          </w:tcPr>
          <w:p w:rsidR="00076939" w:rsidRPr="009964C7" w:rsidRDefault="00076939" w:rsidP="00597512">
            <w:pPr>
              <w:jc w:val="center"/>
              <w:rPr>
                <w:sz w:val="16"/>
                <w:szCs w:val="16"/>
              </w:rPr>
            </w:pPr>
            <w:r>
              <w:rPr>
                <w:sz w:val="16"/>
                <w:szCs w:val="16"/>
              </w:rPr>
              <w:t xml:space="preserve">EUL or RUL </w:t>
            </w:r>
          </w:p>
        </w:tc>
        <w:tc>
          <w:tcPr>
            <w:tcW w:w="657" w:type="dxa"/>
            <w:shd w:val="clear" w:color="auto" w:fill="C0C0C0"/>
            <w:vAlign w:val="bottom"/>
          </w:tcPr>
          <w:p w:rsidR="00076939" w:rsidRPr="009964C7" w:rsidRDefault="00076939" w:rsidP="00597512">
            <w:pPr>
              <w:jc w:val="center"/>
              <w:rPr>
                <w:sz w:val="16"/>
                <w:szCs w:val="16"/>
              </w:rPr>
            </w:pPr>
            <w:r>
              <w:rPr>
                <w:sz w:val="16"/>
                <w:szCs w:val="16"/>
              </w:rPr>
              <w:t xml:space="preserve">NTG            </w:t>
            </w:r>
          </w:p>
        </w:tc>
        <w:tc>
          <w:tcPr>
            <w:tcW w:w="884" w:type="dxa"/>
            <w:shd w:val="clear" w:color="auto" w:fill="C0C0C0"/>
            <w:vAlign w:val="bottom"/>
          </w:tcPr>
          <w:p w:rsidR="00076939" w:rsidRPr="009964C7" w:rsidRDefault="00076939" w:rsidP="00597512">
            <w:pPr>
              <w:jc w:val="center"/>
              <w:rPr>
                <w:sz w:val="16"/>
                <w:szCs w:val="16"/>
              </w:rPr>
            </w:pPr>
            <w:r w:rsidRPr="009964C7">
              <w:rPr>
                <w:sz w:val="16"/>
                <w:szCs w:val="16"/>
              </w:rPr>
              <w:t>Unit</w:t>
            </w:r>
            <w:r>
              <w:rPr>
                <w:sz w:val="16"/>
                <w:szCs w:val="16"/>
              </w:rPr>
              <w:t xml:space="preserve"> Definition</w:t>
            </w:r>
          </w:p>
        </w:tc>
        <w:tc>
          <w:tcPr>
            <w:tcW w:w="876" w:type="dxa"/>
            <w:shd w:val="clear" w:color="auto" w:fill="C0C0C0"/>
            <w:vAlign w:val="bottom"/>
          </w:tcPr>
          <w:p w:rsidR="00076939" w:rsidRPr="009964C7" w:rsidRDefault="00076939" w:rsidP="00597512">
            <w:pPr>
              <w:jc w:val="center"/>
              <w:rPr>
                <w:sz w:val="16"/>
                <w:szCs w:val="16"/>
              </w:rPr>
            </w:pPr>
            <w:r>
              <w:rPr>
                <w:sz w:val="16"/>
                <w:szCs w:val="16"/>
              </w:rPr>
              <w:t>Program Type (</w:t>
            </w:r>
            <w:smartTag w:uri="urn:schemas-microsoft-com:office:smarttags" w:element="stockticker">
              <w:r>
                <w:rPr>
                  <w:sz w:val="16"/>
                  <w:szCs w:val="16"/>
                </w:rPr>
                <w:t>NEW</w:t>
              </w:r>
            </w:smartTag>
            <w:r>
              <w:rPr>
                <w:sz w:val="16"/>
                <w:szCs w:val="16"/>
              </w:rPr>
              <w:t>, ROB, RET)</w:t>
            </w:r>
          </w:p>
        </w:tc>
        <w:tc>
          <w:tcPr>
            <w:tcW w:w="1104" w:type="dxa"/>
            <w:shd w:val="clear" w:color="auto" w:fill="C0C0C0"/>
            <w:vAlign w:val="bottom"/>
          </w:tcPr>
          <w:p w:rsidR="00076939" w:rsidRPr="009964C7" w:rsidRDefault="00076939" w:rsidP="00597512">
            <w:pPr>
              <w:jc w:val="center"/>
              <w:rPr>
                <w:sz w:val="16"/>
                <w:szCs w:val="16"/>
              </w:rPr>
            </w:pPr>
            <w:r>
              <w:rPr>
                <w:sz w:val="16"/>
                <w:szCs w:val="16"/>
              </w:rPr>
              <w:t>Incremental  Measure</w:t>
            </w:r>
            <w:r w:rsidRPr="009964C7">
              <w:rPr>
                <w:sz w:val="16"/>
                <w:szCs w:val="16"/>
              </w:rPr>
              <w:t xml:space="preserve"> Cost ($/unit)</w:t>
            </w:r>
          </w:p>
        </w:tc>
        <w:tc>
          <w:tcPr>
            <w:tcW w:w="932" w:type="dxa"/>
            <w:shd w:val="clear" w:color="auto" w:fill="C0C0C0"/>
            <w:vAlign w:val="bottom"/>
          </w:tcPr>
          <w:p w:rsidR="00076939" w:rsidRDefault="00076939" w:rsidP="00597512">
            <w:pPr>
              <w:jc w:val="center"/>
              <w:rPr>
                <w:sz w:val="16"/>
                <w:szCs w:val="16"/>
              </w:rPr>
            </w:pPr>
            <w:r>
              <w:rPr>
                <w:sz w:val="16"/>
                <w:szCs w:val="16"/>
              </w:rPr>
              <w:t xml:space="preserve">Gas </w:t>
            </w:r>
          </w:p>
          <w:p w:rsidR="00076939" w:rsidRPr="009964C7" w:rsidRDefault="00076939" w:rsidP="00597512">
            <w:pPr>
              <w:jc w:val="center"/>
              <w:rPr>
                <w:sz w:val="16"/>
                <w:szCs w:val="16"/>
              </w:rPr>
            </w:pPr>
            <w:r>
              <w:rPr>
                <w:sz w:val="16"/>
                <w:szCs w:val="16"/>
              </w:rPr>
              <w:t>Savings (Therms)</w:t>
            </w:r>
          </w:p>
        </w:tc>
        <w:tc>
          <w:tcPr>
            <w:tcW w:w="1008" w:type="dxa"/>
            <w:shd w:val="clear" w:color="auto" w:fill="C0C0C0"/>
            <w:vAlign w:val="bottom"/>
          </w:tcPr>
          <w:p w:rsidR="00076939" w:rsidRPr="001045F4" w:rsidRDefault="00076939" w:rsidP="00597512">
            <w:pPr>
              <w:jc w:val="center"/>
              <w:rPr>
                <w:sz w:val="16"/>
                <w:szCs w:val="16"/>
              </w:rPr>
            </w:pPr>
            <w:r w:rsidRPr="001045F4">
              <w:rPr>
                <w:sz w:val="16"/>
                <w:szCs w:val="16"/>
              </w:rPr>
              <w:t>Gross Unit Annual Electricity Savings (kWh/uni</w:t>
            </w:r>
            <w:r>
              <w:rPr>
                <w:sz w:val="16"/>
                <w:szCs w:val="16"/>
              </w:rPr>
              <w:t>t</w:t>
            </w:r>
            <w:r w:rsidRPr="001045F4">
              <w:rPr>
                <w:sz w:val="16"/>
                <w:szCs w:val="16"/>
              </w:rPr>
              <w:t>)</w:t>
            </w:r>
          </w:p>
        </w:tc>
        <w:tc>
          <w:tcPr>
            <w:tcW w:w="901" w:type="dxa"/>
            <w:shd w:val="clear" w:color="auto" w:fill="C0C0C0"/>
            <w:vAlign w:val="bottom"/>
          </w:tcPr>
          <w:p w:rsidR="00076939" w:rsidRPr="00C5358B" w:rsidRDefault="00076939" w:rsidP="00597512">
            <w:pPr>
              <w:jc w:val="center"/>
              <w:rPr>
                <w:sz w:val="16"/>
                <w:szCs w:val="16"/>
              </w:rPr>
            </w:pPr>
            <w:r w:rsidRPr="00C5358B">
              <w:rPr>
                <w:sz w:val="16"/>
                <w:szCs w:val="16"/>
              </w:rPr>
              <w:t>User Entered kW Sa</w:t>
            </w:r>
            <w:r w:rsidRPr="00C5358B">
              <w:rPr>
                <w:sz w:val="16"/>
                <w:szCs w:val="16"/>
              </w:rPr>
              <w:t>v</w:t>
            </w:r>
            <w:r w:rsidRPr="00C5358B">
              <w:rPr>
                <w:sz w:val="16"/>
                <w:szCs w:val="16"/>
              </w:rPr>
              <w:t>ings per unit (kW/unit)</w:t>
            </w:r>
          </w:p>
        </w:tc>
        <w:tc>
          <w:tcPr>
            <w:tcW w:w="1047" w:type="dxa"/>
            <w:shd w:val="clear" w:color="auto" w:fill="C0C0C0"/>
            <w:vAlign w:val="bottom"/>
          </w:tcPr>
          <w:p w:rsidR="00076939" w:rsidRDefault="00076939" w:rsidP="00597512">
            <w:pPr>
              <w:jc w:val="center"/>
              <w:rPr>
                <w:sz w:val="16"/>
                <w:szCs w:val="16"/>
              </w:rPr>
            </w:pPr>
            <w:r>
              <w:rPr>
                <w:sz w:val="16"/>
                <w:szCs w:val="16"/>
              </w:rPr>
              <w:t xml:space="preserve">% Eligible for TOU AC </w:t>
            </w:r>
          </w:p>
          <w:p w:rsidR="00076939" w:rsidRPr="009964C7" w:rsidRDefault="00076939" w:rsidP="00597512">
            <w:pPr>
              <w:jc w:val="center"/>
              <w:rPr>
                <w:sz w:val="16"/>
                <w:szCs w:val="16"/>
              </w:rPr>
            </w:pPr>
            <w:r>
              <w:rPr>
                <w:sz w:val="16"/>
                <w:szCs w:val="16"/>
              </w:rPr>
              <w:t>Adjustment</w:t>
            </w:r>
          </w:p>
        </w:tc>
        <w:tc>
          <w:tcPr>
            <w:tcW w:w="1052" w:type="dxa"/>
            <w:shd w:val="clear" w:color="auto" w:fill="C0C0C0"/>
            <w:vAlign w:val="bottom"/>
          </w:tcPr>
          <w:p w:rsidR="00076939" w:rsidRDefault="00076939" w:rsidP="00597512">
            <w:pPr>
              <w:jc w:val="center"/>
              <w:rPr>
                <w:sz w:val="16"/>
                <w:szCs w:val="16"/>
              </w:rPr>
            </w:pPr>
            <w:r>
              <w:rPr>
                <w:sz w:val="16"/>
                <w:szCs w:val="16"/>
              </w:rPr>
              <w:t xml:space="preserve">Gross </w:t>
            </w:r>
          </w:p>
          <w:p w:rsidR="00076939" w:rsidRDefault="00076939" w:rsidP="00597512">
            <w:pPr>
              <w:jc w:val="center"/>
              <w:rPr>
                <w:sz w:val="16"/>
                <w:szCs w:val="16"/>
              </w:rPr>
            </w:pPr>
            <w:r>
              <w:rPr>
                <w:sz w:val="16"/>
                <w:szCs w:val="16"/>
              </w:rPr>
              <w:t>Realization Rate (GRR)</w:t>
            </w:r>
          </w:p>
        </w:tc>
      </w:tr>
      <w:tr w:rsidR="00076939" w:rsidTr="00597512">
        <w:trPr>
          <w:trHeight w:val="172"/>
          <w:jc w:val="center"/>
        </w:trPr>
        <w:tc>
          <w:tcPr>
            <w:tcW w:w="12998" w:type="dxa"/>
            <w:gridSpan w:val="13"/>
            <w:noWrap/>
            <w:vAlign w:val="center"/>
          </w:tcPr>
          <w:p w:rsidR="00076939" w:rsidRDefault="00076939" w:rsidP="00597512">
            <w:r>
              <w:t>Hot Water</w:t>
            </w:r>
          </w:p>
        </w:tc>
      </w:tr>
      <w:tr w:rsidR="00076939" w:rsidTr="00597512">
        <w:trPr>
          <w:trHeight w:val="172"/>
          <w:jc w:val="center"/>
        </w:trPr>
        <w:tc>
          <w:tcPr>
            <w:tcW w:w="2354" w:type="dxa"/>
            <w:noWrap/>
            <w:vAlign w:val="center"/>
          </w:tcPr>
          <w:p w:rsidR="00076939" w:rsidRPr="009964C7" w:rsidRDefault="00076939" w:rsidP="00597512">
            <w:pPr>
              <w:jc w:val="center"/>
            </w:pPr>
            <w:r w:rsidRPr="005676A4">
              <w:t>&lt;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Pr="009964C7" w:rsidRDefault="00076939" w:rsidP="00597512">
            <w:pPr>
              <w:jc w:val="center"/>
            </w:pPr>
            <w:r>
              <w:t>Each Fitting</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$7.80</w:t>
            </w:r>
          </w:p>
        </w:tc>
        <w:tc>
          <w:tcPr>
            <w:tcW w:w="932" w:type="dxa"/>
            <w:vAlign w:val="center"/>
          </w:tcPr>
          <w:p w:rsidR="00076939" w:rsidRPr="009964C7" w:rsidRDefault="00076939" w:rsidP="00597512">
            <w:pPr>
              <w:jc w:val="center"/>
            </w:pPr>
            <w:r>
              <w:t>3.0</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2354" w:type="dxa"/>
            <w:noWrap/>
            <w:vAlign w:val="center"/>
          </w:tcPr>
          <w:p w:rsidR="00076939" w:rsidRPr="009964C7" w:rsidRDefault="00076939" w:rsidP="00597512">
            <w:pPr>
              <w:jc w:val="center"/>
            </w:pPr>
            <w:r w:rsidRPr="0066250F">
              <w:rPr>
                <w:rFonts w:hint="eastAsia"/>
              </w:rPr>
              <w:t>≥</w:t>
            </w:r>
            <w:r w:rsidRPr="0066250F">
              <w:t>1"</w:t>
            </w:r>
            <w:r>
              <w:t xml:space="preserve"> Pipe</w:t>
            </w:r>
          </w:p>
        </w:tc>
        <w:tc>
          <w:tcPr>
            <w:tcW w:w="495" w:type="dxa"/>
            <w:noWrap/>
            <w:vAlign w:val="center"/>
          </w:tcPr>
          <w:p w:rsidR="00076939" w:rsidRPr="009964C7" w:rsidRDefault="00076939" w:rsidP="00597512">
            <w:pPr>
              <w:jc w:val="center"/>
            </w:pPr>
            <w:r>
              <w:t>All</w:t>
            </w:r>
          </w:p>
        </w:tc>
        <w:tc>
          <w:tcPr>
            <w:tcW w:w="1030" w:type="dxa"/>
            <w:vAlign w:val="center"/>
          </w:tcPr>
          <w:p w:rsidR="00076939" w:rsidRPr="009964C7" w:rsidRDefault="00076939" w:rsidP="00597512">
            <w:pPr>
              <w:jc w:val="center"/>
            </w:pPr>
            <w:r>
              <w:t>N/A</w:t>
            </w:r>
          </w:p>
        </w:tc>
        <w:tc>
          <w:tcPr>
            <w:tcW w:w="658" w:type="dxa"/>
            <w:vAlign w:val="center"/>
          </w:tcPr>
          <w:p w:rsidR="00076939" w:rsidRPr="009964C7" w:rsidRDefault="00076939" w:rsidP="00597512">
            <w:pPr>
              <w:jc w:val="center"/>
            </w:pPr>
            <w:r>
              <w:t>11</w:t>
            </w:r>
          </w:p>
        </w:tc>
        <w:tc>
          <w:tcPr>
            <w:tcW w:w="657" w:type="dxa"/>
            <w:vAlign w:val="center"/>
          </w:tcPr>
          <w:p w:rsidR="00076939" w:rsidRPr="009964C7" w:rsidRDefault="00090590" w:rsidP="00597512">
            <w:pPr>
              <w:jc w:val="center"/>
            </w:pPr>
            <w:r>
              <w:t>0.6</w:t>
            </w:r>
          </w:p>
        </w:tc>
        <w:tc>
          <w:tcPr>
            <w:tcW w:w="884" w:type="dxa"/>
            <w:noWrap/>
            <w:vAlign w:val="center"/>
          </w:tcPr>
          <w:p w:rsidR="00076939" w:rsidRDefault="00076939" w:rsidP="00597512">
            <w:pPr>
              <w:jc w:val="center"/>
            </w:pPr>
            <w:r w:rsidRPr="005D6C42">
              <w:t>Each Fitting</w:t>
            </w:r>
          </w:p>
        </w:tc>
        <w:tc>
          <w:tcPr>
            <w:tcW w:w="876" w:type="dxa"/>
            <w:noWrap/>
            <w:vAlign w:val="center"/>
          </w:tcPr>
          <w:p w:rsidR="00076939" w:rsidRPr="009964C7" w:rsidRDefault="00076939" w:rsidP="00597512">
            <w:pPr>
              <w:jc w:val="center"/>
            </w:pPr>
            <w:r>
              <w:t>RET</w:t>
            </w:r>
          </w:p>
        </w:tc>
        <w:tc>
          <w:tcPr>
            <w:tcW w:w="1104" w:type="dxa"/>
            <w:noWrap/>
            <w:vAlign w:val="center"/>
          </w:tcPr>
          <w:p w:rsidR="00076939" w:rsidRPr="009964C7" w:rsidRDefault="00076939" w:rsidP="00597512">
            <w:pPr>
              <w:jc w:val="center"/>
            </w:pPr>
            <w:r>
              <w:t>$8.73</w:t>
            </w:r>
          </w:p>
        </w:tc>
        <w:tc>
          <w:tcPr>
            <w:tcW w:w="932" w:type="dxa"/>
            <w:vAlign w:val="center"/>
          </w:tcPr>
          <w:p w:rsidR="00076939" w:rsidRPr="009964C7" w:rsidRDefault="00076939" w:rsidP="00597512">
            <w:pPr>
              <w:jc w:val="center"/>
            </w:pPr>
            <w:r>
              <w:t>7.6</w:t>
            </w:r>
          </w:p>
        </w:tc>
        <w:tc>
          <w:tcPr>
            <w:tcW w:w="1008" w:type="dxa"/>
            <w:vAlign w:val="center"/>
          </w:tcPr>
          <w:p w:rsidR="00076939" w:rsidRPr="009964C7" w:rsidRDefault="00076939" w:rsidP="00597512">
            <w:pPr>
              <w:jc w:val="center"/>
            </w:pPr>
            <w:r>
              <w:t>N/A</w:t>
            </w:r>
          </w:p>
        </w:tc>
        <w:tc>
          <w:tcPr>
            <w:tcW w:w="901" w:type="dxa"/>
            <w:vAlign w:val="center"/>
          </w:tcPr>
          <w:p w:rsidR="00076939" w:rsidRPr="009964C7" w:rsidRDefault="00076939" w:rsidP="00597512">
            <w:pPr>
              <w:jc w:val="center"/>
            </w:pPr>
            <w:r>
              <w:t>N/A</w:t>
            </w:r>
          </w:p>
        </w:tc>
        <w:tc>
          <w:tcPr>
            <w:tcW w:w="1047" w:type="dxa"/>
            <w:vAlign w:val="center"/>
          </w:tcPr>
          <w:p w:rsidR="00076939" w:rsidRPr="009964C7" w:rsidRDefault="00076939" w:rsidP="00597512">
            <w:pPr>
              <w:jc w:val="center"/>
            </w:pPr>
            <w:r>
              <w:t>N/A</w:t>
            </w:r>
          </w:p>
        </w:tc>
        <w:tc>
          <w:tcPr>
            <w:tcW w:w="1052" w:type="dxa"/>
            <w:vAlign w:val="center"/>
          </w:tcPr>
          <w:p w:rsidR="00076939" w:rsidRPr="009964C7" w:rsidRDefault="00076939" w:rsidP="00597512">
            <w:pPr>
              <w:jc w:val="center"/>
            </w:pPr>
            <w:r>
              <w:t>1.00</w:t>
            </w:r>
          </w:p>
        </w:tc>
      </w:tr>
      <w:tr w:rsidR="00076939" w:rsidTr="00597512">
        <w:trPr>
          <w:trHeight w:val="172"/>
          <w:jc w:val="center"/>
        </w:trPr>
        <w:tc>
          <w:tcPr>
            <w:tcW w:w="12998" w:type="dxa"/>
            <w:gridSpan w:val="13"/>
            <w:noWrap/>
            <w:vAlign w:val="center"/>
          </w:tcPr>
          <w:p w:rsidR="00076939" w:rsidRDefault="00076939" w:rsidP="00597512">
            <w:r>
              <w:t xml:space="preserve">Steam, </w:t>
            </w:r>
            <w:r w:rsidRPr="005676A4">
              <w:t>&lt;</w:t>
            </w:r>
            <w:r w:rsidRPr="0066250F">
              <w:t>1</w:t>
            </w:r>
            <w:r>
              <w:t>5 psig</w:t>
            </w:r>
          </w:p>
        </w:tc>
      </w:tr>
      <w:tr w:rsidR="00090590" w:rsidTr="00597512">
        <w:trPr>
          <w:trHeight w:val="172"/>
          <w:jc w:val="center"/>
        </w:trPr>
        <w:tc>
          <w:tcPr>
            <w:tcW w:w="2354" w:type="dxa"/>
            <w:noWrap/>
            <w:vAlign w:val="center"/>
          </w:tcPr>
          <w:p w:rsidR="00090590" w:rsidRPr="009964C7" w:rsidRDefault="00090590" w:rsidP="00597512">
            <w:pPr>
              <w:jc w:val="center"/>
            </w:pPr>
            <w:r w:rsidRPr="005676A4">
              <w:t>&lt;</w:t>
            </w:r>
            <w:r w:rsidRPr="0066250F">
              <w:t>1"</w:t>
            </w:r>
            <w:r>
              <w:t xml:space="preserve"> Pipe</w:t>
            </w:r>
          </w:p>
        </w:tc>
        <w:tc>
          <w:tcPr>
            <w:tcW w:w="495" w:type="dxa"/>
            <w:noWrap/>
            <w:vAlign w:val="center"/>
          </w:tcPr>
          <w:p w:rsidR="00090590" w:rsidRPr="009964C7" w:rsidRDefault="00090590" w:rsidP="00597512">
            <w:pPr>
              <w:jc w:val="center"/>
            </w:pPr>
            <w:r>
              <w:t>All</w:t>
            </w:r>
          </w:p>
        </w:tc>
        <w:tc>
          <w:tcPr>
            <w:tcW w:w="1030" w:type="dxa"/>
            <w:vAlign w:val="center"/>
          </w:tcPr>
          <w:p w:rsidR="00090590" w:rsidRPr="009964C7" w:rsidRDefault="00090590" w:rsidP="00597512">
            <w:pPr>
              <w:jc w:val="center"/>
            </w:pPr>
            <w:r>
              <w:t>N/A</w:t>
            </w:r>
          </w:p>
        </w:tc>
        <w:tc>
          <w:tcPr>
            <w:tcW w:w="658" w:type="dxa"/>
            <w:vAlign w:val="center"/>
          </w:tcPr>
          <w:p w:rsidR="00090590" w:rsidRPr="009964C7" w:rsidRDefault="00090590" w:rsidP="00597512">
            <w:pPr>
              <w:jc w:val="center"/>
            </w:pPr>
            <w:r>
              <w:t>11</w:t>
            </w:r>
          </w:p>
        </w:tc>
        <w:tc>
          <w:tcPr>
            <w:tcW w:w="657" w:type="dxa"/>
            <w:vAlign w:val="center"/>
          </w:tcPr>
          <w:p w:rsidR="00090590" w:rsidRPr="009964C7" w:rsidRDefault="00090590" w:rsidP="00090590">
            <w:pPr>
              <w:jc w:val="center"/>
            </w:pPr>
            <w:r>
              <w:t>0.6</w:t>
            </w:r>
          </w:p>
        </w:tc>
        <w:tc>
          <w:tcPr>
            <w:tcW w:w="884" w:type="dxa"/>
            <w:noWrap/>
            <w:vAlign w:val="center"/>
          </w:tcPr>
          <w:p w:rsidR="00090590" w:rsidRDefault="00090590" w:rsidP="00597512">
            <w:pPr>
              <w:jc w:val="center"/>
            </w:pPr>
            <w:r w:rsidRPr="005D6C42">
              <w:t>Each Fitting</w:t>
            </w:r>
          </w:p>
        </w:tc>
        <w:tc>
          <w:tcPr>
            <w:tcW w:w="876" w:type="dxa"/>
            <w:noWrap/>
            <w:vAlign w:val="center"/>
          </w:tcPr>
          <w:p w:rsidR="00090590" w:rsidRPr="009964C7" w:rsidRDefault="00090590" w:rsidP="00597512">
            <w:pPr>
              <w:jc w:val="center"/>
            </w:pPr>
            <w:r>
              <w:t>RET</w:t>
            </w:r>
          </w:p>
        </w:tc>
        <w:tc>
          <w:tcPr>
            <w:tcW w:w="1104" w:type="dxa"/>
            <w:noWrap/>
            <w:vAlign w:val="center"/>
          </w:tcPr>
          <w:p w:rsidR="00090590" w:rsidRPr="009964C7" w:rsidRDefault="00090590" w:rsidP="00597512">
            <w:pPr>
              <w:jc w:val="center"/>
            </w:pPr>
            <w:r>
              <w:t>$8.13</w:t>
            </w:r>
          </w:p>
        </w:tc>
        <w:tc>
          <w:tcPr>
            <w:tcW w:w="932" w:type="dxa"/>
            <w:vAlign w:val="center"/>
          </w:tcPr>
          <w:p w:rsidR="00090590" w:rsidRPr="009964C7" w:rsidRDefault="00090590" w:rsidP="00597512">
            <w:pPr>
              <w:jc w:val="center"/>
            </w:pPr>
            <w:r>
              <w:t>4.5</w:t>
            </w:r>
          </w:p>
        </w:tc>
        <w:tc>
          <w:tcPr>
            <w:tcW w:w="1008" w:type="dxa"/>
            <w:vAlign w:val="center"/>
          </w:tcPr>
          <w:p w:rsidR="00090590" w:rsidRPr="009964C7" w:rsidRDefault="00090590" w:rsidP="00597512">
            <w:pPr>
              <w:jc w:val="center"/>
            </w:pPr>
            <w:r>
              <w:t>N/A</w:t>
            </w:r>
          </w:p>
        </w:tc>
        <w:tc>
          <w:tcPr>
            <w:tcW w:w="901" w:type="dxa"/>
            <w:vAlign w:val="center"/>
          </w:tcPr>
          <w:p w:rsidR="00090590" w:rsidRPr="009964C7" w:rsidRDefault="00090590" w:rsidP="00597512">
            <w:pPr>
              <w:jc w:val="center"/>
            </w:pPr>
            <w:r>
              <w:t>N/A</w:t>
            </w:r>
          </w:p>
        </w:tc>
        <w:tc>
          <w:tcPr>
            <w:tcW w:w="1047" w:type="dxa"/>
            <w:vAlign w:val="center"/>
          </w:tcPr>
          <w:p w:rsidR="00090590" w:rsidRPr="009964C7" w:rsidRDefault="00090590" w:rsidP="00597512">
            <w:pPr>
              <w:jc w:val="center"/>
            </w:pPr>
            <w:r>
              <w:t>N/A</w:t>
            </w:r>
          </w:p>
        </w:tc>
        <w:tc>
          <w:tcPr>
            <w:tcW w:w="1052" w:type="dxa"/>
            <w:vAlign w:val="center"/>
          </w:tcPr>
          <w:p w:rsidR="00090590" w:rsidRPr="009964C7" w:rsidRDefault="00090590" w:rsidP="00597512">
            <w:pPr>
              <w:jc w:val="center"/>
            </w:pPr>
            <w:r>
              <w:t>1.00</w:t>
            </w:r>
          </w:p>
        </w:tc>
      </w:tr>
      <w:tr w:rsidR="00090590" w:rsidTr="00597512">
        <w:trPr>
          <w:trHeight w:val="172"/>
          <w:jc w:val="center"/>
        </w:trPr>
        <w:tc>
          <w:tcPr>
            <w:tcW w:w="2354" w:type="dxa"/>
            <w:noWrap/>
            <w:vAlign w:val="center"/>
          </w:tcPr>
          <w:p w:rsidR="00090590" w:rsidRPr="009964C7" w:rsidRDefault="00090590" w:rsidP="00597512">
            <w:pPr>
              <w:jc w:val="center"/>
            </w:pPr>
            <w:r w:rsidRPr="0066250F">
              <w:rPr>
                <w:rFonts w:hint="eastAsia"/>
              </w:rPr>
              <w:t>≥</w:t>
            </w:r>
            <w:r w:rsidRPr="0066250F">
              <w:t>1"</w:t>
            </w:r>
            <w:r>
              <w:t xml:space="preserve"> Pipe</w:t>
            </w:r>
          </w:p>
        </w:tc>
        <w:tc>
          <w:tcPr>
            <w:tcW w:w="495" w:type="dxa"/>
            <w:noWrap/>
            <w:vAlign w:val="center"/>
          </w:tcPr>
          <w:p w:rsidR="00090590" w:rsidRPr="009964C7" w:rsidRDefault="00090590" w:rsidP="00597512">
            <w:pPr>
              <w:jc w:val="center"/>
            </w:pPr>
            <w:r>
              <w:t>All</w:t>
            </w:r>
          </w:p>
        </w:tc>
        <w:tc>
          <w:tcPr>
            <w:tcW w:w="1030" w:type="dxa"/>
            <w:vAlign w:val="center"/>
          </w:tcPr>
          <w:p w:rsidR="00090590" w:rsidRPr="009964C7" w:rsidRDefault="00090590" w:rsidP="00597512">
            <w:pPr>
              <w:jc w:val="center"/>
            </w:pPr>
            <w:r>
              <w:t>N/A</w:t>
            </w:r>
          </w:p>
        </w:tc>
        <w:tc>
          <w:tcPr>
            <w:tcW w:w="658" w:type="dxa"/>
            <w:vAlign w:val="center"/>
          </w:tcPr>
          <w:p w:rsidR="00090590" w:rsidRPr="009964C7" w:rsidRDefault="00090590" w:rsidP="00597512">
            <w:pPr>
              <w:jc w:val="center"/>
            </w:pPr>
            <w:r>
              <w:t>11</w:t>
            </w:r>
          </w:p>
        </w:tc>
        <w:tc>
          <w:tcPr>
            <w:tcW w:w="657" w:type="dxa"/>
            <w:vAlign w:val="center"/>
          </w:tcPr>
          <w:p w:rsidR="00090590" w:rsidRPr="009964C7" w:rsidRDefault="00090590" w:rsidP="00090590">
            <w:pPr>
              <w:jc w:val="center"/>
            </w:pPr>
            <w:r>
              <w:t>0.6</w:t>
            </w:r>
          </w:p>
        </w:tc>
        <w:tc>
          <w:tcPr>
            <w:tcW w:w="884" w:type="dxa"/>
            <w:noWrap/>
            <w:vAlign w:val="center"/>
          </w:tcPr>
          <w:p w:rsidR="00090590" w:rsidRDefault="00090590" w:rsidP="00597512">
            <w:pPr>
              <w:jc w:val="center"/>
            </w:pPr>
            <w:r w:rsidRPr="005D6C42">
              <w:t>Each Fitting</w:t>
            </w:r>
          </w:p>
        </w:tc>
        <w:tc>
          <w:tcPr>
            <w:tcW w:w="876" w:type="dxa"/>
            <w:noWrap/>
            <w:vAlign w:val="center"/>
          </w:tcPr>
          <w:p w:rsidR="00090590" w:rsidRPr="009964C7" w:rsidRDefault="00090590" w:rsidP="00597512">
            <w:pPr>
              <w:jc w:val="center"/>
            </w:pPr>
            <w:r>
              <w:t>RET</w:t>
            </w:r>
          </w:p>
        </w:tc>
        <w:tc>
          <w:tcPr>
            <w:tcW w:w="1104" w:type="dxa"/>
            <w:noWrap/>
            <w:vAlign w:val="center"/>
          </w:tcPr>
          <w:p w:rsidR="00090590" w:rsidRPr="009964C7" w:rsidRDefault="00090590" w:rsidP="00597512">
            <w:pPr>
              <w:jc w:val="center"/>
            </w:pPr>
            <w:r>
              <w:t>$8.40</w:t>
            </w:r>
          </w:p>
        </w:tc>
        <w:tc>
          <w:tcPr>
            <w:tcW w:w="932" w:type="dxa"/>
            <w:vAlign w:val="center"/>
          </w:tcPr>
          <w:p w:rsidR="00090590" w:rsidRPr="009964C7" w:rsidRDefault="00090590" w:rsidP="00597512">
            <w:pPr>
              <w:jc w:val="center"/>
            </w:pPr>
            <w:r>
              <w:t>12.2</w:t>
            </w:r>
          </w:p>
        </w:tc>
        <w:tc>
          <w:tcPr>
            <w:tcW w:w="1008" w:type="dxa"/>
            <w:vAlign w:val="center"/>
          </w:tcPr>
          <w:p w:rsidR="00090590" w:rsidRPr="009964C7" w:rsidRDefault="00090590" w:rsidP="00597512">
            <w:pPr>
              <w:jc w:val="center"/>
            </w:pPr>
            <w:r>
              <w:t>N/A</w:t>
            </w:r>
          </w:p>
        </w:tc>
        <w:tc>
          <w:tcPr>
            <w:tcW w:w="901" w:type="dxa"/>
            <w:vAlign w:val="center"/>
          </w:tcPr>
          <w:p w:rsidR="00090590" w:rsidRPr="009964C7" w:rsidRDefault="00090590" w:rsidP="00597512">
            <w:pPr>
              <w:jc w:val="center"/>
            </w:pPr>
            <w:r>
              <w:t>N/A</w:t>
            </w:r>
          </w:p>
        </w:tc>
        <w:tc>
          <w:tcPr>
            <w:tcW w:w="1047" w:type="dxa"/>
            <w:vAlign w:val="center"/>
          </w:tcPr>
          <w:p w:rsidR="00090590" w:rsidRPr="009964C7" w:rsidRDefault="00090590" w:rsidP="00597512">
            <w:pPr>
              <w:jc w:val="center"/>
            </w:pPr>
            <w:r>
              <w:t>N/A</w:t>
            </w:r>
          </w:p>
        </w:tc>
        <w:tc>
          <w:tcPr>
            <w:tcW w:w="1052" w:type="dxa"/>
            <w:vAlign w:val="center"/>
          </w:tcPr>
          <w:p w:rsidR="00090590" w:rsidRPr="009964C7" w:rsidRDefault="00090590" w:rsidP="00597512">
            <w:pPr>
              <w:jc w:val="center"/>
            </w:pPr>
            <w:r>
              <w:t>1.00</w:t>
            </w:r>
          </w:p>
        </w:tc>
      </w:tr>
      <w:tr w:rsidR="00076939" w:rsidTr="00597512">
        <w:trPr>
          <w:trHeight w:val="172"/>
          <w:jc w:val="center"/>
        </w:trPr>
        <w:tc>
          <w:tcPr>
            <w:tcW w:w="12998" w:type="dxa"/>
            <w:gridSpan w:val="13"/>
            <w:noWrap/>
            <w:vAlign w:val="center"/>
          </w:tcPr>
          <w:p w:rsidR="00076939" w:rsidRDefault="00076939" w:rsidP="00597512">
            <w:r>
              <w:t xml:space="preserve">Steam, </w:t>
            </w:r>
            <w:r w:rsidRPr="0066250F">
              <w:rPr>
                <w:rFonts w:hint="eastAsia"/>
              </w:rPr>
              <w:t>≥</w:t>
            </w:r>
            <w:r w:rsidRPr="0066250F">
              <w:t>1</w:t>
            </w:r>
            <w:r>
              <w:t>5 psig</w:t>
            </w:r>
          </w:p>
        </w:tc>
      </w:tr>
      <w:tr w:rsidR="00090590" w:rsidTr="00597512">
        <w:trPr>
          <w:trHeight w:val="172"/>
          <w:jc w:val="center"/>
        </w:trPr>
        <w:tc>
          <w:tcPr>
            <w:tcW w:w="2354" w:type="dxa"/>
            <w:noWrap/>
            <w:vAlign w:val="center"/>
          </w:tcPr>
          <w:p w:rsidR="00090590" w:rsidRPr="009964C7" w:rsidRDefault="00090590" w:rsidP="00597512">
            <w:pPr>
              <w:jc w:val="center"/>
            </w:pPr>
            <w:r w:rsidRPr="005676A4">
              <w:t>&lt;</w:t>
            </w:r>
            <w:r w:rsidRPr="0066250F">
              <w:t>1"</w:t>
            </w:r>
            <w:r>
              <w:t xml:space="preserve"> Pipe</w:t>
            </w:r>
          </w:p>
        </w:tc>
        <w:tc>
          <w:tcPr>
            <w:tcW w:w="495" w:type="dxa"/>
            <w:noWrap/>
            <w:vAlign w:val="center"/>
          </w:tcPr>
          <w:p w:rsidR="00090590" w:rsidRPr="009964C7" w:rsidRDefault="00090590" w:rsidP="00597512">
            <w:pPr>
              <w:jc w:val="center"/>
            </w:pPr>
            <w:r>
              <w:t>All</w:t>
            </w:r>
          </w:p>
        </w:tc>
        <w:tc>
          <w:tcPr>
            <w:tcW w:w="1030" w:type="dxa"/>
            <w:vAlign w:val="center"/>
          </w:tcPr>
          <w:p w:rsidR="00090590" w:rsidRPr="009964C7" w:rsidRDefault="00090590" w:rsidP="00597512">
            <w:pPr>
              <w:jc w:val="center"/>
            </w:pPr>
            <w:r>
              <w:t>N/A</w:t>
            </w:r>
          </w:p>
        </w:tc>
        <w:tc>
          <w:tcPr>
            <w:tcW w:w="658" w:type="dxa"/>
            <w:vAlign w:val="center"/>
          </w:tcPr>
          <w:p w:rsidR="00090590" w:rsidRPr="009964C7" w:rsidRDefault="00090590" w:rsidP="00597512">
            <w:pPr>
              <w:jc w:val="center"/>
            </w:pPr>
            <w:r>
              <w:t>11</w:t>
            </w:r>
          </w:p>
        </w:tc>
        <w:tc>
          <w:tcPr>
            <w:tcW w:w="657" w:type="dxa"/>
            <w:vAlign w:val="center"/>
          </w:tcPr>
          <w:p w:rsidR="00090590" w:rsidRPr="009964C7" w:rsidRDefault="00090590" w:rsidP="00090590">
            <w:pPr>
              <w:jc w:val="center"/>
            </w:pPr>
            <w:r>
              <w:t>0.6</w:t>
            </w:r>
          </w:p>
        </w:tc>
        <w:tc>
          <w:tcPr>
            <w:tcW w:w="884" w:type="dxa"/>
            <w:noWrap/>
            <w:vAlign w:val="center"/>
          </w:tcPr>
          <w:p w:rsidR="00090590" w:rsidRDefault="00090590" w:rsidP="00597512">
            <w:pPr>
              <w:jc w:val="center"/>
            </w:pPr>
            <w:r w:rsidRPr="005D6C42">
              <w:t>Each Fitting</w:t>
            </w:r>
          </w:p>
        </w:tc>
        <w:tc>
          <w:tcPr>
            <w:tcW w:w="876" w:type="dxa"/>
            <w:noWrap/>
            <w:vAlign w:val="center"/>
          </w:tcPr>
          <w:p w:rsidR="00090590" w:rsidRPr="009964C7" w:rsidRDefault="00090590" w:rsidP="00597512">
            <w:pPr>
              <w:jc w:val="center"/>
            </w:pPr>
            <w:r>
              <w:t>RET</w:t>
            </w:r>
          </w:p>
        </w:tc>
        <w:tc>
          <w:tcPr>
            <w:tcW w:w="1104" w:type="dxa"/>
            <w:noWrap/>
            <w:vAlign w:val="center"/>
          </w:tcPr>
          <w:p w:rsidR="00090590" w:rsidRPr="009964C7" w:rsidRDefault="00090590" w:rsidP="00597512">
            <w:pPr>
              <w:jc w:val="center"/>
            </w:pPr>
            <w:r>
              <w:t>$8.13</w:t>
            </w:r>
          </w:p>
        </w:tc>
        <w:tc>
          <w:tcPr>
            <w:tcW w:w="932" w:type="dxa"/>
            <w:vAlign w:val="center"/>
          </w:tcPr>
          <w:p w:rsidR="00090590" w:rsidRPr="009964C7" w:rsidRDefault="00090590" w:rsidP="00597512">
            <w:pPr>
              <w:jc w:val="center"/>
            </w:pPr>
            <w:r>
              <w:t>7.3</w:t>
            </w:r>
          </w:p>
        </w:tc>
        <w:tc>
          <w:tcPr>
            <w:tcW w:w="1008" w:type="dxa"/>
            <w:vAlign w:val="center"/>
          </w:tcPr>
          <w:p w:rsidR="00090590" w:rsidRPr="009964C7" w:rsidRDefault="00090590" w:rsidP="00597512">
            <w:pPr>
              <w:jc w:val="center"/>
            </w:pPr>
            <w:r>
              <w:t>N/A</w:t>
            </w:r>
          </w:p>
        </w:tc>
        <w:tc>
          <w:tcPr>
            <w:tcW w:w="901" w:type="dxa"/>
            <w:vAlign w:val="center"/>
          </w:tcPr>
          <w:p w:rsidR="00090590" w:rsidRPr="009964C7" w:rsidRDefault="00090590" w:rsidP="00597512">
            <w:pPr>
              <w:jc w:val="center"/>
            </w:pPr>
            <w:r>
              <w:t>N/A</w:t>
            </w:r>
          </w:p>
        </w:tc>
        <w:tc>
          <w:tcPr>
            <w:tcW w:w="1047" w:type="dxa"/>
            <w:vAlign w:val="center"/>
          </w:tcPr>
          <w:p w:rsidR="00090590" w:rsidRPr="009964C7" w:rsidRDefault="00090590" w:rsidP="00597512">
            <w:pPr>
              <w:jc w:val="center"/>
            </w:pPr>
            <w:r>
              <w:t>N/A</w:t>
            </w:r>
          </w:p>
        </w:tc>
        <w:tc>
          <w:tcPr>
            <w:tcW w:w="1052" w:type="dxa"/>
            <w:vAlign w:val="center"/>
          </w:tcPr>
          <w:p w:rsidR="00090590" w:rsidRPr="009964C7" w:rsidRDefault="00090590" w:rsidP="00597512">
            <w:pPr>
              <w:jc w:val="center"/>
            </w:pPr>
            <w:r>
              <w:t>1.00</w:t>
            </w:r>
          </w:p>
        </w:tc>
      </w:tr>
      <w:tr w:rsidR="00090590" w:rsidTr="00597512">
        <w:trPr>
          <w:trHeight w:val="172"/>
          <w:jc w:val="center"/>
        </w:trPr>
        <w:tc>
          <w:tcPr>
            <w:tcW w:w="2354" w:type="dxa"/>
            <w:noWrap/>
            <w:vAlign w:val="center"/>
          </w:tcPr>
          <w:p w:rsidR="00090590" w:rsidRPr="009964C7" w:rsidRDefault="00090590" w:rsidP="00597512">
            <w:pPr>
              <w:jc w:val="center"/>
            </w:pPr>
            <w:r w:rsidRPr="0066250F">
              <w:rPr>
                <w:rFonts w:hint="eastAsia"/>
              </w:rPr>
              <w:t>≥</w:t>
            </w:r>
            <w:r w:rsidRPr="0066250F">
              <w:t>1"</w:t>
            </w:r>
            <w:r>
              <w:t xml:space="preserve"> Pipe</w:t>
            </w:r>
          </w:p>
        </w:tc>
        <w:tc>
          <w:tcPr>
            <w:tcW w:w="495" w:type="dxa"/>
            <w:noWrap/>
            <w:vAlign w:val="center"/>
          </w:tcPr>
          <w:p w:rsidR="00090590" w:rsidRPr="009964C7" w:rsidRDefault="00090590" w:rsidP="00597512">
            <w:pPr>
              <w:jc w:val="center"/>
            </w:pPr>
            <w:r>
              <w:t>All</w:t>
            </w:r>
          </w:p>
        </w:tc>
        <w:tc>
          <w:tcPr>
            <w:tcW w:w="1030" w:type="dxa"/>
            <w:vAlign w:val="center"/>
          </w:tcPr>
          <w:p w:rsidR="00090590" w:rsidRPr="009964C7" w:rsidRDefault="00090590" w:rsidP="00597512">
            <w:pPr>
              <w:jc w:val="center"/>
            </w:pPr>
            <w:r>
              <w:t>N/A</w:t>
            </w:r>
          </w:p>
        </w:tc>
        <w:tc>
          <w:tcPr>
            <w:tcW w:w="658" w:type="dxa"/>
            <w:vAlign w:val="center"/>
          </w:tcPr>
          <w:p w:rsidR="00090590" w:rsidRPr="009964C7" w:rsidRDefault="00090590" w:rsidP="00597512">
            <w:pPr>
              <w:jc w:val="center"/>
            </w:pPr>
            <w:r>
              <w:t>11</w:t>
            </w:r>
          </w:p>
        </w:tc>
        <w:tc>
          <w:tcPr>
            <w:tcW w:w="657" w:type="dxa"/>
            <w:vAlign w:val="center"/>
          </w:tcPr>
          <w:p w:rsidR="00090590" w:rsidRPr="009964C7" w:rsidRDefault="00090590" w:rsidP="00090590">
            <w:pPr>
              <w:jc w:val="center"/>
            </w:pPr>
            <w:r>
              <w:t>0.6</w:t>
            </w:r>
          </w:p>
        </w:tc>
        <w:tc>
          <w:tcPr>
            <w:tcW w:w="884" w:type="dxa"/>
            <w:noWrap/>
            <w:vAlign w:val="center"/>
          </w:tcPr>
          <w:p w:rsidR="00090590" w:rsidRDefault="00090590" w:rsidP="00597512">
            <w:pPr>
              <w:jc w:val="center"/>
            </w:pPr>
            <w:r w:rsidRPr="005D6C42">
              <w:t>Each Fitting</w:t>
            </w:r>
          </w:p>
        </w:tc>
        <w:tc>
          <w:tcPr>
            <w:tcW w:w="876" w:type="dxa"/>
            <w:noWrap/>
            <w:vAlign w:val="center"/>
          </w:tcPr>
          <w:p w:rsidR="00090590" w:rsidRPr="009964C7" w:rsidRDefault="00090590" w:rsidP="00597512">
            <w:pPr>
              <w:jc w:val="center"/>
            </w:pPr>
            <w:r>
              <w:t>RET</w:t>
            </w:r>
          </w:p>
        </w:tc>
        <w:tc>
          <w:tcPr>
            <w:tcW w:w="1104" w:type="dxa"/>
            <w:noWrap/>
            <w:vAlign w:val="center"/>
          </w:tcPr>
          <w:p w:rsidR="00090590" w:rsidRPr="009964C7" w:rsidRDefault="00090590" w:rsidP="00597512">
            <w:pPr>
              <w:jc w:val="center"/>
            </w:pPr>
            <w:r>
              <w:t>$8.40</w:t>
            </w:r>
          </w:p>
        </w:tc>
        <w:tc>
          <w:tcPr>
            <w:tcW w:w="932" w:type="dxa"/>
            <w:vAlign w:val="center"/>
          </w:tcPr>
          <w:p w:rsidR="00090590" w:rsidRPr="009964C7" w:rsidRDefault="00090590" w:rsidP="00597512">
            <w:pPr>
              <w:jc w:val="center"/>
            </w:pPr>
            <w:r>
              <w:t>19.5</w:t>
            </w:r>
          </w:p>
        </w:tc>
        <w:tc>
          <w:tcPr>
            <w:tcW w:w="1008" w:type="dxa"/>
            <w:vAlign w:val="center"/>
          </w:tcPr>
          <w:p w:rsidR="00090590" w:rsidRPr="009964C7" w:rsidRDefault="00090590" w:rsidP="00597512">
            <w:pPr>
              <w:jc w:val="center"/>
            </w:pPr>
            <w:r>
              <w:t>N/A</w:t>
            </w:r>
          </w:p>
        </w:tc>
        <w:tc>
          <w:tcPr>
            <w:tcW w:w="901" w:type="dxa"/>
            <w:vAlign w:val="center"/>
          </w:tcPr>
          <w:p w:rsidR="00090590" w:rsidRPr="009964C7" w:rsidRDefault="00090590" w:rsidP="00597512">
            <w:pPr>
              <w:jc w:val="center"/>
            </w:pPr>
            <w:r>
              <w:t>N/A</w:t>
            </w:r>
          </w:p>
        </w:tc>
        <w:tc>
          <w:tcPr>
            <w:tcW w:w="1047" w:type="dxa"/>
            <w:vAlign w:val="center"/>
          </w:tcPr>
          <w:p w:rsidR="00090590" w:rsidRPr="009964C7" w:rsidRDefault="00090590" w:rsidP="00597512">
            <w:pPr>
              <w:jc w:val="center"/>
            </w:pPr>
            <w:r>
              <w:t>N/A</w:t>
            </w:r>
          </w:p>
        </w:tc>
        <w:tc>
          <w:tcPr>
            <w:tcW w:w="1052" w:type="dxa"/>
            <w:vAlign w:val="center"/>
          </w:tcPr>
          <w:p w:rsidR="00090590" w:rsidRPr="009964C7" w:rsidRDefault="00090590" w:rsidP="00597512">
            <w:pPr>
              <w:jc w:val="center"/>
            </w:pPr>
            <w:r>
              <w:t>1.00</w:t>
            </w:r>
          </w:p>
        </w:tc>
      </w:tr>
      <w:tr w:rsidR="00076939" w:rsidTr="00597512">
        <w:trPr>
          <w:trHeight w:val="172"/>
          <w:jc w:val="center"/>
        </w:trPr>
        <w:tc>
          <w:tcPr>
            <w:tcW w:w="2354" w:type="dxa"/>
            <w:noWrap/>
            <w:vAlign w:val="bottom"/>
          </w:tcPr>
          <w:p w:rsidR="00076939" w:rsidRPr="009964C7" w:rsidRDefault="00076939" w:rsidP="00597512"/>
        </w:tc>
        <w:tc>
          <w:tcPr>
            <w:tcW w:w="495" w:type="dxa"/>
            <w:noWrap/>
            <w:vAlign w:val="bottom"/>
          </w:tcPr>
          <w:p w:rsidR="00076939" w:rsidRPr="009964C7" w:rsidRDefault="00076939" w:rsidP="00597512"/>
        </w:tc>
        <w:tc>
          <w:tcPr>
            <w:tcW w:w="1030" w:type="dxa"/>
            <w:vAlign w:val="bottom"/>
          </w:tcPr>
          <w:p w:rsidR="00076939" w:rsidRPr="009964C7" w:rsidRDefault="00076939" w:rsidP="00597512"/>
        </w:tc>
        <w:tc>
          <w:tcPr>
            <w:tcW w:w="658" w:type="dxa"/>
            <w:vAlign w:val="bottom"/>
          </w:tcPr>
          <w:p w:rsidR="00076939" w:rsidRPr="009964C7" w:rsidRDefault="00076939" w:rsidP="00597512"/>
        </w:tc>
        <w:tc>
          <w:tcPr>
            <w:tcW w:w="657" w:type="dxa"/>
            <w:vAlign w:val="bottom"/>
          </w:tcPr>
          <w:p w:rsidR="00076939" w:rsidRPr="009964C7" w:rsidRDefault="00076939" w:rsidP="00597512"/>
        </w:tc>
        <w:tc>
          <w:tcPr>
            <w:tcW w:w="884" w:type="dxa"/>
            <w:noWrap/>
            <w:vAlign w:val="bottom"/>
          </w:tcPr>
          <w:p w:rsidR="00076939" w:rsidRPr="009964C7" w:rsidRDefault="00076939" w:rsidP="00597512"/>
        </w:tc>
        <w:tc>
          <w:tcPr>
            <w:tcW w:w="876" w:type="dxa"/>
            <w:noWrap/>
            <w:vAlign w:val="bottom"/>
          </w:tcPr>
          <w:p w:rsidR="00076939" w:rsidRPr="009964C7" w:rsidRDefault="00076939" w:rsidP="00597512"/>
        </w:tc>
        <w:tc>
          <w:tcPr>
            <w:tcW w:w="1104" w:type="dxa"/>
            <w:noWrap/>
            <w:vAlign w:val="bottom"/>
          </w:tcPr>
          <w:p w:rsidR="00076939" w:rsidRPr="009964C7" w:rsidRDefault="00076939" w:rsidP="00597512"/>
        </w:tc>
        <w:tc>
          <w:tcPr>
            <w:tcW w:w="932" w:type="dxa"/>
            <w:vAlign w:val="bottom"/>
          </w:tcPr>
          <w:p w:rsidR="00076939" w:rsidRPr="009964C7" w:rsidRDefault="00076939" w:rsidP="00597512"/>
        </w:tc>
        <w:tc>
          <w:tcPr>
            <w:tcW w:w="1008" w:type="dxa"/>
            <w:vAlign w:val="bottom"/>
          </w:tcPr>
          <w:p w:rsidR="00076939" w:rsidRPr="009964C7" w:rsidRDefault="00076939" w:rsidP="00597512"/>
        </w:tc>
        <w:tc>
          <w:tcPr>
            <w:tcW w:w="901" w:type="dxa"/>
            <w:vAlign w:val="bottom"/>
          </w:tcPr>
          <w:p w:rsidR="00076939" w:rsidRPr="009964C7" w:rsidRDefault="00076939" w:rsidP="00597512"/>
        </w:tc>
        <w:tc>
          <w:tcPr>
            <w:tcW w:w="1047" w:type="dxa"/>
          </w:tcPr>
          <w:p w:rsidR="00076939" w:rsidRPr="009964C7" w:rsidRDefault="00076939" w:rsidP="00597512"/>
        </w:tc>
        <w:tc>
          <w:tcPr>
            <w:tcW w:w="1052" w:type="dxa"/>
          </w:tcPr>
          <w:p w:rsidR="00076939" w:rsidRPr="009964C7" w:rsidRDefault="00076939" w:rsidP="00597512"/>
        </w:tc>
      </w:tr>
    </w:tbl>
    <w:p w:rsidR="00076939" w:rsidRDefault="00076939" w:rsidP="00D6361E"/>
    <w:p w:rsidR="00076939" w:rsidRDefault="00076939" w:rsidP="002F29DD">
      <w:pPr>
        <w:sectPr w:rsidR="00076939" w:rsidSect="00800ED3">
          <w:footerReference w:type="even" r:id="rId14"/>
          <w:endnotePr>
            <w:numFmt w:val="decimal"/>
          </w:endnotePr>
          <w:pgSz w:w="15840" w:h="12240" w:orient="landscape" w:code="1"/>
          <w:pgMar w:top="1440" w:right="1440" w:bottom="1440" w:left="1440" w:header="720" w:footer="720" w:gutter="0"/>
          <w:pgNumType w:fmt="lowerRoman"/>
          <w:cols w:space="720"/>
          <w:docGrid w:linePitch="360"/>
        </w:sectPr>
      </w:pPr>
    </w:p>
    <w:p w:rsidR="00076939" w:rsidRPr="007E3E56" w:rsidRDefault="00076939" w:rsidP="002F29DD">
      <w:pPr>
        <w:pStyle w:val="Heading1"/>
        <w:rPr>
          <w:vertAlign w:val="subscript"/>
        </w:rPr>
      </w:pPr>
      <w:bookmarkStart w:id="11" w:name="_Toc238955952"/>
      <w:r>
        <w:t>Table of Contents</w:t>
      </w:r>
      <w:bookmarkEnd w:id="11"/>
    </w:p>
    <w:p w:rsidR="00076939" w:rsidRDefault="00A16B32">
      <w:pPr>
        <w:pStyle w:val="TOC1"/>
        <w:tabs>
          <w:tab w:val="right" w:leader="dot" w:pos="9350"/>
        </w:tabs>
        <w:rPr>
          <w:rFonts w:ascii="Calibri" w:eastAsia="Times New Roman" w:hAnsi="Calibri"/>
          <w:noProof/>
          <w:sz w:val="22"/>
          <w:szCs w:val="22"/>
          <w:lang w:eastAsia="ko-KR"/>
        </w:rPr>
      </w:pPr>
      <w:r w:rsidRPr="00A16B32">
        <w:fldChar w:fldCharType="begin"/>
      </w:r>
      <w:r w:rsidR="00076939">
        <w:instrText xml:space="preserve"> TOC \h \z \t "Pref,1,Appx,1,WPSCT,1,WPART,2" </w:instrText>
      </w:r>
      <w:r w:rsidRPr="00A16B32">
        <w:fldChar w:fldCharType="separate"/>
      </w:r>
      <w:hyperlink w:anchor="_Toc301187384" w:history="1">
        <w:r w:rsidR="00076939" w:rsidRPr="00217AF1">
          <w:rPr>
            <w:rStyle w:val="Hyperlink"/>
            <w:noProof/>
          </w:rPr>
          <w:t>Revision History</w:t>
        </w:r>
        <w:r w:rsidR="00076939">
          <w:rPr>
            <w:noProof/>
            <w:webHidden/>
          </w:rPr>
          <w:tab/>
        </w:r>
        <w:r>
          <w:rPr>
            <w:noProof/>
            <w:webHidden/>
          </w:rPr>
          <w:fldChar w:fldCharType="begin"/>
        </w:r>
        <w:r w:rsidR="00076939">
          <w:rPr>
            <w:noProof/>
            <w:webHidden/>
          </w:rPr>
          <w:instrText xml:space="preserve"> PAGEREF _Toc301187384 \h </w:instrText>
        </w:r>
        <w:r>
          <w:rPr>
            <w:noProof/>
            <w:webHidden/>
          </w:rPr>
        </w:r>
        <w:r>
          <w:rPr>
            <w:noProof/>
            <w:webHidden/>
          </w:rPr>
          <w:fldChar w:fldCharType="separate"/>
        </w:r>
        <w:r w:rsidR="00D002B7">
          <w:rPr>
            <w:noProof/>
            <w:webHidden/>
          </w:rPr>
          <w:t>i</w:t>
        </w:r>
        <w:r>
          <w:rPr>
            <w:noProof/>
            <w:webHidden/>
          </w:rPr>
          <w:fldChar w:fldCharType="end"/>
        </w:r>
      </w:hyperlink>
    </w:p>
    <w:p w:rsidR="00076939" w:rsidRDefault="00A16B32">
      <w:pPr>
        <w:pStyle w:val="TOC1"/>
        <w:tabs>
          <w:tab w:val="right" w:leader="dot" w:pos="9350"/>
        </w:tabs>
        <w:rPr>
          <w:rFonts w:ascii="Calibri" w:eastAsia="Times New Roman" w:hAnsi="Calibri"/>
          <w:noProof/>
          <w:sz w:val="22"/>
          <w:szCs w:val="22"/>
          <w:lang w:eastAsia="ko-KR"/>
        </w:rPr>
      </w:pPr>
      <w:hyperlink w:anchor="_Toc301187385" w:history="1">
        <w:r w:rsidR="00076939" w:rsidRPr="00217AF1">
          <w:rPr>
            <w:rStyle w:val="Hyperlink"/>
            <w:noProof/>
          </w:rPr>
          <w:t>Measure Summary Table 1 – Small Commercial, Pipe Insulation</w:t>
        </w:r>
        <w:r w:rsidR="00076939">
          <w:rPr>
            <w:noProof/>
            <w:webHidden/>
          </w:rPr>
          <w:tab/>
        </w:r>
        <w:r>
          <w:rPr>
            <w:noProof/>
            <w:webHidden/>
          </w:rPr>
          <w:fldChar w:fldCharType="begin"/>
        </w:r>
        <w:r w:rsidR="00076939">
          <w:rPr>
            <w:noProof/>
            <w:webHidden/>
          </w:rPr>
          <w:instrText xml:space="preserve"> PAGEREF _Toc301187385 \h </w:instrText>
        </w:r>
        <w:r>
          <w:rPr>
            <w:noProof/>
            <w:webHidden/>
          </w:rPr>
        </w:r>
        <w:r>
          <w:rPr>
            <w:noProof/>
            <w:webHidden/>
          </w:rPr>
          <w:fldChar w:fldCharType="separate"/>
        </w:r>
        <w:r w:rsidR="00D002B7">
          <w:rPr>
            <w:noProof/>
            <w:webHidden/>
          </w:rPr>
          <w:t>ii</w:t>
        </w:r>
        <w:r>
          <w:rPr>
            <w:noProof/>
            <w:webHidden/>
          </w:rPr>
          <w:fldChar w:fldCharType="end"/>
        </w:r>
      </w:hyperlink>
    </w:p>
    <w:p w:rsidR="00076939" w:rsidRDefault="00A16B32">
      <w:pPr>
        <w:pStyle w:val="TOC1"/>
        <w:tabs>
          <w:tab w:val="right" w:leader="dot" w:pos="9350"/>
        </w:tabs>
        <w:rPr>
          <w:rFonts w:ascii="Calibri" w:eastAsia="Times New Roman" w:hAnsi="Calibri"/>
          <w:noProof/>
          <w:sz w:val="22"/>
          <w:szCs w:val="22"/>
          <w:lang w:eastAsia="ko-KR"/>
        </w:rPr>
      </w:pPr>
      <w:hyperlink w:anchor="_Toc301187386" w:history="1">
        <w:r w:rsidR="00076939" w:rsidRPr="00217AF1">
          <w:rPr>
            <w:rStyle w:val="Hyperlink"/>
            <w:noProof/>
          </w:rPr>
          <w:t>Measure Summary Table 2 – Small Commercial, Fitting Insulation</w:t>
        </w:r>
        <w:r w:rsidR="00076939">
          <w:rPr>
            <w:noProof/>
            <w:webHidden/>
          </w:rPr>
          <w:tab/>
        </w:r>
        <w:r>
          <w:rPr>
            <w:noProof/>
            <w:webHidden/>
          </w:rPr>
          <w:fldChar w:fldCharType="begin"/>
        </w:r>
        <w:r w:rsidR="00076939">
          <w:rPr>
            <w:noProof/>
            <w:webHidden/>
          </w:rPr>
          <w:instrText xml:space="preserve"> PAGEREF _Toc301187386 \h </w:instrText>
        </w:r>
        <w:r>
          <w:rPr>
            <w:noProof/>
            <w:webHidden/>
          </w:rPr>
        </w:r>
        <w:r>
          <w:rPr>
            <w:noProof/>
            <w:webHidden/>
          </w:rPr>
          <w:fldChar w:fldCharType="separate"/>
        </w:r>
        <w:r w:rsidR="00D002B7">
          <w:rPr>
            <w:noProof/>
            <w:webHidden/>
          </w:rPr>
          <w:t>iii</w:t>
        </w:r>
        <w:r>
          <w:rPr>
            <w:noProof/>
            <w:webHidden/>
          </w:rPr>
          <w:fldChar w:fldCharType="end"/>
        </w:r>
      </w:hyperlink>
    </w:p>
    <w:p w:rsidR="00076939" w:rsidRDefault="00A16B32">
      <w:pPr>
        <w:pStyle w:val="TOC1"/>
        <w:tabs>
          <w:tab w:val="right" w:leader="dot" w:pos="9350"/>
        </w:tabs>
        <w:rPr>
          <w:rFonts w:ascii="Calibri" w:eastAsia="Times New Roman" w:hAnsi="Calibri"/>
          <w:noProof/>
          <w:sz w:val="22"/>
          <w:szCs w:val="22"/>
          <w:lang w:eastAsia="ko-KR"/>
        </w:rPr>
      </w:pPr>
      <w:hyperlink w:anchor="_Toc301187387" w:history="1">
        <w:r w:rsidR="00076939" w:rsidRPr="00217AF1">
          <w:rPr>
            <w:rStyle w:val="Hyperlink"/>
            <w:noProof/>
          </w:rPr>
          <w:t>Measure Summary Table 3 – Large Commercial, Pipe Insulation</w:t>
        </w:r>
        <w:r w:rsidR="00076939">
          <w:rPr>
            <w:noProof/>
            <w:webHidden/>
          </w:rPr>
          <w:tab/>
        </w:r>
        <w:r>
          <w:rPr>
            <w:noProof/>
            <w:webHidden/>
          </w:rPr>
          <w:fldChar w:fldCharType="begin"/>
        </w:r>
        <w:r w:rsidR="00076939">
          <w:rPr>
            <w:noProof/>
            <w:webHidden/>
          </w:rPr>
          <w:instrText xml:space="preserve"> PAGEREF _Toc301187387 \h </w:instrText>
        </w:r>
        <w:r>
          <w:rPr>
            <w:noProof/>
            <w:webHidden/>
          </w:rPr>
        </w:r>
        <w:r>
          <w:rPr>
            <w:noProof/>
            <w:webHidden/>
          </w:rPr>
          <w:fldChar w:fldCharType="separate"/>
        </w:r>
        <w:r w:rsidR="00D002B7">
          <w:rPr>
            <w:noProof/>
            <w:webHidden/>
          </w:rPr>
          <w:t>iv</w:t>
        </w:r>
        <w:r>
          <w:rPr>
            <w:noProof/>
            <w:webHidden/>
          </w:rPr>
          <w:fldChar w:fldCharType="end"/>
        </w:r>
      </w:hyperlink>
    </w:p>
    <w:p w:rsidR="00076939" w:rsidRDefault="00A16B32">
      <w:pPr>
        <w:pStyle w:val="TOC1"/>
        <w:tabs>
          <w:tab w:val="right" w:leader="dot" w:pos="9350"/>
        </w:tabs>
        <w:rPr>
          <w:rFonts w:ascii="Calibri" w:eastAsia="Times New Roman" w:hAnsi="Calibri"/>
          <w:noProof/>
          <w:sz w:val="22"/>
          <w:szCs w:val="22"/>
          <w:lang w:eastAsia="ko-KR"/>
        </w:rPr>
      </w:pPr>
      <w:hyperlink w:anchor="_Toc301187388" w:history="1">
        <w:r w:rsidR="00076939" w:rsidRPr="00217AF1">
          <w:rPr>
            <w:rStyle w:val="Hyperlink"/>
            <w:noProof/>
          </w:rPr>
          <w:t>Measure Summary Table 4 – Large Commercial, Fitting Insulation</w:t>
        </w:r>
        <w:r w:rsidR="00076939">
          <w:rPr>
            <w:noProof/>
            <w:webHidden/>
          </w:rPr>
          <w:tab/>
        </w:r>
        <w:r>
          <w:rPr>
            <w:noProof/>
            <w:webHidden/>
          </w:rPr>
          <w:fldChar w:fldCharType="begin"/>
        </w:r>
        <w:r w:rsidR="00076939">
          <w:rPr>
            <w:noProof/>
            <w:webHidden/>
          </w:rPr>
          <w:instrText xml:space="preserve"> PAGEREF _Toc301187388 \h </w:instrText>
        </w:r>
        <w:r>
          <w:rPr>
            <w:noProof/>
            <w:webHidden/>
          </w:rPr>
        </w:r>
        <w:r>
          <w:rPr>
            <w:noProof/>
            <w:webHidden/>
          </w:rPr>
          <w:fldChar w:fldCharType="separate"/>
        </w:r>
        <w:r w:rsidR="00D002B7">
          <w:rPr>
            <w:noProof/>
            <w:webHidden/>
          </w:rPr>
          <w:t>v</w:t>
        </w:r>
        <w:r>
          <w:rPr>
            <w:noProof/>
            <w:webHidden/>
          </w:rPr>
          <w:fldChar w:fldCharType="end"/>
        </w:r>
      </w:hyperlink>
    </w:p>
    <w:p w:rsidR="00076939" w:rsidRDefault="00A16B32">
      <w:pPr>
        <w:pStyle w:val="TOC1"/>
        <w:tabs>
          <w:tab w:val="right" w:leader="dot" w:pos="9350"/>
        </w:tabs>
        <w:rPr>
          <w:rFonts w:ascii="Calibri" w:eastAsia="Times New Roman" w:hAnsi="Calibri"/>
          <w:noProof/>
          <w:sz w:val="22"/>
          <w:szCs w:val="22"/>
          <w:lang w:eastAsia="ko-KR"/>
        </w:rPr>
      </w:pPr>
      <w:hyperlink w:anchor="_Toc301187389" w:history="1">
        <w:r w:rsidR="00076939" w:rsidRPr="00217AF1">
          <w:rPr>
            <w:rStyle w:val="Hyperlink"/>
            <w:noProof/>
          </w:rPr>
          <w:t>Measure Summary Table 5 – Industrial, Pipe Insulation</w:t>
        </w:r>
        <w:r w:rsidR="00076939">
          <w:rPr>
            <w:noProof/>
            <w:webHidden/>
          </w:rPr>
          <w:tab/>
        </w:r>
        <w:r>
          <w:rPr>
            <w:noProof/>
            <w:webHidden/>
          </w:rPr>
          <w:fldChar w:fldCharType="begin"/>
        </w:r>
        <w:r w:rsidR="00076939">
          <w:rPr>
            <w:noProof/>
            <w:webHidden/>
          </w:rPr>
          <w:instrText xml:space="preserve"> PAGEREF _Toc301187389 \h </w:instrText>
        </w:r>
        <w:r>
          <w:rPr>
            <w:noProof/>
            <w:webHidden/>
          </w:rPr>
        </w:r>
        <w:r>
          <w:rPr>
            <w:noProof/>
            <w:webHidden/>
          </w:rPr>
          <w:fldChar w:fldCharType="separate"/>
        </w:r>
        <w:r w:rsidR="00D002B7">
          <w:rPr>
            <w:noProof/>
            <w:webHidden/>
          </w:rPr>
          <w:t>vi</w:t>
        </w:r>
        <w:r>
          <w:rPr>
            <w:noProof/>
            <w:webHidden/>
          </w:rPr>
          <w:fldChar w:fldCharType="end"/>
        </w:r>
      </w:hyperlink>
    </w:p>
    <w:p w:rsidR="00076939" w:rsidRDefault="00A16B32">
      <w:pPr>
        <w:pStyle w:val="TOC1"/>
        <w:tabs>
          <w:tab w:val="right" w:leader="dot" w:pos="9350"/>
        </w:tabs>
        <w:rPr>
          <w:rFonts w:ascii="Calibri" w:eastAsia="Times New Roman" w:hAnsi="Calibri"/>
          <w:noProof/>
          <w:sz w:val="22"/>
          <w:szCs w:val="22"/>
          <w:lang w:eastAsia="ko-KR"/>
        </w:rPr>
      </w:pPr>
      <w:hyperlink w:anchor="_Toc301187390" w:history="1">
        <w:r w:rsidR="00076939" w:rsidRPr="00217AF1">
          <w:rPr>
            <w:rStyle w:val="Hyperlink"/>
            <w:noProof/>
          </w:rPr>
          <w:t>Measure Summary Table 6 – Industrial, Fitting Insulation</w:t>
        </w:r>
        <w:r w:rsidR="00076939">
          <w:rPr>
            <w:noProof/>
            <w:webHidden/>
          </w:rPr>
          <w:tab/>
        </w:r>
        <w:r>
          <w:rPr>
            <w:noProof/>
            <w:webHidden/>
          </w:rPr>
          <w:fldChar w:fldCharType="begin"/>
        </w:r>
        <w:r w:rsidR="00076939">
          <w:rPr>
            <w:noProof/>
            <w:webHidden/>
          </w:rPr>
          <w:instrText xml:space="preserve"> PAGEREF _Toc301187390 \h </w:instrText>
        </w:r>
        <w:r>
          <w:rPr>
            <w:noProof/>
            <w:webHidden/>
          </w:rPr>
        </w:r>
        <w:r>
          <w:rPr>
            <w:noProof/>
            <w:webHidden/>
          </w:rPr>
          <w:fldChar w:fldCharType="separate"/>
        </w:r>
        <w:r w:rsidR="00D002B7">
          <w:rPr>
            <w:noProof/>
            <w:webHidden/>
          </w:rPr>
          <w:t>vii</w:t>
        </w:r>
        <w:r>
          <w:rPr>
            <w:noProof/>
            <w:webHidden/>
          </w:rPr>
          <w:fldChar w:fldCharType="end"/>
        </w:r>
      </w:hyperlink>
    </w:p>
    <w:p w:rsidR="00076939" w:rsidRDefault="00A16B32">
      <w:pPr>
        <w:pStyle w:val="TOC1"/>
        <w:tabs>
          <w:tab w:val="right" w:leader="dot" w:pos="9350"/>
        </w:tabs>
        <w:rPr>
          <w:rFonts w:ascii="Calibri" w:eastAsia="Times New Roman" w:hAnsi="Calibri"/>
          <w:noProof/>
          <w:sz w:val="22"/>
          <w:szCs w:val="22"/>
          <w:lang w:eastAsia="ko-KR"/>
        </w:rPr>
      </w:pPr>
      <w:hyperlink w:anchor="_Toc301187391" w:history="1">
        <w:r w:rsidR="00076939" w:rsidRPr="00217AF1">
          <w:rPr>
            <w:rStyle w:val="Hyperlink"/>
            <w:noProof/>
          </w:rPr>
          <w:t>List of Figures</w:t>
        </w:r>
        <w:r w:rsidR="00076939">
          <w:rPr>
            <w:noProof/>
            <w:webHidden/>
          </w:rPr>
          <w:tab/>
        </w:r>
        <w:r>
          <w:rPr>
            <w:noProof/>
            <w:webHidden/>
          </w:rPr>
          <w:fldChar w:fldCharType="begin"/>
        </w:r>
        <w:r w:rsidR="00076939">
          <w:rPr>
            <w:noProof/>
            <w:webHidden/>
          </w:rPr>
          <w:instrText xml:space="preserve"> PAGEREF _Toc301187391 \h </w:instrText>
        </w:r>
        <w:r>
          <w:rPr>
            <w:noProof/>
            <w:webHidden/>
          </w:rPr>
        </w:r>
        <w:r>
          <w:rPr>
            <w:noProof/>
            <w:webHidden/>
          </w:rPr>
          <w:fldChar w:fldCharType="separate"/>
        </w:r>
        <w:r w:rsidR="00D002B7">
          <w:rPr>
            <w:noProof/>
            <w:webHidden/>
          </w:rPr>
          <w:t>ix</w:t>
        </w:r>
        <w:r>
          <w:rPr>
            <w:noProof/>
            <w:webHidden/>
          </w:rPr>
          <w:fldChar w:fldCharType="end"/>
        </w:r>
      </w:hyperlink>
    </w:p>
    <w:p w:rsidR="00076939" w:rsidRDefault="00A16B32">
      <w:pPr>
        <w:pStyle w:val="TOC1"/>
        <w:tabs>
          <w:tab w:val="right" w:leader="dot" w:pos="9350"/>
        </w:tabs>
        <w:rPr>
          <w:rFonts w:ascii="Calibri" w:eastAsia="Times New Roman" w:hAnsi="Calibri"/>
          <w:noProof/>
          <w:sz w:val="22"/>
          <w:szCs w:val="22"/>
          <w:lang w:eastAsia="ko-KR"/>
        </w:rPr>
      </w:pPr>
      <w:hyperlink w:anchor="_Toc301187392" w:history="1">
        <w:r w:rsidR="00076939" w:rsidRPr="00217AF1">
          <w:rPr>
            <w:rStyle w:val="Hyperlink"/>
            <w:noProof/>
          </w:rPr>
          <w:t>List of Tables</w:t>
        </w:r>
        <w:r w:rsidR="00076939">
          <w:rPr>
            <w:noProof/>
            <w:webHidden/>
          </w:rPr>
          <w:tab/>
        </w:r>
        <w:r>
          <w:rPr>
            <w:noProof/>
            <w:webHidden/>
          </w:rPr>
          <w:fldChar w:fldCharType="begin"/>
        </w:r>
        <w:r w:rsidR="00076939">
          <w:rPr>
            <w:noProof/>
            <w:webHidden/>
          </w:rPr>
          <w:instrText xml:space="preserve"> PAGEREF _Toc301187392 \h </w:instrText>
        </w:r>
        <w:r>
          <w:rPr>
            <w:noProof/>
            <w:webHidden/>
          </w:rPr>
        </w:r>
        <w:r>
          <w:rPr>
            <w:noProof/>
            <w:webHidden/>
          </w:rPr>
          <w:fldChar w:fldCharType="separate"/>
        </w:r>
        <w:r w:rsidR="00D002B7">
          <w:rPr>
            <w:noProof/>
            <w:webHidden/>
          </w:rPr>
          <w:t>ix</w:t>
        </w:r>
        <w:r>
          <w:rPr>
            <w:noProof/>
            <w:webHidden/>
          </w:rPr>
          <w:fldChar w:fldCharType="end"/>
        </w:r>
      </w:hyperlink>
    </w:p>
    <w:p w:rsidR="00076939" w:rsidRDefault="00A16B32">
      <w:pPr>
        <w:pStyle w:val="TOC1"/>
        <w:tabs>
          <w:tab w:val="right" w:leader="dot" w:pos="9350"/>
        </w:tabs>
        <w:rPr>
          <w:rFonts w:ascii="Calibri" w:eastAsia="Times New Roman" w:hAnsi="Calibri"/>
          <w:noProof/>
          <w:sz w:val="22"/>
          <w:szCs w:val="22"/>
          <w:lang w:eastAsia="ko-KR"/>
        </w:rPr>
      </w:pPr>
      <w:hyperlink w:anchor="_Toc301187393" w:history="1">
        <w:r w:rsidR="00076939" w:rsidRPr="00217AF1">
          <w:rPr>
            <w:rStyle w:val="Hyperlink"/>
            <w:noProof/>
          </w:rPr>
          <w:t>SECTION 1 - General Measure &amp; Baseline Data</w:t>
        </w:r>
        <w:r w:rsidR="00076939">
          <w:rPr>
            <w:noProof/>
            <w:webHidden/>
          </w:rPr>
          <w:tab/>
        </w:r>
        <w:r>
          <w:rPr>
            <w:noProof/>
            <w:webHidden/>
          </w:rPr>
          <w:fldChar w:fldCharType="begin"/>
        </w:r>
        <w:r w:rsidR="00076939">
          <w:rPr>
            <w:noProof/>
            <w:webHidden/>
          </w:rPr>
          <w:instrText xml:space="preserve"> PAGEREF _Toc301187393 \h </w:instrText>
        </w:r>
        <w:r>
          <w:rPr>
            <w:noProof/>
            <w:webHidden/>
          </w:rPr>
        </w:r>
        <w:r>
          <w:rPr>
            <w:noProof/>
            <w:webHidden/>
          </w:rPr>
          <w:fldChar w:fldCharType="separate"/>
        </w:r>
        <w:r w:rsidR="00D002B7">
          <w:rPr>
            <w:noProof/>
            <w:webHidden/>
          </w:rPr>
          <w:t>1</w:t>
        </w:r>
        <w:r>
          <w:rPr>
            <w:noProof/>
            <w:webHidden/>
          </w:rPr>
          <w:fldChar w:fldCharType="end"/>
        </w:r>
      </w:hyperlink>
    </w:p>
    <w:p w:rsidR="00076939" w:rsidRDefault="00A16B32">
      <w:pPr>
        <w:pStyle w:val="TOC2"/>
        <w:tabs>
          <w:tab w:val="left" w:pos="1100"/>
          <w:tab w:val="right" w:leader="dot" w:pos="9350"/>
        </w:tabs>
        <w:rPr>
          <w:rFonts w:ascii="Calibri" w:eastAsia="Times New Roman" w:hAnsi="Calibri"/>
          <w:noProof/>
          <w:sz w:val="22"/>
          <w:szCs w:val="22"/>
          <w:lang w:eastAsia="ko-KR"/>
        </w:rPr>
      </w:pPr>
      <w:hyperlink w:anchor="_Toc301187394" w:history="1">
        <w:r w:rsidR="00076939" w:rsidRPr="00217AF1">
          <w:rPr>
            <w:rStyle w:val="Hyperlink"/>
            <w:noProof/>
          </w:rPr>
          <w:t>1.01</w:t>
        </w:r>
        <w:r w:rsidR="00076939">
          <w:rPr>
            <w:rFonts w:ascii="Calibri" w:eastAsia="Times New Roman" w:hAnsi="Calibri"/>
            <w:noProof/>
            <w:sz w:val="22"/>
            <w:szCs w:val="22"/>
            <w:lang w:eastAsia="ko-KR"/>
          </w:rPr>
          <w:tab/>
        </w:r>
        <w:r w:rsidR="00076939" w:rsidRPr="00217AF1">
          <w:rPr>
            <w:rStyle w:val="Hyperlink"/>
            <w:noProof/>
          </w:rPr>
          <w:t>Measure &amp; Delivery Description</w:t>
        </w:r>
        <w:r w:rsidR="00076939">
          <w:rPr>
            <w:noProof/>
            <w:webHidden/>
          </w:rPr>
          <w:tab/>
        </w:r>
        <w:r>
          <w:rPr>
            <w:noProof/>
            <w:webHidden/>
          </w:rPr>
          <w:fldChar w:fldCharType="begin"/>
        </w:r>
        <w:r w:rsidR="00076939">
          <w:rPr>
            <w:noProof/>
            <w:webHidden/>
          </w:rPr>
          <w:instrText xml:space="preserve"> PAGEREF _Toc301187394 \h </w:instrText>
        </w:r>
        <w:r>
          <w:rPr>
            <w:noProof/>
            <w:webHidden/>
          </w:rPr>
        </w:r>
        <w:r>
          <w:rPr>
            <w:noProof/>
            <w:webHidden/>
          </w:rPr>
          <w:fldChar w:fldCharType="separate"/>
        </w:r>
        <w:r w:rsidR="00D002B7">
          <w:rPr>
            <w:noProof/>
            <w:webHidden/>
          </w:rPr>
          <w:t>1</w:t>
        </w:r>
        <w:r>
          <w:rPr>
            <w:noProof/>
            <w:webHidden/>
          </w:rPr>
          <w:fldChar w:fldCharType="end"/>
        </w:r>
      </w:hyperlink>
    </w:p>
    <w:p w:rsidR="00076939" w:rsidRDefault="00A16B32">
      <w:pPr>
        <w:pStyle w:val="TOC2"/>
        <w:tabs>
          <w:tab w:val="left" w:pos="1100"/>
          <w:tab w:val="right" w:leader="dot" w:pos="9350"/>
        </w:tabs>
        <w:rPr>
          <w:rFonts w:ascii="Calibri" w:eastAsia="Times New Roman" w:hAnsi="Calibri"/>
          <w:noProof/>
          <w:sz w:val="22"/>
          <w:szCs w:val="22"/>
          <w:lang w:eastAsia="ko-KR"/>
        </w:rPr>
      </w:pPr>
      <w:hyperlink w:anchor="_Toc301187395" w:history="1">
        <w:r w:rsidR="00076939" w:rsidRPr="00217AF1">
          <w:rPr>
            <w:rStyle w:val="Hyperlink"/>
            <w:noProof/>
          </w:rPr>
          <w:t>1.03</w:t>
        </w:r>
        <w:r w:rsidR="00076939">
          <w:rPr>
            <w:rFonts w:ascii="Calibri" w:eastAsia="Times New Roman" w:hAnsi="Calibri"/>
            <w:noProof/>
            <w:sz w:val="22"/>
            <w:szCs w:val="22"/>
            <w:lang w:eastAsia="ko-KR"/>
          </w:rPr>
          <w:tab/>
        </w:r>
        <w:r w:rsidR="00076939" w:rsidRPr="00217AF1">
          <w:rPr>
            <w:rStyle w:val="Hyperlink"/>
            <w:noProof/>
          </w:rPr>
          <w:t>DEER Differences Analysis</w:t>
        </w:r>
        <w:r w:rsidR="00076939">
          <w:rPr>
            <w:noProof/>
            <w:webHidden/>
          </w:rPr>
          <w:tab/>
        </w:r>
        <w:r>
          <w:rPr>
            <w:noProof/>
            <w:webHidden/>
          </w:rPr>
          <w:fldChar w:fldCharType="begin"/>
        </w:r>
        <w:r w:rsidR="00076939">
          <w:rPr>
            <w:noProof/>
            <w:webHidden/>
          </w:rPr>
          <w:instrText xml:space="preserve"> PAGEREF _Toc301187395 \h </w:instrText>
        </w:r>
        <w:r>
          <w:rPr>
            <w:noProof/>
            <w:webHidden/>
          </w:rPr>
        </w:r>
        <w:r>
          <w:rPr>
            <w:noProof/>
            <w:webHidden/>
          </w:rPr>
          <w:fldChar w:fldCharType="separate"/>
        </w:r>
        <w:r w:rsidR="00D002B7">
          <w:rPr>
            <w:noProof/>
            <w:webHidden/>
          </w:rPr>
          <w:t>1</w:t>
        </w:r>
        <w:r>
          <w:rPr>
            <w:noProof/>
            <w:webHidden/>
          </w:rPr>
          <w:fldChar w:fldCharType="end"/>
        </w:r>
      </w:hyperlink>
    </w:p>
    <w:p w:rsidR="00076939" w:rsidRDefault="00A16B32">
      <w:pPr>
        <w:pStyle w:val="TOC2"/>
        <w:tabs>
          <w:tab w:val="left" w:pos="1100"/>
          <w:tab w:val="right" w:leader="dot" w:pos="9350"/>
        </w:tabs>
        <w:rPr>
          <w:rFonts w:ascii="Calibri" w:eastAsia="Times New Roman" w:hAnsi="Calibri"/>
          <w:noProof/>
          <w:sz w:val="22"/>
          <w:szCs w:val="22"/>
          <w:lang w:eastAsia="ko-KR"/>
        </w:rPr>
      </w:pPr>
      <w:hyperlink w:anchor="_Toc301187396" w:history="1">
        <w:r w:rsidR="00076939" w:rsidRPr="00217AF1">
          <w:rPr>
            <w:rStyle w:val="Hyperlink"/>
            <w:noProof/>
          </w:rPr>
          <w:t>1.04</w:t>
        </w:r>
        <w:r w:rsidR="00076939">
          <w:rPr>
            <w:rFonts w:ascii="Calibri" w:eastAsia="Times New Roman" w:hAnsi="Calibri"/>
            <w:noProof/>
            <w:sz w:val="22"/>
            <w:szCs w:val="22"/>
            <w:lang w:eastAsia="ko-KR"/>
          </w:rPr>
          <w:tab/>
        </w:r>
        <w:r w:rsidR="00076939" w:rsidRPr="00217AF1">
          <w:rPr>
            <w:rStyle w:val="Hyperlink"/>
            <w:noProof/>
          </w:rPr>
          <w:t>Code Analysis</w:t>
        </w:r>
        <w:r w:rsidR="00076939">
          <w:rPr>
            <w:noProof/>
            <w:webHidden/>
          </w:rPr>
          <w:tab/>
        </w:r>
        <w:r>
          <w:rPr>
            <w:noProof/>
            <w:webHidden/>
          </w:rPr>
          <w:fldChar w:fldCharType="begin"/>
        </w:r>
        <w:r w:rsidR="00076939">
          <w:rPr>
            <w:noProof/>
            <w:webHidden/>
          </w:rPr>
          <w:instrText xml:space="preserve"> PAGEREF _Toc301187396 \h </w:instrText>
        </w:r>
        <w:r>
          <w:rPr>
            <w:noProof/>
            <w:webHidden/>
          </w:rPr>
        </w:r>
        <w:r>
          <w:rPr>
            <w:noProof/>
            <w:webHidden/>
          </w:rPr>
          <w:fldChar w:fldCharType="separate"/>
        </w:r>
        <w:r w:rsidR="00D002B7">
          <w:rPr>
            <w:noProof/>
            <w:webHidden/>
          </w:rPr>
          <w:t>2</w:t>
        </w:r>
        <w:r>
          <w:rPr>
            <w:noProof/>
            <w:webHidden/>
          </w:rPr>
          <w:fldChar w:fldCharType="end"/>
        </w:r>
      </w:hyperlink>
    </w:p>
    <w:p w:rsidR="00076939" w:rsidRDefault="00A16B32">
      <w:pPr>
        <w:pStyle w:val="TOC2"/>
        <w:tabs>
          <w:tab w:val="left" w:pos="1100"/>
          <w:tab w:val="right" w:leader="dot" w:pos="9350"/>
        </w:tabs>
        <w:rPr>
          <w:rFonts w:ascii="Calibri" w:eastAsia="Times New Roman" w:hAnsi="Calibri"/>
          <w:noProof/>
          <w:sz w:val="22"/>
          <w:szCs w:val="22"/>
          <w:lang w:eastAsia="ko-KR"/>
        </w:rPr>
      </w:pPr>
      <w:hyperlink w:anchor="_Toc301187397" w:history="1">
        <w:r w:rsidR="00076939" w:rsidRPr="00217AF1">
          <w:rPr>
            <w:rStyle w:val="Hyperlink"/>
            <w:noProof/>
          </w:rPr>
          <w:t>1.05</w:t>
        </w:r>
        <w:r w:rsidR="00076939">
          <w:rPr>
            <w:rFonts w:ascii="Calibri" w:eastAsia="Times New Roman" w:hAnsi="Calibri"/>
            <w:noProof/>
            <w:sz w:val="22"/>
            <w:szCs w:val="22"/>
            <w:lang w:eastAsia="ko-KR"/>
          </w:rPr>
          <w:tab/>
        </w:r>
        <w:r w:rsidR="00076939" w:rsidRPr="00217AF1">
          <w:rPr>
            <w:rStyle w:val="Hyperlink"/>
            <w:noProof/>
          </w:rPr>
          <w:t>Measure Effective Useful Life</w:t>
        </w:r>
        <w:r w:rsidR="00076939">
          <w:rPr>
            <w:noProof/>
            <w:webHidden/>
          </w:rPr>
          <w:tab/>
        </w:r>
        <w:r>
          <w:rPr>
            <w:noProof/>
            <w:webHidden/>
          </w:rPr>
          <w:fldChar w:fldCharType="begin"/>
        </w:r>
        <w:r w:rsidR="00076939">
          <w:rPr>
            <w:noProof/>
            <w:webHidden/>
          </w:rPr>
          <w:instrText xml:space="preserve"> PAGEREF _Toc301187397 \h </w:instrText>
        </w:r>
        <w:r>
          <w:rPr>
            <w:noProof/>
            <w:webHidden/>
          </w:rPr>
        </w:r>
        <w:r>
          <w:rPr>
            <w:noProof/>
            <w:webHidden/>
          </w:rPr>
          <w:fldChar w:fldCharType="separate"/>
        </w:r>
        <w:r w:rsidR="00D002B7">
          <w:rPr>
            <w:noProof/>
            <w:webHidden/>
          </w:rPr>
          <w:t>2</w:t>
        </w:r>
        <w:r>
          <w:rPr>
            <w:noProof/>
            <w:webHidden/>
          </w:rPr>
          <w:fldChar w:fldCharType="end"/>
        </w:r>
      </w:hyperlink>
    </w:p>
    <w:p w:rsidR="00076939" w:rsidRDefault="00A16B32">
      <w:pPr>
        <w:pStyle w:val="TOC2"/>
        <w:tabs>
          <w:tab w:val="left" w:pos="1100"/>
          <w:tab w:val="right" w:leader="dot" w:pos="9350"/>
        </w:tabs>
        <w:rPr>
          <w:rFonts w:ascii="Calibri" w:eastAsia="Times New Roman" w:hAnsi="Calibri"/>
          <w:noProof/>
          <w:sz w:val="22"/>
          <w:szCs w:val="22"/>
          <w:lang w:eastAsia="ko-KR"/>
        </w:rPr>
      </w:pPr>
      <w:hyperlink w:anchor="_Toc301187398" w:history="1">
        <w:r w:rsidR="00076939" w:rsidRPr="00217AF1">
          <w:rPr>
            <w:rStyle w:val="Hyperlink"/>
            <w:noProof/>
          </w:rPr>
          <w:t>1.06</w:t>
        </w:r>
        <w:r w:rsidR="00076939">
          <w:rPr>
            <w:rFonts w:ascii="Calibri" w:eastAsia="Times New Roman" w:hAnsi="Calibri"/>
            <w:noProof/>
            <w:sz w:val="22"/>
            <w:szCs w:val="22"/>
            <w:lang w:eastAsia="ko-KR"/>
          </w:rPr>
          <w:tab/>
        </w:r>
        <w:r w:rsidR="00076939" w:rsidRPr="00217AF1">
          <w:rPr>
            <w:rStyle w:val="Hyperlink"/>
            <w:noProof/>
          </w:rPr>
          <w:t>Net-to-Gross Ratios for Different Program Strategies</w:t>
        </w:r>
        <w:r w:rsidR="00076939">
          <w:rPr>
            <w:noProof/>
            <w:webHidden/>
          </w:rPr>
          <w:tab/>
        </w:r>
        <w:r>
          <w:rPr>
            <w:noProof/>
            <w:webHidden/>
          </w:rPr>
          <w:fldChar w:fldCharType="begin"/>
        </w:r>
        <w:r w:rsidR="00076939">
          <w:rPr>
            <w:noProof/>
            <w:webHidden/>
          </w:rPr>
          <w:instrText xml:space="preserve"> PAGEREF _Toc301187398 \h </w:instrText>
        </w:r>
        <w:r>
          <w:rPr>
            <w:noProof/>
            <w:webHidden/>
          </w:rPr>
        </w:r>
        <w:r>
          <w:rPr>
            <w:noProof/>
            <w:webHidden/>
          </w:rPr>
          <w:fldChar w:fldCharType="separate"/>
        </w:r>
        <w:r w:rsidR="00D002B7">
          <w:rPr>
            <w:noProof/>
            <w:webHidden/>
          </w:rPr>
          <w:t>2</w:t>
        </w:r>
        <w:r>
          <w:rPr>
            <w:noProof/>
            <w:webHidden/>
          </w:rPr>
          <w:fldChar w:fldCharType="end"/>
        </w:r>
      </w:hyperlink>
    </w:p>
    <w:p w:rsidR="00076939" w:rsidRDefault="00A16B32">
      <w:pPr>
        <w:pStyle w:val="TOC2"/>
        <w:tabs>
          <w:tab w:val="left" w:pos="1100"/>
          <w:tab w:val="right" w:leader="dot" w:pos="9350"/>
        </w:tabs>
        <w:rPr>
          <w:rFonts w:ascii="Calibri" w:eastAsia="Times New Roman" w:hAnsi="Calibri"/>
          <w:noProof/>
          <w:sz w:val="22"/>
          <w:szCs w:val="22"/>
          <w:lang w:eastAsia="ko-KR"/>
        </w:rPr>
      </w:pPr>
      <w:hyperlink w:anchor="_Toc301187399" w:history="1">
        <w:r w:rsidR="00076939" w:rsidRPr="00217AF1">
          <w:rPr>
            <w:rStyle w:val="Hyperlink"/>
            <w:noProof/>
          </w:rPr>
          <w:t>1.07</w:t>
        </w:r>
        <w:r w:rsidR="00076939">
          <w:rPr>
            <w:rFonts w:ascii="Calibri" w:eastAsia="Times New Roman" w:hAnsi="Calibri"/>
            <w:noProof/>
            <w:sz w:val="22"/>
            <w:szCs w:val="22"/>
            <w:lang w:eastAsia="ko-KR"/>
          </w:rPr>
          <w:tab/>
        </w:r>
        <w:r w:rsidR="00076939" w:rsidRPr="00217AF1">
          <w:rPr>
            <w:rStyle w:val="Hyperlink"/>
            <w:noProof/>
          </w:rPr>
          <w:t>Gross Realization Rate</w:t>
        </w:r>
        <w:r w:rsidR="00076939">
          <w:rPr>
            <w:noProof/>
            <w:webHidden/>
          </w:rPr>
          <w:tab/>
        </w:r>
        <w:r>
          <w:rPr>
            <w:noProof/>
            <w:webHidden/>
          </w:rPr>
          <w:fldChar w:fldCharType="begin"/>
        </w:r>
        <w:r w:rsidR="00076939">
          <w:rPr>
            <w:noProof/>
            <w:webHidden/>
          </w:rPr>
          <w:instrText xml:space="preserve"> PAGEREF _Toc301187399 \h </w:instrText>
        </w:r>
        <w:r>
          <w:rPr>
            <w:noProof/>
            <w:webHidden/>
          </w:rPr>
        </w:r>
        <w:r>
          <w:rPr>
            <w:noProof/>
            <w:webHidden/>
          </w:rPr>
          <w:fldChar w:fldCharType="separate"/>
        </w:r>
        <w:r w:rsidR="00D002B7">
          <w:rPr>
            <w:noProof/>
            <w:webHidden/>
          </w:rPr>
          <w:t>2</w:t>
        </w:r>
        <w:r>
          <w:rPr>
            <w:noProof/>
            <w:webHidden/>
          </w:rPr>
          <w:fldChar w:fldCharType="end"/>
        </w:r>
      </w:hyperlink>
    </w:p>
    <w:p w:rsidR="00076939" w:rsidRDefault="00A16B32">
      <w:pPr>
        <w:pStyle w:val="TOC2"/>
        <w:tabs>
          <w:tab w:val="left" w:pos="1100"/>
          <w:tab w:val="right" w:leader="dot" w:pos="9350"/>
        </w:tabs>
        <w:rPr>
          <w:rFonts w:ascii="Calibri" w:eastAsia="Times New Roman" w:hAnsi="Calibri"/>
          <w:noProof/>
          <w:sz w:val="22"/>
          <w:szCs w:val="22"/>
          <w:lang w:eastAsia="ko-KR"/>
        </w:rPr>
      </w:pPr>
      <w:hyperlink w:anchor="_Toc301187400" w:history="1">
        <w:r w:rsidR="00076939" w:rsidRPr="00217AF1">
          <w:rPr>
            <w:rStyle w:val="Hyperlink"/>
            <w:noProof/>
          </w:rPr>
          <w:t>1.08</w:t>
        </w:r>
        <w:r w:rsidR="00076939">
          <w:rPr>
            <w:rFonts w:ascii="Calibri" w:eastAsia="Times New Roman" w:hAnsi="Calibri"/>
            <w:noProof/>
            <w:sz w:val="22"/>
            <w:szCs w:val="22"/>
            <w:lang w:eastAsia="ko-KR"/>
          </w:rPr>
          <w:tab/>
        </w:r>
        <w:r w:rsidR="00076939" w:rsidRPr="00217AF1">
          <w:rPr>
            <w:rStyle w:val="Hyperlink"/>
            <w:noProof/>
          </w:rPr>
          <w:t>Time-of-Use Adjustment Factor</w:t>
        </w:r>
        <w:r w:rsidR="00076939">
          <w:rPr>
            <w:noProof/>
            <w:webHidden/>
          </w:rPr>
          <w:tab/>
        </w:r>
        <w:r>
          <w:rPr>
            <w:noProof/>
            <w:webHidden/>
          </w:rPr>
          <w:fldChar w:fldCharType="begin"/>
        </w:r>
        <w:r w:rsidR="00076939">
          <w:rPr>
            <w:noProof/>
            <w:webHidden/>
          </w:rPr>
          <w:instrText xml:space="preserve"> PAGEREF _Toc301187400 \h </w:instrText>
        </w:r>
        <w:r>
          <w:rPr>
            <w:noProof/>
            <w:webHidden/>
          </w:rPr>
        </w:r>
        <w:r>
          <w:rPr>
            <w:noProof/>
            <w:webHidden/>
          </w:rPr>
          <w:fldChar w:fldCharType="separate"/>
        </w:r>
        <w:r w:rsidR="00D002B7">
          <w:rPr>
            <w:noProof/>
            <w:webHidden/>
          </w:rPr>
          <w:t>2</w:t>
        </w:r>
        <w:r>
          <w:rPr>
            <w:noProof/>
            <w:webHidden/>
          </w:rPr>
          <w:fldChar w:fldCharType="end"/>
        </w:r>
      </w:hyperlink>
    </w:p>
    <w:p w:rsidR="00076939" w:rsidRDefault="00A16B32">
      <w:pPr>
        <w:pStyle w:val="TOC1"/>
        <w:tabs>
          <w:tab w:val="right" w:leader="dot" w:pos="9350"/>
        </w:tabs>
        <w:rPr>
          <w:rFonts w:ascii="Calibri" w:eastAsia="Times New Roman" w:hAnsi="Calibri"/>
          <w:noProof/>
          <w:sz w:val="22"/>
          <w:szCs w:val="22"/>
          <w:lang w:eastAsia="ko-KR"/>
        </w:rPr>
      </w:pPr>
      <w:hyperlink w:anchor="_Toc301187401" w:history="1">
        <w:r w:rsidR="00076939" w:rsidRPr="00217AF1">
          <w:rPr>
            <w:rStyle w:val="Hyperlink"/>
            <w:noProof/>
          </w:rPr>
          <w:t>SECTION 2 - Energy Savings &amp; Demand Reduction Calculations</w:t>
        </w:r>
        <w:r w:rsidR="00076939">
          <w:rPr>
            <w:noProof/>
            <w:webHidden/>
          </w:rPr>
          <w:tab/>
        </w:r>
        <w:r>
          <w:rPr>
            <w:noProof/>
            <w:webHidden/>
          </w:rPr>
          <w:fldChar w:fldCharType="begin"/>
        </w:r>
        <w:r w:rsidR="00076939">
          <w:rPr>
            <w:noProof/>
            <w:webHidden/>
          </w:rPr>
          <w:instrText xml:space="preserve"> PAGEREF _Toc301187401 \h </w:instrText>
        </w:r>
        <w:r>
          <w:rPr>
            <w:noProof/>
            <w:webHidden/>
          </w:rPr>
        </w:r>
        <w:r>
          <w:rPr>
            <w:noProof/>
            <w:webHidden/>
          </w:rPr>
          <w:fldChar w:fldCharType="separate"/>
        </w:r>
        <w:r w:rsidR="00D002B7">
          <w:rPr>
            <w:noProof/>
            <w:webHidden/>
          </w:rPr>
          <w:t>2</w:t>
        </w:r>
        <w:r>
          <w:rPr>
            <w:noProof/>
            <w:webHidden/>
          </w:rPr>
          <w:fldChar w:fldCharType="end"/>
        </w:r>
      </w:hyperlink>
    </w:p>
    <w:p w:rsidR="00076939" w:rsidRDefault="00A16B32">
      <w:pPr>
        <w:pStyle w:val="TOC2"/>
        <w:tabs>
          <w:tab w:val="left" w:pos="1100"/>
          <w:tab w:val="right" w:leader="dot" w:pos="9350"/>
        </w:tabs>
        <w:rPr>
          <w:rFonts w:ascii="Calibri" w:eastAsia="Times New Roman" w:hAnsi="Calibri"/>
          <w:noProof/>
          <w:sz w:val="22"/>
          <w:szCs w:val="22"/>
          <w:lang w:eastAsia="ko-KR"/>
        </w:rPr>
      </w:pPr>
      <w:hyperlink w:anchor="_Toc301187402" w:history="1">
        <w:r w:rsidR="00076939" w:rsidRPr="00217AF1">
          <w:rPr>
            <w:rStyle w:val="Hyperlink"/>
            <w:noProof/>
          </w:rPr>
          <w:t>2.01</w:t>
        </w:r>
        <w:r w:rsidR="00076939">
          <w:rPr>
            <w:rFonts w:ascii="Calibri" w:eastAsia="Times New Roman" w:hAnsi="Calibri"/>
            <w:noProof/>
            <w:sz w:val="22"/>
            <w:szCs w:val="22"/>
            <w:lang w:eastAsia="ko-KR"/>
          </w:rPr>
          <w:tab/>
        </w:r>
        <w:r w:rsidR="00076939" w:rsidRPr="00217AF1">
          <w:rPr>
            <w:rStyle w:val="Hyperlink"/>
            <w:noProof/>
          </w:rPr>
          <w:t>Load Shapes</w:t>
        </w:r>
        <w:r w:rsidR="00076939">
          <w:rPr>
            <w:noProof/>
            <w:webHidden/>
          </w:rPr>
          <w:tab/>
        </w:r>
        <w:r>
          <w:rPr>
            <w:noProof/>
            <w:webHidden/>
          </w:rPr>
          <w:fldChar w:fldCharType="begin"/>
        </w:r>
        <w:r w:rsidR="00076939">
          <w:rPr>
            <w:noProof/>
            <w:webHidden/>
          </w:rPr>
          <w:instrText xml:space="preserve"> PAGEREF _Toc301187402 \h </w:instrText>
        </w:r>
        <w:r>
          <w:rPr>
            <w:noProof/>
            <w:webHidden/>
          </w:rPr>
        </w:r>
        <w:r>
          <w:rPr>
            <w:noProof/>
            <w:webHidden/>
          </w:rPr>
          <w:fldChar w:fldCharType="separate"/>
        </w:r>
        <w:r w:rsidR="00D002B7">
          <w:rPr>
            <w:noProof/>
            <w:webHidden/>
          </w:rPr>
          <w:t>2</w:t>
        </w:r>
        <w:r>
          <w:rPr>
            <w:noProof/>
            <w:webHidden/>
          </w:rPr>
          <w:fldChar w:fldCharType="end"/>
        </w:r>
      </w:hyperlink>
    </w:p>
    <w:p w:rsidR="00076939" w:rsidRDefault="00A16B32">
      <w:pPr>
        <w:pStyle w:val="TOC2"/>
        <w:tabs>
          <w:tab w:val="left" w:pos="1100"/>
          <w:tab w:val="right" w:leader="dot" w:pos="9350"/>
        </w:tabs>
        <w:rPr>
          <w:rFonts w:ascii="Calibri" w:eastAsia="Times New Roman" w:hAnsi="Calibri"/>
          <w:noProof/>
          <w:sz w:val="22"/>
          <w:szCs w:val="22"/>
          <w:lang w:eastAsia="ko-KR"/>
        </w:rPr>
      </w:pPr>
      <w:hyperlink w:anchor="_Toc301187403" w:history="1">
        <w:r w:rsidR="00076939" w:rsidRPr="00217AF1">
          <w:rPr>
            <w:rStyle w:val="Hyperlink"/>
            <w:noProof/>
          </w:rPr>
          <w:t>2.02</w:t>
        </w:r>
        <w:r w:rsidR="00076939">
          <w:rPr>
            <w:rFonts w:ascii="Calibri" w:eastAsia="Times New Roman" w:hAnsi="Calibri"/>
            <w:noProof/>
            <w:sz w:val="22"/>
            <w:szCs w:val="22"/>
            <w:lang w:eastAsia="ko-KR"/>
          </w:rPr>
          <w:tab/>
        </w:r>
        <w:r w:rsidR="00076939" w:rsidRPr="00217AF1">
          <w:rPr>
            <w:rStyle w:val="Hyperlink"/>
            <w:noProof/>
          </w:rPr>
          <w:t>Energy Savings</w:t>
        </w:r>
        <w:r w:rsidR="00076939">
          <w:rPr>
            <w:noProof/>
            <w:webHidden/>
          </w:rPr>
          <w:tab/>
        </w:r>
        <w:r>
          <w:rPr>
            <w:noProof/>
            <w:webHidden/>
          </w:rPr>
          <w:fldChar w:fldCharType="begin"/>
        </w:r>
        <w:r w:rsidR="00076939">
          <w:rPr>
            <w:noProof/>
            <w:webHidden/>
          </w:rPr>
          <w:instrText xml:space="preserve"> PAGEREF _Toc301187403 \h </w:instrText>
        </w:r>
        <w:r>
          <w:rPr>
            <w:noProof/>
            <w:webHidden/>
          </w:rPr>
        </w:r>
        <w:r>
          <w:rPr>
            <w:noProof/>
            <w:webHidden/>
          </w:rPr>
          <w:fldChar w:fldCharType="separate"/>
        </w:r>
        <w:r w:rsidR="00D002B7">
          <w:rPr>
            <w:noProof/>
            <w:webHidden/>
          </w:rPr>
          <w:t>2</w:t>
        </w:r>
        <w:r>
          <w:rPr>
            <w:noProof/>
            <w:webHidden/>
          </w:rPr>
          <w:fldChar w:fldCharType="end"/>
        </w:r>
      </w:hyperlink>
    </w:p>
    <w:p w:rsidR="00076939" w:rsidRDefault="00A16B32">
      <w:pPr>
        <w:pStyle w:val="TOC1"/>
        <w:tabs>
          <w:tab w:val="right" w:leader="dot" w:pos="9350"/>
        </w:tabs>
        <w:rPr>
          <w:rFonts w:ascii="Calibri" w:eastAsia="Times New Roman" w:hAnsi="Calibri"/>
          <w:noProof/>
          <w:sz w:val="22"/>
          <w:szCs w:val="22"/>
          <w:lang w:eastAsia="ko-KR"/>
        </w:rPr>
      </w:pPr>
      <w:hyperlink w:anchor="_Toc301187404" w:history="1">
        <w:r w:rsidR="00076939" w:rsidRPr="00217AF1">
          <w:rPr>
            <w:rStyle w:val="Hyperlink"/>
            <w:noProof/>
          </w:rPr>
          <w:t>SECTION 3 - Base Case &amp; Measure Costs</w:t>
        </w:r>
        <w:r w:rsidR="00076939">
          <w:rPr>
            <w:noProof/>
            <w:webHidden/>
          </w:rPr>
          <w:tab/>
        </w:r>
        <w:r>
          <w:rPr>
            <w:noProof/>
            <w:webHidden/>
          </w:rPr>
          <w:fldChar w:fldCharType="begin"/>
        </w:r>
        <w:r w:rsidR="00076939">
          <w:rPr>
            <w:noProof/>
            <w:webHidden/>
          </w:rPr>
          <w:instrText xml:space="preserve"> PAGEREF _Toc301187404 \h </w:instrText>
        </w:r>
        <w:r>
          <w:rPr>
            <w:noProof/>
            <w:webHidden/>
          </w:rPr>
        </w:r>
        <w:r>
          <w:rPr>
            <w:noProof/>
            <w:webHidden/>
          </w:rPr>
          <w:fldChar w:fldCharType="separate"/>
        </w:r>
        <w:r w:rsidR="00D002B7">
          <w:rPr>
            <w:noProof/>
            <w:webHidden/>
          </w:rPr>
          <w:t>11</w:t>
        </w:r>
        <w:r>
          <w:rPr>
            <w:noProof/>
            <w:webHidden/>
          </w:rPr>
          <w:fldChar w:fldCharType="end"/>
        </w:r>
      </w:hyperlink>
    </w:p>
    <w:p w:rsidR="00076939" w:rsidRDefault="00A16B32">
      <w:pPr>
        <w:pStyle w:val="TOC2"/>
        <w:tabs>
          <w:tab w:val="left" w:pos="1100"/>
          <w:tab w:val="right" w:leader="dot" w:pos="9350"/>
        </w:tabs>
        <w:rPr>
          <w:rFonts w:ascii="Calibri" w:eastAsia="Times New Roman" w:hAnsi="Calibri"/>
          <w:noProof/>
          <w:sz w:val="22"/>
          <w:szCs w:val="22"/>
          <w:lang w:eastAsia="ko-KR"/>
        </w:rPr>
      </w:pPr>
      <w:hyperlink w:anchor="_Toc301187405" w:history="1">
        <w:r w:rsidR="00076939" w:rsidRPr="00217AF1">
          <w:rPr>
            <w:rStyle w:val="Hyperlink"/>
            <w:noProof/>
          </w:rPr>
          <w:t>3.01</w:t>
        </w:r>
        <w:r w:rsidR="00076939">
          <w:rPr>
            <w:rFonts w:ascii="Calibri" w:eastAsia="Times New Roman" w:hAnsi="Calibri"/>
            <w:noProof/>
            <w:sz w:val="22"/>
            <w:szCs w:val="22"/>
            <w:lang w:eastAsia="ko-KR"/>
          </w:rPr>
          <w:tab/>
        </w:r>
        <w:r w:rsidR="00076939" w:rsidRPr="00217AF1">
          <w:rPr>
            <w:rStyle w:val="Hyperlink"/>
            <w:noProof/>
          </w:rPr>
          <w:t>Base Case Cost</w:t>
        </w:r>
        <w:r w:rsidR="00076939">
          <w:rPr>
            <w:noProof/>
            <w:webHidden/>
          </w:rPr>
          <w:tab/>
        </w:r>
        <w:r>
          <w:rPr>
            <w:noProof/>
            <w:webHidden/>
          </w:rPr>
          <w:fldChar w:fldCharType="begin"/>
        </w:r>
        <w:r w:rsidR="00076939">
          <w:rPr>
            <w:noProof/>
            <w:webHidden/>
          </w:rPr>
          <w:instrText xml:space="preserve"> PAGEREF _Toc301187405 \h </w:instrText>
        </w:r>
        <w:r>
          <w:rPr>
            <w:noProof/>
            <w:webHidden/>
          </w:rPr>
        </w:r>
        <w:r>
          <w:rPr>
            <w:noProof/>
            <w:webHidden/>
          </w:rPr>
          <w:fldChar w:fldCharType="separate"/>
        </w:r>
        <w:r w:rsidR="00D002B7">
          <w:rPr>
            <w:noProof/>
            <w:webHidden/>
          </w:rPr>
          <w:t>12</w:t>
        </w:r>
        <w:r>
          <w:rPr>
            <w:noProof/>
            <w:webHidden/>
          </w:rPr>
          <w:fldChar w:fldCharType="end"/>
        </w:r>
      </w:hyperlink>
    </w:p>
    <w:p w:rsidR="00076939" w:rsidRDefault="00A16B32">
      <w:pPr>
        <w:pStyle w:val="TOC2"/>
        <w:tabs>
          <w:tab w:val="left" w:pos="1100"/>
          <w:tab w:val="right" w:leader="dot" w:pos="9350"/>
        </w:tabs>
        <w:rPr>
          <w:rFonts w:ascii="Calibri" w:eastAsia="Times New Roman" w:hAnsi="Calibri"/>
          <w:noProof/>
          <w:sz w:val="22"/>
          <w:szCs w:val="22"/>
          <w:lang w:eastAsia="ko-KR"/>
        </w:rPr>
      </w:pPr>
      <w:hyperlink w:anchor="_Toc301187406" w:history="1">
        <w:r w:rsidR="00076939" w:rsidRPr="00217AF1">
          <w:rPr>
            <w:rStyle w:val="Hyperlink"/>
            <w:noProof/>
          </w:rPr>
          <w:t>3.02</w:t>
        </w:r>
        <w:r w:rsidR="00076939">
          <w:rPr>
            <w:rFonts w:ascii="Calibri" w:eastAsia="Times New Roman" w:hAnsi="Calibri"/>
            <w:noProof/>
            <w:sz w:val="22"/>
            <w:szCs w:val="22"/>
            <w:lang w:eastAsia="ko-KR"/>
          </w:rPr>
          <w:tab/>
        </w:r>
        <w:r w:rsidR="00076939" w:rsidRPr="00217AF1">
          <w:rPr>
            <w:rStyle w:val="Hyperlink"/>
            <w:noProof/>
          </w:rPr>
          <w:t>Gross Measure Cost</w:t>
        </w:r>
        <w:r w:rsidR="00076939">
          <w:rPr>
            <w:noProof/>
            <w:webHidden/>
          </w:rPr>
          <w:tab/>
        </w:r>
        <w:r>
          <w:rPr>
            <w:noProof/>
            <w:webHidden/>
          </w:rPr>
          <w:fldChar w:fldCharType="begin"/>
        </w:r>
        <w:r w:rsidR="00076939">
          <w:rPr>
            <w:noProof/>
            <w:webHidden/>
          </w:rPr>
          <w:instrText xml:space="preserve"> PAGEREF _Toc301187406 \h </w:instrText>
        </w:r>
        <w:r>
          <w:rPr>
            <w:noProof/>
            <w:webHidden/>
          </w:rPr>
        </w:r>
        <w:r>
          <w:rPr>
            <w:noProof/>
            <w:webHidden/>
          </w:rPr>
          <w:fldChar w:fldCharType="separate"/>
        </w:r>
        <w:r w:rsidR="00D002B7">
          <w:rPr>
            <w:noProof/>
            <w:webHidden/>
          </w:rPr>
          <w:t>12</w:t>
        </w:r>
        <w:r>
          <w:rPr>
            <w:noProof/>
            <w:webHidden/>
          </w:rPr>
          <w:fldChar w:fldCharType="end"/>
        </w:r>
      </w:hyperlink>
    </w:p>
    <w:p w:rsidR="00076939" w:rsidRDefault="00A16B32">
      <w:pPr>
        <w:pStyle w:val="TOC2"/>
        <w:tabs>
          <w:tab w:val="left" w:pos="1100"/>
          <w:tab w:val="right" w:leader="dot" w:pos="9350"/>
        </w:tabs>
        <w:rPr>
          <w:rFonts w:ascii="Calibri" w:eastAsia="Times New Roman" w:hAnsi="Calibri"/>
          <w:noProof/>
          <w:sz w:val="22"/>
          <w:szCs w:val="22"/>
          <w:lang w:eastAsia="ko-KR"/>
        </w:rPr>
      </w:pPr>
      <w:hyperlink w:anchor="_Toc301187407" w:history="1">
        <w:r w:rsidR="00076939" w:rsidRPr="00217AF1">
          <w:rPr>
            <w:rStyle w:val="Hyperlink"/>
            <w:noProof/>
          </w:rPr>
          <w:t>3.03</w:t>
        </w:r>
        <w:r w:rsidR="00076939">
          <w:rPr>
            <w:rFonts w:ascii="Calibri" w:eastAsia="Times New Roman" w:hAnsi="Calibri"/>
            <w:noProof/>
            <w:sz w:val="22"/>
            <w:szCs w:val="22"/>
            <w:lang w:eastAsia="ko-KR"/>
          </w:rPr>
          <w:tab/>
        </w:r>
        <w:r w:rsidR="00076939" w:rsidRPr="00217AF1">
          <w:rPr>
            <w:rStyle w:val="Hyperlink"/>
            <w:noProof/>
          </w:rPr>
          <w:t>Incremental Measure Cost</w:t>
        </w:r>
        <w:r w:rsidR="00076939">
          <w:rPr>
            <w:noProof/>
            <w:webHidden/>
          </w:rPr>
          <w:tab/>
        </w:r>
        <w:r>
          <w:rPr>
            <w:noProof/>
            <w:webHidden/>
          </w:rPr>
          <w:fldChar w:fldCharType="begin"/>
        </w:r>
        <w:r w:rsidR="00076939">
          <w:rPr>
            <w:noProof/>
            <w:webHidden/>
          </w:rPr>
          <w:instrText xml:space="preserve"> PAGEREF _Toc301187407 \h </w:instrText>
        </w:r>
        <w:r>
          <w:rPr>
            <w:noProof/>
            <w:webHidden/>
          </w:rPr>
        </w:r>
        <w:r>
          <w:rPr>
            <w:noProof/>
            <w:webHidden/>
          </w:rPr>
          <w:fldChar w:fldCharType="separate"/>
        </w:r>
        <w:r w:rsidR="00D002B7">
          <w:rPr>
            <w:noProof/>
            <w:webHidden/>
          </w:rPr>
          <w:t>13</w:t>
        </w:r>
        <w:r>
          <w:rPr>
            <w:noProof/>
            <w:webHidden/>
          </w:rPr>
          <w:fldChar w:fldCharType="end"/>
        </w:r>
      </w:hyperlink>
    </w:p>
    <w:p w:rsidR="00076939" w:rsidRDefault="00A16B32">
      <w:pPr>
        <w:pStyle w:val="TOC1"/>
        <w:tabs>
          <w:tab w:val="right" w:leader="dot" w:pos="9350"/>
        </w:tabs>
        <w:rPr>
          <w:rFonts w:ascii="Calibri" w:eastAsia="Times New Roman" w:hAnsi="Calibri"/>
          <w:noProof/>
          <w:sz w:val="22"/>
          <w:szCs w:val="22"/>
          <w:lang w:eastAsia="ko-KR"/>
        </w:rPr>
      </w:pPr>
      <w:hyperlink w:anchor="_Toc301187408" w:history="1">
        <w:r w:rsidR="00076939" w:rsidRPr="00217AF1">
          <w:rPr>
            <w:rStyle w:val="Hyperlink"/>
            <w:noProof/>
          </w:rPr>
          <w:t>References</w:t>
        </w:r>
        <w:r w:rsidR="00076939">
          <w:rPr>
            <w:noProof/>
            <w:webHidden/>
          </w:rPr>
          <w:tab/>
        </w:r>
        <w:r>
          <w:rPr>
            <w:noProof/>
            <w:webHidden/>
          </w:rPr>
          <w:fldChar w:fldCharType="begin"/>
        </w:r>
        <w:r w:rsidR="00076939">
          <w:rPr>
            <w:noProof/>
            <w:webHidden/>
          </w:rPr>
          <w:instrText xml:space="preserve"> PAGEREF _Toc301187408 \h </w:instrText>
        </w:r>
        <w:r>
          <w:rPr>
            <w:noProof/>
            <w:webHidden/>
          </w:rPr>
        </w:r>
        <w:r>
          <w:rPr>
            <w:noProof/>
            <w:webHidden/>
          </w:rPr>
          <w:fldChar w:fldCharType="separate"/>
        </w:r>
        <w:r w:rsidR="00D002B7">
          <w:rPr>
            <w:noProof/>
            <w:webHidden/>
          </w:rPr>
          <w:t>16</w:t>
        </w:r>
        <w:r>
          <w:rPr>
            <w:noProof/>
            <w:webHidden/>
          </w:rPr>
          <w:fldChar w:fldCharType="end"/>
        </w:r>
      </w:hyperlink>
    </w:p>
    <w:p w:rsidR="00076939" w:rsidRDefault="00A16B32" w:rsidP="00B07AE0">
      <w:pPr>
        <w:pStyle w:val="Pref"/>
      </w:pPr>
      <w:r>
        <w:fldChar w:fldCharType="end"/>
      </w:r>
      <w:r w:rsidR="00076939">
        <w:br w:type="page"/>
      </w:r>
      <w:bookmarkStart w:id="12" w:name="_Toc172205729"/>
      <w:bookmarkStart w:id="13" w:name="_Toc203446793"/>
      <w:bookmarkStart w:id="14" w:name="_Toc238955856"/>
      <w:bookmarkStart w:id="15" w:name="_Toc238955953"/>
      <w:bookmarkStart w:id="16" w:name="_Toc301187391"/>
      <w:r w:rsidR="00076939">
        <w:t xml:space="preserve">List of </w:t>
      </w:r>
      <w:bookmarkEnd w:id="12"/>
      <w:bookmarkEnd w:id="13"/>
      <w:bookmarkEnd w:id="14"/>
      <w:bookmarkEnd w:id="15"/>
      <w:r w:rsidR="00076939">
        <w:t>Figures</w:t>
      </w:r>
      <w:bookmarkEnd w:id="16"/>
    </w:p>
    <w:p w:rsidR="00076939" w:rsidRDefault="00A16B32">
      <w:pPr>
        <w:pStyle w:val="TableofFigures"/>
        <w:tabs>
          <w:tab w:val="left" w:pos="1320"/>
          <w:tab w:val="right" w:leader="dot" w:pos="9350"/>
        </w:tabs>
        <w:rPr>
          <w:rFonts w:ascii="Calibri" w:eastAsia="Times New Roman" w:hAnsi="Calibri"/>
          <w:noProof/>
          <w:sz w:val="22"/>
          <w:szCs w:val="22"/>
          <w:lang w:eastAsia="ko-KR"/>
        </w:rPr>
      </w:pPr>
      <w:r w:rsidRPr="00A16B32">
        <w:rPr>
          <w:bCs/>
        </w:rPr>
        <w:fldChar w:fldCharType="begin"/>
      </w:r>
      <w:r w:rsidR="00076939">
        <w:rPr>
          <w:bCs/>
        </w:rPr>
        <w:instrText xml:space="preserve"> TOC \h \z \t "FIG" \c </w:instrText>
      </w:r>
      <w:r w:rsidRPr="00A16B32">
        <w:rPr>
          <w:bCs/>
        </w:rPr>
        <w:fldChar w:fldCharType="separate"/>
      </w:r>
      <w:hyperlink w:anchor="_Toc301187409" w:history="1">
        <w:r w:rsidR="00076939" w:rsidRPr="00602890">
          <w:rPr>
            <w:rStyle w:val="Hyperlink"/>
            <w:noProof/>
          </w:rPr>
          <w:t>Figure 1 -</w:t>
        </w:r>
        <w:r w:rsidR="00076939">
          <w:rPr>
            <w:rFonts w:ascii="Calibri" w:eastAsia="Times New Roman" w:hAnsi="Calibri"/>
            <w:noProof/>
            <w:sz w:val="22"/>
            <w:szCs w:val="22"/>
            <w:lang w:eastAsia="ko-KR"/>
          </w:rPr>
          <w:tab/>
        </w:r>
        <w:r w:rsidR="00076939" w:rsidRPr="00602890">
          <w:rPr>
            <w:rStyle w:val="Hyperlink"/>
            <w:noProof/>
          </w:rPr>
          <w:t>CEC Efficiency Data (Hot Water Boilers ≤ 2 MMBtuh)</w:t>
        </w:r>
        <w:r w:rsidR="00076939">
          <w:rPr>
            <w:noProof/>
            <w:webHidden/>
          </w:rPr>
          <w:tab/>
        </w:r>
        <w:r>
          <w:rPr>
            <w:noProof/>
            <w:webHidden/>
          </w:rPr>
          <w:fldChar w:fldCharType="begin"/>
        </w:r>
        <w:r w:rsidR="00076939">
          <w:rPr>
            <w:noProof/>
            <w:webHidden/>
          </w:rPr>
          <w:instrText xml:space="preserve"> PAGEREF _Toc301187409 \h </w:instrText>
        </w:r>
        <w:r>
          <w:rPr>
            <w:noProof/>
            <w:webHidden/>
          </w:rPr>
        </w:r>
        <w:r>
          <w:rPr>
            <w:noProof/>
            <w:webHidden/>
          </w:rPr>
          <w:fldChar w:fldCharType="separate"/>
        </w:r>
        <w:r w:rsidR="00076939">
          <w:rPr>
            <w:noProof/>
            <w:webHidden/>
          </w:rPr>
          <w:t>2</w:t>
        </w:r>
        <w:r>
          <w:rPr>
            <w:noProof/>
            <w:webHidden/>
          </w:rPr>
          <w:fldChar w:fldCharType="end"/>
        </w:r>
      </w:hyperlink>
    </w:p>
    <w:p w:rsidR="00076939" w:rsidRDefault="00A16B32">
      <w:pPr>
        <w:pStyle w:val="TableofFigures"/>
        <w:tabs>
          <w:tab w:val="left" w:pos="1320"/>
          <w:tab w:val="right" w:leader="dot" w:pos="9350"/>
        </w:tabs>
        <w:rPr>
          <w:rFonts w:ascii="Calibri" w:eastAsia="Times New Roman" w:hAnsi="Calibri"/>
          <w:noProof/>
          <w:sz w:val="22"/>
          <w:szCs w:val="22"/>
          <w:lang w:eastAsia="ko-KR"/>
        </w:rPr>
      </w:pPr>
      <w:hyperlink w:anchor="_Toc301187410" w:history="1">
        <w:r w:rsidR="00076939" w:rsidRPr="00602890">
          <w:rPr>
            <w:rStyle w:val="Hyperlink"/>
            <w:noProof/>
          </w:rPr>
          <w:t>Figure 2 -</w:t>
        </w:r>
        <w:r w:rsidR="00076939">
          <w:rPr>
            <w:rFonts w:ascii="Calibri" w:eastAsia="Times New Roman" w:hAnsi="Calibri"/>
            <w:noProof/>
            <w:sz w:val="22"/>
            <w:szCs w:val="22"/>
            <w:lang w:eastAsia="ko-KR"/>
          </w:rPr>
          <w:tab/>
        </w:r>
        <w:r w:rsidR="00076939" w:rsidRPr="00602890">
          <w:rPr>
            <w:rStyle w:val="Hyperlink"/>
            <w:noProof/>
          </w:rPr>
          <w:t>CEC Efficiency Data (Hot Water Boilers 2-10 MMBtuh)</w:t>
        </w:r>
        <w:r w:rsidR="00076939">
          <w:rPr>
            <w:noProof/>
            <w:webHidden/>
          </w:rPr>
          <w:tab/>
        </w:r>
        <w:r>
          <w:rPr>
            <w:noProof/>
            <w:webHidden/>
          </w:rPr>
          <w:fldChar w:fldCharType="begin"/>
        </w:r>
        <w:r w:rsidR="00076939">
          <w:rPr>
            <w:noProof/>
            <w:webHidden/>
          </w:rPr>
          <w:instrText xml:space="preserve"> PAGEREF _Toc301187410 \h </w:instrText>
        </w:r>
        <w:r>
          <w:rPr>
            <w:noProof/>
            <w:webHidden/>
          </w:rPr>
        </w:r>
        <w:r>
          <w:rPr>
            <w:noProof/>
            <w:webHidden/>
          </w:rPr>
          <w:fldChar w:fldCharType="separate"/>
        </w:r>
        <w:r w:rsidR="00076939">
          <w:rPr>
            <w:noProof/>
            <w:webHidden/>
          </w:rPr>
          <w:t>2</w:t>
        </w:r>
        <w:r>
          <w:rPr>
            <w:noProof/>
            <w:webHidden/>
          </w:rPr>
          <w:fldChar w:fldCharType="end"/>
        </w:r>
      </w:hyperlink>
    </w:p>
    <w:p w:rsidR="00076939" w:rsidRDefault="00A16B32">
      <w:pPr>
        <w:pStyle w:val="TableofFigures"/>
        <w:tabs>
          <w:tab w:val="left" w:pos="1320"/>
          <w:tab w:val="right" w:leader="dot" w:pos="9350"/>
        </w:tabs>
        <w:rPr>
          <w:rFonts w:ascii="Calibri" w:eastAsia="Times New Roman" w:hAnsi="Calibri"/>
          <w:noProof/>
          <w:sz w:val="22"/>
          <w:szCs w:val="22"/>
          <w:lang w:eastAsia="ko-KR"/>
        </w:rPr>
      </w:pPr>
      <w:hyperlink w:anchor="_Toc301187411" w:history="1">
        <w:r w:rsidR="00076939" w:rsidRPr="00602890">
          <w:rPr>
            <w:rStyle w:val="Hyperlink"/>
            <w:noProof/>
          </w:rPr>
          <w:t>Figure 3 -</w:t>
        </w:r>
        <w:r w:rsidR="00076939">
          <w:rPr>
            <w:rFonts w:ascii="Calibri" w:eastAsia="Times New Roman" w:hAnsi="Calibri"/>
            <w:noProof/>
            <w:sz w:val="22"/>
            <w:szCs w:val="22"/>
            <w:lang w:eastAsia="ko-KR"/>
          </w:rPr>
          <w:tab/>
        </w:r>
        <w:r w:rsidR="00076939" w:rsidRPr="00602890">
          <w:rPr>
            <w:rStyle w:val="Hyperlink"/>
            <w:noProof/>
          </w:rPr>
          <w:t>CEC Efficiency Data (Steam Boilers ≤ 2 MMBtuh)</w:t>
        </w:r>
        <w:r w:rsidR="00076939">
          <w:rPr>
            <w:noProof/>
            <w:webHidden/>
          </w:rPr>
          <w:tab/>
        </w:r>
        <w:r>
          <w:rPr>
            <w:noProof/>
            <w:webHidden/>
          </w:rPr>
          <w:fldChar w:fldCharType="begin"/>
        </w:r>
        <w:r w:rsidR="00076939">
          <w:rPr>
            <w:noProof/>
            <w:webHidden/>
          </w:rPr>
          <w:instrText xml:space="preserve"> PAGEREF _Toc301187411 \h </w:instrText>
        </w:r>
        <w:r>
          <w:rPr>
            <w:noProof/>
            <w:webHidden/>
          </w:rPr>
        </w:r>
        <w:r>
          <w:rPr>
            <w:noProof/>
            <w:webHidden/>
          </w:rPr>
          <w:fldChar w:fldCharType="separate"/>
        </w:r>
        <w:r w:rsidR="00076939">
          <w:rPr>
            <w:noProof/>
            <w:webHidden/>
          </w:rPr>
          <w:t>2</w:t>
        </w:r>
        <w:r>
          <w:rPr>
            <w:noProof/>
            <w:webHidden/>
          </w:rPr>
          <w:fldChar w:fldCharType="end"/>
        </w:r>
      </w:hyperlink>
    </w:p>
    <w:p w:rsidR="00076939" w:rsidRDefault="00A16B32">
      <w:pPr>
        <w:pStyle w:val="TableofFigures"/>
        <w:tabs>
          <w:tab w:val="left" w:pos="1320"/>
          <w:tab w:val="right" w:leader="dot" w:pos="9350"/>
        </w:tabs>
        <w:rPr>
          <w:rFonts w:ascii="Calibri" w:eastAsia="Times New Roman" w:hAnsi="Calibri"/>
          <w:noProof/>
          <w:sz w:val="22"/>
          <w:szCs w:val="22"/>
          <w:lang w:eastAsia="ko-KR"/>
        </w:rPr>
      </w:pPr>
      <w:hyperlink w:anchor="_Toc301187412" w:history="1">
        <w:r w:rsidR="00076939" w:rsidRPr="00602890">
          <w:rPr>
            <w:rStyle w:val="Hyperlink"/>
            <w:noProof/>
          </w:rPr>
          <w:t>Figure 4 -</w:t>
        </w:r>
        <w:r w:rsidR="00076939">
          <w:rPr>
            <w:rFonts w:ascii="Calibri" w:eastAsia="Times New Roman" w:hAnsi="Calibri"/>
            <w:noProof/>
            <w:sz w:val="22"/>
            <w:szCs w:val="22"/>
            <w:lang w:eastAsia="ko-KR"/>
          </w:rPr>
          <w:tab/>
        </w:r>
        <w:r w:rsidR="00076939" w:rsidRPr="00602890">
          <w:rPr>
            <w:rStyle w:val="Hyperlink"/>
            <w:noProof/>
          </w:rPr>
          <w:t>CEC Efficiency Data (Steam Boilers 2-10 MMBtuh)</w:t>
        </w:r>
        <w:r w:rsidR="00076939">
          <w:rPr>
            <w:noProof/>
            <w:webHidden/>
          </w:rPr>
          <w:tab/>
        </w:r>
        <w:r>
          <w:rPr>
            <w:noProof/>
            <w:webHidden/>
          </w:rPr>
          <w:fldChar w:fldCharType="begin"/>
        </w:r>
        <w:r w:rsidR="00076939">
          <w:rPr>
            <w:noProof/>
            <w:webHidden/>
          </w:rPr>
          <w:instrText xml:space="preserve"> PAGEREF _Toc301187412 \h </w:instrText>
        </w:r>
        <w:r>
          <w:rPr>
            <w:noProof/>
            <w:webHidden/>
          </w:rPr>
        </w:r>
        <w:r>
          <w:rPr>
            <w:noProof/>
            <w:webHidden/>
          </w:rPr>
          <w:fldChar w:fldCharType="separate"/>
        </w:r>
        <w:r w:rsidR="00076939">
          <w:rPr>
            <w:noProof/>
            <w:webHidden/>
          </w:rPr>
          <w:t>2</w:t>
        </w:r>
        <w:r>
          <w:rPr>
            <w:noProof/>
            <w:webHidden/>
          </w:rPr>
          <w:fldChar w:fldCharType="end"/>
        </w:r>
      </w:hyperlink>
    </w:p>
    <w:p w:rsidR="00076939" w:rsidRDefault="00A16B32" w:rsidP="002F29DD">
      <w:pPr>
        <w:pStyle w:val="Pref"/>
        <w:rPr>
          <w:rFonts w:ascii="Times New Roman" w:hAnsi="Times New Roman" w:cs="Times New Roman"/>
          <w:bCs w:val="0"/>
          <w:kern w:val="0"/>
          <w:sz w:val="24"/>
          <w:szCs w:val="24"/>
        </w:rPr>
      </w:pPr>
      <w:r>
        <w:rPr>
          <w:bCs w:val="0"/>
        </w:rPr>
        <w:fldChar w:fldCharType="end"/>
      </w:r>
    </w:p>
    <w:p w:rsidR="00076939" w:rsidRDefault="00076939" w:rsidP="002F29DD">
      <w:pPr>
        <w:pStyle w:val="Pref"/>
      </w:pPr>
      <w:bookmarkStart w:id="17" w:name="_Toc301187392"/>
      <w:r>
        <w:t>List of Tables</w:t>
      </w:r>
      <w:bookmarkEnd w:id="17"/>
    </w:p>
    <w:p w:rsidR="00076939" w:rsidRDefault="00A16B32">
      <w:pPr>
        <w:pStyle w:val="TableofFigures"/>
        <w:tabs>
          <w:tab w:val="right" w:leader="dot" w:pos="9350"/>
        </w:tabs>
        <w:rPr>
          <w:rFonts w:ascii="Calibri" w:eastAsia="Times New Roman" w:hAnsi="Calibri"/>
          <w:noProof/>
          <w:sz w:val="22"/>
          <w:szCs w:val="22"/>
          <w:lang w:eastAsia="ko-KR"/>
        </w:rPr>
      </w:pPr>
      <w:r w:rsidRPr="00A16B32">
        <w:fldChar w:fldCharType="begin"/>
      </w:r>
      <w:r w:rsidR="00076939">
        <w:instrText xml:space="preserve"> TOC \h \z \t "TBL" \c </w:instrText>
      </w:r>
      <w:r w:rsidRPr="00A16B32">
        <w:fldChar w:fldCharType="separate"/>
      </w:r>
      <w:hyperlink w:anchor="_Toc301187413" w:history="1">
        <w:r w:rsidR="00076939" w:rsidRPr="00465CB3">
          <w:rPr>
            <w:rStyle w:val="Hyperlink"/>
            <w:noProof/>
          </w:rPr>
          <w:t>Table 1 - Average Steam Pressure Calculation</w:t>
        </w:r>
        <w:r w:rsidR="00076939">
          <w:rPr>
            <w:noProof/>
            <w:webHidden/>
          </w:rPr>
          <w:tab/>
        </w:r>
        <w:r>
          <w:rPr>
            <w:noProof/>
            <w:webHidden/>
          </w:rPr>
          <w:fldChar w:fldCharType="begin"/>
        </w:r>
        <w:r w:rsidR="00076939">
          <w:rPr>
            <w:noProof/>
            <w:webHidden/>
          </w:rPr>
          <w:instrText xml:space="preserve"> PAGEREF _Toc301187413 \h </w:instrText>
        </w:r>
        <w:r>
          <w:rPr>
            <w:noProof/>
            <w:webHidden/>
          </w:rPr>
        </w:r>
        <w:r>
          <w:rPr>
            <w:noProof/>
            <w:webHidden/>
          </w:rPr>
          <w:fldChar w:fldCharType="separate"/>
        </w:r>
        <w:r w:rsidR="00076939">
          <w:rPr>
            <w:noProof/>
            <w:webHidden/>
          </w:rPr>
          <w:t>2</w:t>
        </w:r>
        <w:r>
          <w:rPr>
            <w:noProof/>
            <w:webHidden/>
          </w:rPr>
          <w:fldChar w:fldCharType="end"/>
        </w:r>
      </w:hyperlink>
    </w:p>
    <w:p w:rsidR="00076939" w:rsidRDefault="00A16B32">
      <w:pPr>
        <w:pStyle w:val="TableofFigures"/>
        <w:tabs>
          <w:tab w:val="right" w:leader="dot" w:pos="9350"/>
        </w:tabs>
        <w:rPr>
          <w:rFonts w:ascii="Calibri" w:eastAsia="Times New Roman" w:hAnsi="Calibri"/>
          <w:noProof/>
          <w:sz w:val="22"/>
          <w:szCs w:val="22"/>
          <w:lang w:eastAsia="ko-KR"/>
        </w:rPr>
      </w:pPr>
      <w:hyperlink w:anchor="_Toc301187414" w:history="1">
        <w:r w:rsidR="00076939" w:rsidRPr="00465CB3">
          <w:rPr>
            <w:rStyle w:val="Hyperlink"/>
            <w:noProof/>
          </w:rPr>
          <w:t>Table 2 - Fluid Temperature Specification and Assumptions</w:t>
        </w:r>
        <w:r w:rsidR="00076939">
          <w:rPr>
            <w:noProof/>
            <w:webHidden/>
          </w:rPr>
          <w:tab/>
        </w:r>
        <w:r>
          <w:rPr>
            <w:noProof/>
            <w:webHidden/>
          </w:rPr>
          <w:fldChar w:fldCharType="begin"/>
        </w:r>
        <w:r w:rsidR="00076939">
          <w:rPr>
            <w:noProof/>
            <w:webHidden/>
          </w:rPr>
          <w:instrText xml:space="preserve"> PAGEREF _Toc301187414 \h </w:instrText>
        </w:r>
        <w:r>
          <w:rPr>
            <w:noProof/>
            <w:webHidden/>
          </w:rPr>
        </w:r>
        <w:r>
          <w:rPr>
            <w:noProof/>
            <w:webHidden/>
          </w:rPr>
          <w:fldChar w:fldCharType="separate"/>
        </w:r>
        <w:r w:rsidR="00076939">
          <w:rPr>
            <w:noProof/>
            <w:webHidden/>
          </w:rPr>
          <w:t>2</w:t>
        </w:r>
        <w:r>
          <w:rPr>
            <w:noProof/>
            <w:webHidden/>
          </w:rPr>
          <w:fldChar w:fldCharType="end"/>
        </w:r>
      </w:hyperlink>
    </w:p>
    <w:p w:rsidR="00076939" w:rsidRDefault="00A16B32">
      <w:pPr>
        <w:pStyle w:val="TableofFigures"/>
        <w:tabs>
          <w:tab w:val="right" w:leader="dot" w:pos="9350"/>
        </w:tabs>
        <w:rPr>
          <w:rFonts w:ascii="Calibri" w:eastAsia="Times New Roman" w:hAnsi="Calibri"/>
          <w:noProof/>
          <w:sz w:val="22"/>
          <w:szCs w:val="22"/>
          <w:lang w:eastAsia="ko-KR"/>
        </w:rPr>
      </w:pPr>
      <w:hyperlink w:anchor="_Toc301187415" w:history="1">
        <w:r w:rsidR="00076939" w:rsidRPr="00465CB3">
          <w:rPr>
            <w:rStyle w:val="Hyperlink"/>
            <w:noProof/>
          </w:rPr>
          <w:t>Table 3 - Key Parameters for Small Commercial Pipe Insulation</w:t>
        </w:r>
        <w:r w:rsidR="00076939">
          <w:rPr>
            <w:noProof/>
            <w:webHidden/>
          </w:rPr>
          <w:tab/>
        </w:r>
        <w:r>
          <w:rPr>
            <w:noProof/>
            <w:webHidden/>
          </w:rPr>
          <w:fldChar w:fldCharType="begin"/>
        </w:r>
        <w:r w:rsidR="00076939">
          <w:rPr>
            <w:noProof/>
            <w:webHidden/>
          </w:rPr>
          <w:instrText xml:space="preserve"> PAGEREF _Toc301187415 \h </w:instrText>
        </w:r>
        <w:r>
          <w:rPr>
            <w:noProof/>
            <w:webHidden/>
          </w:rPr>
        </w:r>
        <w:r>
          <w:rPr>
            <w:noProof/>
            <w:webHidden/>
          </w:rPr>
          <w:fldChar w:fldCharType="separate"/>
        </w:r>
        <w:r w:rsidR="00076939">
          <w:rPr>
            <w:noProof/>
            <w:webHidden/>
          </w:rPr>
          <w:t>2</w:t>
        </w:r>
        <w:r>
          <w:rPr>
            <w:noProof/>
            <w:webHidden/>
          </w:rPr>
          <w:fldChar w:fldCharType="end"/>
        </w:r>
      </w:hyperlink>
    </w:p>
    <w:p w:rsidR="00076939" w:rsidRDefault="00A16B32">
      <w:pPr>
        <w:pStyle w:val="TableofFigures"/>
        <w:tabs>
          <w:tab w:val="right" w:leader="dot" w:pos="9350"/>
        </w:tabs>
        <w:rPr>
          <w:rFonts w:ascii="Calibri" w:eastAsia="Times New Roman" w:hAnsi="Calibri"/>
          <w:noProof/>
          <w:sz w:val="22"/>
          <w:szCs w:val="22"/>
          <w:lang w:eastAsia="ko-KR"/>
        </w:rPr>
      </w:pPr>
      <w:hyperlink w:anchor="_Toc301187416" w:history="1">
        <w:r w:rsidR="00076939" w:rsidRPr="00465CB3">
          <w:rPr>
            <w:rStyle w:val="Hyperlink"/>
            <w:noProof/>
          </w:rPr>
          <w:t>Table 4 - Key Parameters for Small Commercial Pipe Fittings Insulation</w:t>
        </w:r>
        <w:r w:rsidR="00076939">
          <w:rPr>
            <w:noProof/>
            <w:webHidden/>
          </w:rPr>
          <w:tab/>
        </w:r>
        <w:r>
          <w:rPr>
            <w:noProof/>
            <w:webHidden/>
          </w:rPr>
          <w:fldChar w:fldCharType="begin"/>
        </w:r>
        <w:r w:rsidR="00076939">
          <w:rPr>
            <w:noProof/>
            <w:webHidden/>
          </w:rPr>
          <w:instrText xml:space="preserve"> PAGEREF _Toc301187416 \h </w:instrText>
        </w:r>
        <w:r>
          <w:rPr>
            <w:noProof/>
            <w:webHidden/>
          </w:rPr>
        </w:r>
        <w:r>
          <w:rPr>
            <w:noProof/>
            <w:webHidden/>
          </w:rPr>
          <w:fldChar w:fldCharType="separate"/>
        </w:r>
        <w:r w:rsidR="00076939">
          <w:rPr>
            <w:noProof/>
            <w:webHidden/>
          </w:rPr>
          <w:t>2</w:t>
        </w:r>
        <w:r>
          <w:rPr>
            <w:noProof/>
            <w:webHidden/>
          </w:rPr>
          <w:fldChar w:fldCharType="end"/>
        </w:r>
      </w:hyperlink>
    </w:p>
    <w:p w:rsidR="00076939" w:rsidRDefault="00A16B32">
      <w:pPr>
        <w:pStyle w:val="TableofFigures"/>
        <w:tabs>
          <w:tab w:val="right" w:leader="dot" w:pos="9350"/>
        </w:tabs>
        <w:rPr>
          <w:rFonts w:ascii="Calibri" w:eastAsia="Times New Roman" w:hAnsi="Calibri"/>
          <w:noProof/>
          <w:sz w:val="22"/>
          <w:szCs w:val="22"/>
          <w:lang w:eastAsia="ko-KR"/>
        </w:rPr>
      </w:pPr>
      <w:hyperlink w:anchor="_Toc301187417" w:history="1">
        <w:r w:rsidR="00076939" w:rsidRPr="00465CB3">
          <w:rPr>
            <w:rStyle w:val="Hyperlink"/>
            <w:noProof/>
          </w:rPr>
          <w:t>Table 5 - Key Parameters for Large Commercial Pipe Insulation</w:t>
        </w:r>
        <w:r w:rsidR="00076939">
          <w:rPr>
            <w:noProof/>
            <w:webHidden/>
          </w:rPr>
          <w:tab/>
        </w:r>
        <w:r>
          <w:rPr>
            <w:noProof/>
            <w:webHidden/>
          </w:rPr>
          <w:fldChar w:fldCharType="begin"/>
        </w:r>
        <w:r w:rsidR="00076939">
          <w:rPr>
            <w:noProof/>
            <w:webHidden/>
          </w:rPr>
          <w:instrText xml:space="preserve"> PAGEREF _Toc301187417 \h </w:instrText>
        </w:r>
        <w:r>
          <w:rPr>
            <w:noProof/>
            <w:webHidden/>
          </w:rPr>
        </w:r>
        <w:r>
          <w:rPr>
            <w:noProof/>
            <w:webHidden/>
          </w:rPr>
          <w:fldChar w:fldCharType="separate"/>
        </w:r>
        <w:r w:rsidR="00076939">
          <w:rPr>
            <w:noProof/>
            <w:webHidden/>
          </w:rPr>
          <w:t>2</w:t>
        </w:r>
        <w:r>
          <w:rPr>
            <w:noProof/>
            <w:webHidden/>
          </w:rPr>
          <w:fldChar w:fldCharType="end"/>
        </w:r>
      </w:hyperlink>
    </w:p>
    <w:p w:rsidR="00076939" w:rsidRDefault="00A16B32">
      <w:pPr>
        <w:pStyle w:val="TableofFigures"/>
        <w:tabs>
          <w:tab w:val="right" w:leader="dot" w:pos="9350"/>
        </w:tabs>
        <w:rPr>
          <w:rFonts w:ascii="Calibri" w:eastAsia="Times New Roman" w:hAnsi="Calibri"/>
          <w:noProof/>
          <w:sz w:val="22"/>
          <w:szCs w:val="22"/>
          <w:lang w:eastAsia="ko-KR"/>
        </w:rPr>
      </w:pPr>
      <w:hyperlink w:anchor="_Toc301187418" w:history="1">
        <w:r w:rsidR="00076939" w:rsidRPr="00465CB3">
          <w:rPr>
            <w:rStyle w:val="Hyperlink"/>
            <w:noProof/>
          </w:rPr>
          <w:t>Table 6 - Key Parameters for Large Commercial Pipe Fittings Insulation</w:t>
        </w:r>
        <w:r w:rsidR="00076939">
          <w:rPr>
            <w:noProof/>
            <w:webHidden/>
          </w:rPr>
          <w:tab/>
        </w:r>
        <w:r>
          <w:rPr>
            <w:noProof/>
            <w:webHidden/>
          </w:rPr>
          <w:fldChar w:fldCharType="begin"/>
        </w:r>
        <w:r w:rsidR="00076939">
          <w:rPr>
            <w:noProof/>
            <w:webHidden/>
          </w:rPr>
          <w:instrText xml:space="preserve"> PAGEREF _Toc301187418 \h </w:instrText>
        </w:r>
        <w:r>
          <w:rPr>
            <w:noProof/>
            <w:webHidden/>
          </w:rPr>
        </w:r>
        <w:r>
          <w:rPr>
            <w:noProof/>
            <w:webHidden/>
          </w:rPr>
          <w:fldChar w:fldCharType="separate"/>
        </w:r>
        <w:r w:rsidR="00076939">
          <w:rPr>
            <w:noProof/>
            <w:webHidden/>
          </w:rPr>
          <w:t>2</w:t>
        </w:r>
        <w:r>
          <w:rPr>
            <w:noProof/>
            <w:webHidden/>
          </w:rPr>
          <w:fldChar w:fldCharType="end"/>
        </w:r>
      </w:hyperlink>
    </w:p>
    <w:p w:rsidR="00076939" w:rsidRDefault="00A16B32">
      <w:pPr>
        <w:pStyle w:val="TableofFigures"/>
        <w:tabs>
          <w:tab w:val="right" w:leader="dot" w:pos="9350"/>
        </w:tabs>
        <w:rPr>
          <w:rFonts w:ascii="Calibri" w:eastAsia="Times New Roman" w:hAnsi="Calibri"/>
          <w:noProof/>
          <w:sz w:val="22"/>
          <w:szCs w:val="22"/>
          <w:lang w:eastAsia="ko-KR"/>
        </w:rPr>
      </w:pPr>
      <w:hyperlink w:anchor="_Toc301187419" w:history="1">
        <w:r w:rsidR="00076939" w:rsidRPr="00465CB3">
          <w:rPr>
            <w:rStyle w:val="Hyperlink"/>
            <w:noProof/>
          </w:rPr>
          <w:t>Table 7 - Key Parameters for Industrial Pipe Insulation</w:t>
        </w:r>
        <w:r w:rsidR="00076939">
          <w:rPr>
            <w:noProof/>
            <w:webHidden/>
          </w:rPr>
          <w:tab/>
        </w:r>
        <w:r>
          <w:rPr>
            <w:noProof/>
            <w:webHidden/>
          </w:rPr>
          <w:fldChar w:fldCharType="begin"/>
        </w:r>
        <w:r w:rsidR="00076939">
          <w:rPr>
            <w:noProof/>
            <w:webHidden/>
          </w:rPr>
          <w:instrText xml:space="preserve"> PAGEREF _Toc301187419 \h </w:instrText>
        </w:r>
        <w:r>
          <w:rPr>
            <w:noProof/>
            <w:webHidden/>
          </w:rPr>
        </w:r>
        <w:r>
          <w:rPr>
            <w:noProof/>
            <w:webHidden/>
          </w:rPr>
          <w:fldChar w:fldCharType="separate"/>
        </w:r>
        <w:r w:rsidR="00076939">
          <w:rPr>
            <w:noProof/>
            <w:webHidden/>
          </w:rPr>
          <w:t>2</w:t>
        </w:r>
        <w:r>
          <w:rPr>
            <w:noProof/>
            <w:webHidden/>
          </w:rPr>
          <w:fldChar w:fldCharType="end"/>
        </w:r>
      </w:hyperlink>
    </w:p>
    <w:p w:rsidR="00076939" w:rsidRDefault="00A16B32">
      <w:pPr>
        <w:pStyle w:val="TableofFigures"/>
        <w:tabs>
          <w:tab w:val="right" w:leader="dot" w:pos="9350"/>
        </w:tabs>
        <w:rPr>
          <w:rFonts w:ascii="Calibri" w:eastAsia="Times New Roman" w:hAnsi="Calibri"/>
          <w:noProof/>
          <w:sz w:val="22"/>
          <w:szCs w:val="22"/>
          <w:lang w:eastAsia="ko-KR"/>
        </w:rPr>
      </w:pPr>
      <w:hyperlink w:anchor="_Toc301187420" w:history="1">
        <w:r w:rsidR="00076939" w:rsidRPr="00465CB3">
          <w:rPr>
            <w:rStyle w:val="Hyperlink"/>
            <w:noProof/>
          </w:rPr>
          <w:t>Table 8 - Key Parameters for Industrial Pipe Fittings Insulation</w:t>
        </w:r>
        <w:r w:rsidR="00076939">
          <w:rPr>
            <w:noProof/>
            <w:webHidden/>
          </w:rPr>
          <w:tab/>
        </w:r>
        <w:r>
          <w:rPr>
            <w:noProof/>
            <w:webHidden/>
          </w:rPr>
          <w:fldChar w:fldCharType="begin"/>
        </w:r>
        <w:r w:rsidR="00076939">
          <w:rPr>
            <w:noProof/>
            <w:webHidden/>
          </w:rPr>
          <w:instrText xml:space="preserve"> PAGEREF _Toc301187420 \h </w:instrText>
        </w:r>
        <w:r>
          <w:rPr>
            <w:noProof/>
            <w:webHidden/>
          </w:rPr>
        </w:r>
        <w:r>
          <w:rPr>
            <w:noProof/>
            <w:webHidden/>
          </w:rPr>
          <w:fldChar w:fldCharType="separate"/>
        </w:r>
        <w:r w:rsidR="00076939">
          <w:rPr>
            <w:noProof/>
            <w:webHidden/>
          </w:rPr>
          <w:t>2</w:t>
        </w:r>
        <w:r>
          <w:rPr>
            <w:noProof/>
            <w:webHidden/>
          </w:rPr>
          <w:fldChar w:fldCharType="end"/>
        </w:r>
      </w:hyperlink>
    </w:p>
    <w:p w:rsidR="00076939" w:rsidRDefault="00A16B32">
      <w:pPr>
        <w:pStyle w:val="TableofFigures"/>
        <w:tabs>
          <w:tab w:val="right" w:leader="dot" w:pos="9350"/>
        </w:tabs>
        <w:rPr>
          <w:rFonts w:ascii="Calibri" w:eastAsia="Times New Roman" w:hAnsi="Calibri"/>
          <w:noProof/>
          <w:sz w:val="22"/>
          <w:szCs w:val="22"/>
          <w:lang w:eastAsia="ko-KR"/>
        </w:rPr>
      </w:pPr>
      <w:hyperlink w:anchor="_Toc301187421" w:history="1">
        <w:r w:rsidR="00076939" w:rsidRPr="00465CB3">
          <w:rPr>
            <w:rStyle w:val="Hyperlink"/>
            <w:noProof/>
          </w:rPr>
          <w:t>Table 9 - Pipe Insulation Cost in DEER 2008</w:t>
        </w:r>
        <w:r w:rsidR="00076939">
          <w:rPr>
            <w:noProof/>
            <w:webHidden/>
          </w:rPr>
          <w:tab/>
        </w:r>
        <w:r>
          <w:rPr>
            <w:noProof/>
            <w:webHidden/>
          </w:rPr>
          <w:fldChar w:fldCharType="begin"/>
        </w:r>
        <w:r w:rsidR="00076939">
          <w:rPr>
            <w:noProof/>
            <w:webHidden/>
          </w:rPr>
          <w:instrText xml:space="preserve"> PAGEREF _Toc301187421 \h </w:instrText>
        </w:r>
        <w:r>
          <w:rPr>
            <w:noProof/>
            <w:webHidden/>
          </w:rPr>
        </w:r>
        <w:r>
          <w:rPr>
            <w:noProof/>
            <w:webHidden/>
          </w:rPr>
          <w:fldChar w:fldCharType="separate"/>
        </w:r>
        <w:r w:rsidR="00076939">
          <w:rPr>
            <w:noProof/>
            <w:webHidden/>
          </w:rPr>
          <w:t>2</w:t>
        </w:r>
        <w:r>
          <w:rPr>
            <w:noProof/>
            <w:webHidden/>
          </w:rPr>
          <w:fldChar w:fldCharType="end"/>
        </w:r>
      </w:hyperlink>
    </w:p>
    <w:p w:rsidR="00076939" w:rsidRDefault="00A16B32">
      <w:pPr>
        <w:pStyle w:val="TableofFigures"/>
        <w:tabs>
          <w:tab w:val="right" w:leader="dot" w:pos="9350"/>
        </w:tabs>
        <w:rPr>
          <w:rFonts w:ascii="Calibri" w:eastAsia="Times New Roman" w:hAnsi="Calibri"/>
          <w:noProof/>
          <w:sz w:val="22"/>
          <w:szCs w:val="22"/>
          <w:lang w:eastAsia="ko-KR"/>
        </w:rPr>
      </w:pPr>
      <w:hyperlink w:anchor="_Toc301187422" w:history="1">
        <w:r w:rsidR="00076939" w:rsidRPr="00465CB3">
          <w:rPr>
            <w:rStyle w:val="Hyperlink"/>
            <w:noProof/>
          </w:rPr>
          <w:t>Table 10 - Pipe Insulation Costs (Material &amp; Installation) Provided by Vendor</w:t>
        </w:r>
        <w:r w:rsidR="00076939">
          <w:rPr>
            <w:noProof/>
            <w:webHidden/>
          </w:rPr>
          <w:tab/>
        </w:r>
        <w:r>
          <w:rPr>
            <w:noProof/>
            <w:webHidden/>
          </w:rPr>
          <w:fldChar w:fldCharType="begin"/>
        </w:r>
        <w:r w:rsidR="00076939">
          <w:rPr>
            <w:noProof/>
            <w:webHidden/>
          </w:rPr>
          <w:instrText xml:space="preserve"> PAGEREF _Toc301187422 \h </w:instrText>
        </w:r>
        <w:r>
          <w:rPr>
            <w:noProof/>
            <w:webHidden/>
          </w:rPr>
        </w:r>
        <w:r>
          <w:rPr>
            <w:noProof/>
            <w:webHidden/>
          </w:rPr>
          <w:fldChar w:fldCharType="separate"/>
        </w:r>
        <w:r w:rsidR="00076939">
          <w:rPr>
            <w:noProof/>
            <w:webHidden/>
          </w:rPr>
          <w:t>2</w:t>
        </w:r>
        <w:r>
          <w:rPr>
            <w:noProof/>
            <w:webHidden/>
          </w:rPr>
          <w:fldChar w:fldCharType="end"/>
        </w:r>
      </w:hyperlink>
    </w:p>
    <w:p w:rsidR="00076939" w:rsidRDefault="00A16B32" w:rsidP="002F29DD">
      <w:pPr>
        <w:sectPr w:rsidR="00076939" w:rsidSect="00B50897">
          <w:footerReference w:type="even" r:id="rId15"/>
          <w:endnotePr>
            <w:numFmt w:val="decimal"/>
          </w:endnotePr>
          <w:pgSz w:w="12240" w:h="15840" w:code="1"/>
          <w:pgMar w:top="1440" w:right="1440" w:bottom="1440" w:left="1440" w:header="720" w:footer="720" w:gutter="0"/>
          <w:pgNumType w:fmt="lowerRoman"/>
          <w:cols w:space="720"/>
          <w:docGrid w:linePitch="360"/>
        </w:sectPr>
      </w:pPr>
      <w:r>
        <w:fldChar w:fldCharType="end"/>
      </w:r>
    </w:p>
    <w:p w:rsidR="00076939" w:rsidRPr="00496240" w:rsidRDefault="00076939" w:rsidP="001C644E">
      <w:pPr>
        <w:pStyle w:val="WPSCT"/>
      </w:pPr>
      <w:bookmarkStart w:id="18" w:name="_Toc301187393"/>
      <w:r w:rsidRPr="00496240">
        <w:t>General Measure &amp; Baseline Data</w:t>
      </w:r>
      <w:bookmarkEnd w:id="18"/>
    </w:p>
    <w:p w:rsidR="00076939" w:rsidRDefault="00076939" w:rsidP="001C644E">
      <w:pPr>
        <w:pStyle w:val="WPART"/>
      </w:pPr>
      <w:bookmarkStart w:id="19" w:name="_Toc214003083"/>
      <w:bookmarkStart w:id="20" w:name="_Toc301187394"/>
      <w:r w:rsidRPr="001248A3">
        <w:t xml:space="preserve">Measure </w:t>
      </w:r>
      <w:r>
        <w:t xml:space="preserve">&amp; Delivery </w:t>
      </w:r>
      <w:r w:rsidRPr="001248A3">
        <w:t>Description</w:t>
      </w:r>
      <w:bookmarkEnd w:id="19"/>
      <w:bookmarkEnd w:id="20"/>
    </w:p>
    <w:p w:rsidR="00076939" w:rsidRPr="001033B3" w:rsidRDefault="00076939" w:rsidP="001033B3">
      <w:pPr>
        <w:pStyle w:val="PR1"/>
        <w:rPr>
          <w:b/>
          <w:caps/>
        </w:rPr>
      </w:pPr>
      <w:bookmarkStart w:id="21" w:name="_Toc214003084"/>
      <w:r w:rsidRPr="001033B3">
        <w:t xml:space="preserve">Many commercial and industrial customers – particularly smaller, hard to reach businesses – configure piping systems with sub-optimal amounts of insulation. This measure addresses cost-effective energy efficiency opportunities in the pipe insulation area, and encompasses both fiberglass and heavier duty insulation systems such as </w:t>
      </w:r>
      <w:proofErr w:type="spellStart"/>
      <w:r w:rsidRPr="001033B3">
        <w:t>Perlite</w:t>
      </w:r>
      <w:proofErr w:type="spellEnd"/>
      <w:r w:rsidRPr="001033B3">
        <w:t xml:space="preserve"> and rigid </w:t>
      </w:r>
      <w:proofErr w:type="spellStart"/>
      <w:r w:rsidRPr="001033B3">
        <w:t>phenolic</w:t>
      </w:r>
      <w:proofErr w:type="spellEnd"/>
      <w:r w:rsidRPr="001033B3">
        <w:t xml:space="preserve"> insulation.  Pipe insulation applications in the industrial sector include brine, plating solutions, steam, condensate, hot water, chilled water, and refrigerant; in the commercial sector they include steam, hot water, chilled water, and refrigerant.  </w:t>
      </w:r>
    </w:p>
    <w:p w:rsidR="00076939" w:rsidRPr="001033B3" w:rsidRDefault="00076939" w:rsidP="001033B3">
      <w:pPr>
        <w:pStyle w:val="PR1"/>
        <w:rPr>
          <w:b/>
          <w:caps/>
        </w:rPr>
      </w:pPr>
      <w:r>
        <w:t xml:space="preserve">Market </w:t>
      </w:r>
      <w:proofErr w:type="spellStart"/>
      <w:r>
        <w:t>Applicibility</w:t>
      </w:r>
      <w:proofErr w:type="spellEnd"/>
    </w:p>
    <w:p w:rsidR="00076939" w:rsidRDefault="00076939" w:rsidP="001033B3">
      <w:pPr>
        <w:pStyle w:val="PR2"/>
      </w:pPr>
      <w:r w:rsidRPr="001033B3">
        <w:t xml:space="preserve">Although the payback is short, experience shows that many customers are not installing pipe insulation, perhaps due to a general lack of awareness of the potential energy savings from pipe insulation.  The incentives described in this measure are expected to stimulate adoption primarily due to increased awareness, although the incentives also reduce economic barriers.  </w:t>
      </w:r>
    </w:p>
    <w:p w:rsidR="00076939" w:rsidRDefault="00076939" w:rsidP="001033B3">
      <w:pPr>
        <w:pStyle w:val="PR2"/>
      </w:pPr>
      <w:r w:rsidRPr="001033B3">
        <w:t xml:space="preserve">These measures are applicable to any small or medium commercial or industrial pipe insulation retrofit (i.e., non new construction) application.  They cannot be used for residential purposes.  </w:t>
      </w:r>
    </w:p>
    <w:p w:rsidR="00076939" w:rsidRDefault="00076939" w:rsidP="006C7D97">
      <w:pPr>
        <w:pStyle w:val="ART"/>
      </w:pPr>
      <w:r>
        <w:t>Terms &amp; Conditions</w:t>
      </w:r>
    </w:p>
    <w:p w:rsidR="00076939" w:rsidRDefault="00076939" w:rsidP="006C7D97">
      <w:pPr>
        <w:pStyle w:val="PR1"/>
      </w:pPr>
      <w:r w:rsidRPr="006C7D97">
        <w:t>A minimum of 1 inch of insulation must be added to existing bare commercial or industrial steel pipe system applications.</w:t>
      </w:r>
    </w:p>
    <w:p w:rsidR="00076939" w:rsidRDefault="00076939" w:rsidP="006C7D97">
      <w:pPr>
        <w:pStyle w:val="PR1"/>
      </w:pPr>
      <w:r>
        <w:t>For pipe insulation, the bare pipe size must be 1/2 inch or larger.</w:t>
      </w:r>
    </w:p>
    <w:p w:rsidR="00076939" w:rsidRDefault="00076939" w:rsidP="006C7D97">
      <w:pPr>
        <w:pStyle w:val="PR1"/>
      </w:pPr>
      <w:r>
        <w:t>The following types of applications are not eligible.</w:t>
      </w:r>
    </w:p>
    <w:p w:rsidR="00076939" w:rsidRDefault="00076939" w:rsidP="006C7D97">
      <w:pPr>
        <w:pStyle w:val="PR2"/>
      </w:pPr>
      <w:r>
        <w:t>New construction and new pipe system replacement.</w:t>
      </w:r>
    </w:p>
    <w:p w:rsidR="00076939" w:rsidRDefault="00076939" w:rsidP="006C7D97">
      <w:pPr>
        <w:pStyle w:val="PR2"/>
      </w:pPr>
      <w:r>
        <w:t>Application of the pipe insulation to hot water piping covered by current CA Title 24 and OSHA Standard.</w:t>
      </w:r>
    </w:p>
    <w:p w:rsidR="00076939" w:rsidRDefault="00076939" w:rsidP="006C7D97">
      <w:pPr>
        <w:pStyle w:val="PR2"/>
      </w:pPr>
      <w:r>
        <w:t>Replacement of existing damaged insulation where the heat loss of a system is unknown.</w:t>
      </w:r>
    </w:p>
    <w:p w:rsidR="00076939" w:rsidRDefault="00076939" w:rsidP="006C7D97">
      <w:pPr>
        <w:pStyle w:val="PR2"/>
      </w:pPr>
      <w:r>
        <w:t>Residential buildings or fluid used for space heating.</w:t>
      </w:r>
    </w:p>
    <w:p w:rsidR="00076939" w:rsidRDefault="00076939" w:rsidP="006C7D97">
      <w:pPr>
        <w:pStyle w:val="PR1"/>
      </w:pPr>
      <w:r>
        <w:t>The following information must be provided.</w:t>
      </w:r>
    </w:p>
    <w:p w:rsidR="00076939" w:rsidRDefault="00076939" w:rsidP="006C7D97">
      <w:pPr>
        <w:pStyle w:val="PR2"/>
      </w:pPr>
      <w:r>
        <w:t xml:space="preserve">Fluid type. </w:t>
      </w:r>
    </w:p>
    <w:p w:rsidR="00076939" w:rsidRDefault="00076939" w:rsidP="006C7D97">
      <w:pPr>
        <w:pStyle w:val="PR2"/>
      </w:pPr>
      <w:r>
        <w:t>Pressure of the steam.</w:t>
      </w:r>
    </w:p>
    <w:p w:rsidR="00076939" w:rsidRDefault="00076939" w:rsidP="006C7D97">
      <w:pPr>
        <w:pStyle w:val="PR2"/>
      </w:pPr>
      <w:r>
        <w:t>The length of insulation to be installed at each pipe size.</w:t>
      </w:r>
    </w:p>
    <w:p w:rsidR="00076939" w:rsidRDefault="00076939" w:rsidP="006C7D97">
      <w:pPr>
        <w:pStyle w:val="PR2"/>
      </w:pPr>
      <w:r>
        <w:t>Annual boiler operating hours.</w:t>
      </w:r>
    </w:p>
    <w:p w:rsidR="00076939" w:rsidRDefault="00076939" w:rsidP="006C7D97">
      <w:pPr>
        <w:pStyle w:val="PR2"/>
      </w:pPr>
      <w:r>
        <w:t>Name of the manufacturer.</w:t>
      </w:r>
    </w:p>
    <w:p w:rsidR="00076939" w:rsidRDefault="00076939" w:rsidP="006C7D97">
      <w:pPr>
        <w:pStyle w:val="PR2"/>
      </w:pPr>
      <w:r>
        <w:t>Insulation material type.</w:t>
      </w:r>
    </w:p>
    <w:p w:rsidR="00076939" w:rsidRDefault="00076939" w:rsidP="006C7D97">
      <w:pPr>
        <w:pStyle w:val="PR2"/>
      </w:pPr>
      <w:r>
        <w:t>The material K-value or the manufacturer’s specification sheets.</w:t>
      </w:r>
    </w:p>
    <w:p w:rsidR="00076939" w:rsidRPr="001033B3" w:rsidRDefault="00076939" w:rsidP="006C7D97">
      <w:pPr>
        <w:pStyle w:val="PR1"/>
        <w:numPr>
          <w:ilvl w:val="0"/>
          <w:numId w:val="0"/>
        </w:numPr>
        <w:ind w:left="1152"/>
      </w:pPr>
      <w:r>
        <w:br/>
      </w:r>
    </w:p>
    <w:p w:rsidR="00076939" w:rsidRDefault="00076939" w:rsidP="00E97D72">
      <w:pPr>
        <w:pStyle w:val="WPART"/>
      </w:pPr>
      <w:bookmarkStart w:id="22" w:name="_Toc301187395"/>
      <w:r w:rsidRPr="001248A3">
        <w:t>DEER Differences Analysis</w:t>
      </w:r>
      <w:bookmarkEnd w:id="21"/>
      <w:bookmarkEnd w:id="22"/>
    </w:p>
    <w:p w:rsidR="00076939" w:rsidRDefault="00076939" w:rsidP="00D01940">
      <w:pPr>
        <w:pStyle w:val="WPPR2"/>
      </w:pPr>
      <w:r w:rsidRPr="00D01940">
        <w:t>These specific measure energy saving results and calculation method are not included in the Database for Energy Efficient Resources (DEER</w:t>
      </w:r>
      <w:proofErr w:type="gramStart"/>
      <w:r w:rsidR="00090590">
        <w:t>)</w:t>
      </w:r>
      <w:r w:rsidRPr="00D01940">
        <w:t xml:space="preserve"> .</w:t>
      </w:r>
      <w:proofErr w:type="gramEnd"/>
      <w:r w:rsidRPr="00D01940">
        <w:t xml:space="preserve"> However, </w:t>
      </w:r>
      <w:r w:rsidR="00552650">
        <w:t>the EUL</w:t>
      </w:r>
      <w:r w:rsidRPr="00D01940">
        <w:t xml:space="preserve">, and other values used in this work paper are </w:t>
      </w:r>
      <w:r>
        <w:t xml:space="preserve">based on available information in </w:t>
      </w:r>
      <w:r w:rsidRPr="00D01940">
        <w:t xml:space="preserve">DEER 2008. </w:t>
      </w:r>
      <w:r w:rsidR="00552650" w:rsidRPr="00D01940">
        <w:t>NTG</w:t>
      </w:r>
      <w:r w:rsidR="00552650">
        <w:t xml:space="preserve"> is based on DEER 2011.</w:t>
      </w:r>
    </w:p>
    <w:p w:rsidR="00076939" w:rsidRDefault="00076939" w:rsidP="00E97D72">
      <w:pPr>
        <w:pStyle w:val="WPART"/>
      </w:pPr>
      <w:bookmarkStart w:id="23" w:name="_Toc214003087"/>
      <w:bookmarkStart w:id="24" w:name="_Toc301187396"/>
      <w:r>
        <w:t>Code Analysis</w:t>
      </w:r>
      <w:bookmarkEnd w:id="23"/>
      <w:bookmarkEnd w:id="24"/>
    </w:p>
    <w:p w:rsidR="00076939" w:rsidRPr="003F2BB3" w:rsidRDefault="00076939" w:rsidP="00D01940">
      <w:pPr>
        <w:pStyle w:val="PR1"/>
      </w:pPr>
      <w:r w:rsidRPr="00D01940">
        <w:t>Application of the pipe insulation to hot water piping covered by curren</w:t>
      </w:r>
      <w:r>
        <w:t>t CA Title 24 and OSHA Standard is not qualified.</w:t>
      </w:r>
    </w:p>
    <w:p w:rsidR="00076939" w:rsidRDefault="00076939" w:rsidP="00E97D72">
      <w:pPr>
        <w:pStyle w:val="WPART"/>
      </w:pPr>
      <w:bookmarkStart w:id="25" w:name="_Toc301187397"/>
      <w:r>
        <w:t>Measure Effective Useful Life</w:t>
      </w:r>
      <w:bookmarkEnd w:id="25"/>
    </w:p>
    <w:p w:rsidR="00076939" w:rsidRPr="00F75C17" w:rsidRDefault="00076939" w:rsidP="00D01940">
      <w:pPr>
        <w:pStyle w:val="PR1"/>
      </w:pPr>
      <w:r>
        <w:t>EUL, for these measures</w:t>
      </w:r>
      <w:r w:rsidRPr="00F65755">
        <w:t xml:space="preserve"> is listed </w:t>
      </w:r>
      <w:r>
        <w:t>in</w:t>
      </w:r>
      <w:r w:rsidRPr="00F65755">
        <w:t xml:space="preserve"> </w:t>
      </w:r>
      <w:r>
        <w:t xml:space="preserve">the </w:t>
      </w:r>
      <w:r w:rsidRPr="00F65755">
        <w:t xml:space="preserve">CPUC </w:t>
      </w:r>
      <w:r>
        <w:t xml:space="preserve">DEER EUL tables. Its, </w:t>
      </w:r>
      <w:r w:rsidRPr="00F65755">
        <w:t xml:space="preserve">identifies as having </w:t>
      </w:r>
      <w:proofErr w:type="gramStart"/>
      <w:r w:rsidRPr="00F65755">
        <w:t>a</w:t>
      </w:r>
      <w:proofErr w:type="gramEnd"/>
      <w:r w:rsidRPr="00F65755">
        <w:t xml:space="preserve"> </w:t>
      </w:r>
      <w:r>
        <w:t>11</w:t>
      </w:r>
      <w:r w:rsidRPr="00F65755">
        <w:t>-year life</w:t>
      </w:r>
      <w:r>
        <w:t xml:space="preserve"> for gas water heater and a life of 13 years for electric water heater</w:t>
      </w:r>
      <w:r w:rsidRPr="00F65755">
        <w:t xml:space="preserve">.  A value of </w:t>
      </w:r>
      <w:r>
        <w:t>11</w:t>
      </w:r>
      <w:r w:rsidRPr="00F65755">
        <w:t xml:space="preserve"> years is used in this work paper as the recommended life of pipe insulation.</w:t>
      </w:r>
      <w:r>
        <w:rPr>
          <w:rStyle w:val="EndnoteReference"/>
        </w:rPr>
        <w:endnoteReference w:id="1"/>
      </w:r>
    </w:p>
    <w:p w:rsidR="00076939" w:rsidRDefault="00076939" w:rsidP="00E97D72">
      <w:pPr>
        <w:pStyle w:val="WPART"/>
      </w:pPr>
      <w:bookmarkStart w:id="27" w:name="_Toc214003089"/>
      <w:bookmarkStart w:id="28" w:name="_Toc301187398"/>
      <w:r w:rsidRPr="001248A3">
        <w:t xml:space="preserve">Net-to-Gross </w:t>
      </w:r>
      <w:r>
        <w:t>Ratios</w:t>
      </w:r>
      <w:r w:rsidRPr="001248A3">
        <w:t xml:space="preserve"> for Different Program </w:t>
      </w:r>
      <w:r>
        <w:t>Strategies</w:t>
      </w:r>
      <w:bookmarkEnd w:id="27"/>
      <w:bookmarkEnd w:id="28"/>
    </w:p>
    <w:p w:rsidR="00076939" w:rsidRDefault="00090590" w:rsidP="000A718A">
      <w:pPr>
        <w:pStyle w:val="PR1"/>
      </w:pPr>
      <w:r>
        <w:t xml:space="preserve">The </w:t>
      </w:r>
      <w:r w:rsidR="00076939" w:rsidRPr="000A718A">
        <w:t xml:space="preserve">Net-to-Gross ratio for this measure was obtained from the </w:t>
      </w:r>
      <w:r>
        <w:t>DEER 2011 NTG Tables</w:t>
      </w:r>
      <w:r w:rsidR="00076939" w:rsidRPr="000A718A">
        <w:t>.</w:t>
      </w:r>
      <w:r w:rsidR="00076939">
        <w:rPr>
          <w:rStyle w:val="EndnoteReference"/>
        </w:rPr>
        <w:endnoteReference w:id="2"/>
      </w:r>
    </w:p>
    <w:p w:rsidR="00076939" w:rsidRDefault="00076939" w:rsidP="00E97D72">
      <w:pPr>
        <w:pStyle w:val="WPART"/>
      </w:pPr>
      <w:bookmarkStart w:id="29" w:name="_Toc301187399"/>
      <w:r w:rsidRPr="009E3B25">
        <w:t>Gross Realization Rate</w:t>
      </w:r>
      <w:bookmarkEnd w:id="29"/>
    </w:p>
    <w:p w:rsidR="00076939" w:rsidRPr="009E3B25" w:rsidRDefault="00076939" w:rsidP="00C06B40">
      <w:pPr>
        <w:pStyle w:val="PR1"/>
      </w:pPr>
      <w:r>
        <w:t>Gross realization rate of 1.00 was applied to measures in this document.</w:t>
      </w:r>
    </w:p>
    <w:p w:rsidR="00076939" w:rsidRDefault="00076939" w:rsidP="00E97D72">
      <w:pPr>
        <w:pStyle w:val="WPART"/>
      </w:pPr>
      <w:r>
        <w:t xml:space="preserve"> </w:t>
      </w:r>
      <w:bookmarkStart w:id="30" w:name="_Toc301187400"/>
      <w:r>
        <w:t>Time-of-Use Adjustment Factor</w:t>
      </w:r>
      <w:bookmarkEnd w:id="30"/>
    </w:p>
    <w:p w:rsidR="00076939" w:rsidRDefault="00076939" w:rsidP="00C06B40">
      <w:pPr>
        <w:pStyle w:val="PR1"/>
      </w:pPr>
      <w:r>
        <w:t>N/A</w:t>
      </w:r>
    </w:p>
    <w:p w:rsidR="00076939" w:rsidRDefault="00076939" w:rsidP="003F2BB3">
      <w:pPr>
        <w:pStyle w:val="WPSCT"/>
      </w:pPr>
      <w:bookmarkStart w:id="31" w:name="_Toc214003090"/>
      <w:r>
        <w:t xml:space="preserve"> </w:t>
      </w:r>
      <w:bookmarkStart w:id="32" w:name="_Toc301187401"/>
      <w:r>
        <w:t>Energy Savings &amp; Demand Reduction Calculations</w:t>
      </w:r>
      <w:bookmarkEnd w:id="31"/>
      <w:bookmarkEnd w:id="32"/>
    </w:p>
    <w:p w:rsidR="00076939" w:rsidRDefault="00076939" w:rsidP="003F2BB3">
      <w:pPr>
        <w:pStyle w:val="WPART"/>
      </w:pPr>
      <w:bookmarkStart w:id="33" w:name="_Toc214003093"/>
      <w:r>
        <w:t xml:space="preserve"> </w:t>
      </w:r>
      <w:bookmarkStart w:id="34" w:name="_Toc301187402"/>
      <w:r>
        <w:t>Load Shape</w:t>
      </w:r>
      <w:bookmarkEnd w:id="33"/>
      <w:r>
        <w:t>s</w:t>
      </w:r>
      <w:bookmarkEnd w:id="34"/>
    </w:p>
    <w:p w:rsidR="00076939" w:rsidRDefault="00076939" w:rsidP="00C06B40">
      <w:pPr>
        <w:pStyle w:val="PR1"/>
      </w:pPr>
      <w:r>
        <w:t>N/A</w:t>
      </w:r>
    </w:p>
    <w:p w:rsidR="00076939" w:rsidRDefault="00076939" w:rsidP="006D042A">
      <w:pPr>
        <w:pStyle w:val="WPART"/>
      </w:pPr>
      <w:bookmarkStart w:id="35" w:name="_Toc301187403"/>
      <w:bookmarkStart w:id="36" w:name="_Toc214003096"/>
      <w:r>
        <w:t>Energy Savings</w:t>
      </w:r>
      <w:bookmarkEnd w:id="35"/>
      <w:r>
        <w:t xml:space="preserve"> </w:t>
      </w:r>
    </w:p>
    <w:p w:rsidR="00076939" w:rsidRDefault="00076939" w:rsidP="00C6470D">
      <w:pPr>
        <w:pStyle w:val="PR1"/>
      </w:pPr>
      <w:r>
        <w:t>Savings are based on installing insulation</w:t>
      </w:r>
      <w:r>
        <w:rPr>
          <w:rStyle w:val="EndnoteReference"/>
        </w:rPr>
        <w:endnoteReference w:id="3"/>
      </w:r>
      <w:r>
        <w:t xml:space="preserve"> on bare pipes and fittings.  The energy savings that will be achieved depend upon pipe parameters, insulation parameters, boiler efficiency, annual operating hours, and other parameters such as fluid properties and ambient temperature.  The energy savings results are expressed per linear foot (LF) of straight pipe or per fitting.  </w:t>
      </w:r>
    </w:p>
    <w:p w:rsidR="00076939" w:rsidRDefault="00076939" w:rsidP="00C6470D">
      <w:pPr>
        <w:pStyle w:val="PR1"/>
      </w:pPr>
      <w:r w:rsidRPr="000E5F9D">
        <w:rPr>
          <w:b/>
        </w:rPr>
        <w:t>Pipe Parameters</w:t>
      </w:r>
      <w:r>
        <w:t xml:space="preserve"> – Steam and hot water pipe sizes ranging from ½ inch to 4 inches are commonly seen in commercial and industrial facilities.  Pipe sizes were divided into two ranges:  1-inch or less, and greater than 1-inch.  The physical dimensions of a Schedule-40 standard pipe size of ¾-inch were selected to represent ½-inch, ¾-inch, and 1-inch pipe sizes.  </w:t>
      </w:r>
      <w:r w:rsidRPr="00AA00D2">
        <w:t>The 2006-2008 program evaluation effort found that the average pipe diameter for pipes whose diameter was greater than 1</w:t>
      </w:r>
      <w:r>
        <w:t xml:space="preserve"> inch</w:t>
      </w:r>
      <w:r w:rsidRPr="00AA00D2">
        <w:t xml:space="preserve"> was 1.7</w:t>
      </w:r>
      <w:r>
        <w:t xml:space="preserve"> inches</w:t>
      </w:r>
      <w:r w:rsidRPr="00AA00D2">
        <w:t>.</w:t>
      </w:r>
      <w:r>
        <w:t xml:space="preserve"> </w:t>
      </w:r>
      <w:r w:rsidRPr="00AA00D2">
        <w:t xml:space="preserve"> </w:t>
      </w:r>
      <w:r>
        <w:t xml:space="preserve">Therefore, the physical dimensions of 1.5-inch and 2-inch Schedule-40 standard pipe sizes were interpolated to represent pipe sizes larger than 1-inch.  The thermal conductivity and surface </w:t>
      </w:r>
      <w:proofErr w:type="spellStart"/>
      <w:r>
        <w:t>emittance</w:t>
      </w:r>
      <w:proofErr w:type="spellEnd"/>
      <w:r>
        <w:t xml:space="preserve"> of black steel pipe were applied in all cases.  The thermal conductivity of steel (314.4 Btu-in/hr-ft2-F or 26.2 Btu/hr-ft/F) is required to calculate the outside wall temperature of the steel pipe.  In addition, the radiation from the bare pipe surface is characterized by an </w:t>
      </w:r>
      <w:proofErr w:type="spellStart"/>
      <w:r>
        <w:t>emittance</w:t>
      </w:r>
      <w:proofErr w:type="spellEnd"/>
      <w:r>
        <w:t xml:space="preserve"> of 0.94.  </w:t>
      </w:r>
    </w:p>
    <w:p w:rsidR="00076939" w:rsidRDefault="00076939" w:rsidP="00C6470D">
      <w:pPr>
        <w:pStyle w:val="PR1"/>
      </w:pPr>
      <w:r w:rsidRPr="00674E68">
        <w:rPr>
          <w:b/>
        </w:rPr>
        <w:t>Insulation Parameters</w:t>
      </w:r>
      <w:r>
        <w:t xml:space="preserve"> – Acceptable types of pipe insulation for hot water pipes include polyethylene foam (up to 180 °F), UV-resistant polyethylene foam, and </w:t>
      </w:r>
      <w:proofErr w:type="spellStart"/>
      <w:r>
        <w:t>elastomer</w:t>
      </w:r>
      <w:proofErr w:type="spellEnd"/>
      <w:r>
        <w:t xml:space="preserve"> foam rubber.  Acceptable types of insulation for steam pipes include silicone foam rubber (to 425 °F), melamine foam (to 400 °F), </w:t>
      </w:r>
      <w:proofErr w:type="gramStart"/>
      <w:r>
        <w:t>rigid urethane-based foam (to 300 °F, cellular glass (to 400 °F), fiberglass, and mineral wool.</w:t>
      </w:r>
      <w:proofErr w:type="gramEnd"/>
      <w:r>
        <w:t xml:space="preserve">  The protection offered by jacketing is also recommended, especially outdoors.  Only some jacket materials are suitable for outdoor use, such aluminum, UV-resistant PVC, and paints.  The parameters used to describe the insulation (thermal conductivity, surface </w:t>
      </w:r>
      <w:proofErr w:type="spellStart"/>
      <w:r>
        <w:t>emittance</w:t>
      </w:r>
      <w:proofErr w:type="spellEnd"/>
      <w:r>
        <w:t xml:space="preserve">) are generally based on prefabricated 1-inch thick fiberglass pipe insulation with paper or aluminum wrap (paper for indoor locations and aluminum for outdoor locations).  The energy savings analysis is based on adding 1-inch thick insulation around bare Schedule 40 black steel pipe.  </w:t>
      </w:r>
      <w:r w:rsidRPr="00D24B03">
        <w:t xml:space="preserve">In addition to insulation thickness, it is necessary to know the thermal conductivity of the insulation and the thermal radiation </w:t>
      </w:r>
      <w:proofErr w:type="spellStart"/>
      <w:r w:rsidRPr="00D24B03">
        <w:t>emittance</w:t>
      </w:r>
      <w:proofErr w:type="spellEnd"/>
      <w:r w:rsidRPr="00D24B03">
        <w:t xml:space="preserve"> of the insulation wrap.  </w:t>
      </w:r>
      <w:r>
        <w:t>The thermal conductivity of pipe insulation varies somewhat by material and temperature rating.  Based on two sources (</w:t>
      </w:r>
      <w:r w:rsidRPr="00D24B03">
        <w:t xml:space="preserve">ASHRAE </w:t>
      </w:r>
      <w:r>
        <w:t>Handbook</w:t>
      </w:r>
      <w:r w:rsidRPr="00D24B03">
        <w:t xml:space="preserve"> and McMaster-Carr </w:t>
      </w:r>
      <w:r>
        <w:t>catalog</w:t>
      </w:r>
      <w:r w:rsidRPr="00D24B03">
        <w:t>, a thermal conductivity value of 0.29 Btu-in / hr-ft2-</w:t>
      </w:r>
      <w:r w:rsidRPr="00674E68">
        <w:rPr>
          <w:rFonts w:cs="Arial"/>
        </w:rPr>
        <w:t>°</w:t>
      </w:r>
      <w:r w:rsidRPr="00D24B03">
        <w:t>F (0.024 Btu/hr-ft-</w:t>
      </w:r>
      <w:r w:rsidRPr="00674E68">
        <w:rPr>
          <w:rFonts w:cs="Arial"/>
        </w:rPr>
        <w:t>°</w:t>
      </w:r>
      <w:r w:rsidRPr="00D24B03">
        <w:t>F) was chosen</w:t>
      </w:r>
      <w:r>
        <w:t xml:space="preserve"> for both hot water and steam pipe</w:t>
      </w:r>
      <w:r w:rsidRPr="00D24B03">
        <w:t xml:space="preserve">. </w:t>
      </w:r>
      <w:r>
        <w:t xml:space="preserve"> In addition, the insulation surface participates in </w:t>
      </w:r>
      <w:proofErr w:type="spellStart"/>
      <w:r>
        <w:t>radiative</w:t>
      </w:r>
      <w:proofErr w:type="spellEnd"/>
      <w:r>
        <w:t xml:space="preserve"> heat transfer.  Pipe insulation used indoors typically has a paper wrap (with an </w:t>
      </w:r>
      <w:proofErr w:type="spellStart"/>
      <w:r>
        <w:t>emittance</w:t>
      </w:r>
      <w:proofErr w:type="spellEnd"/>
      <w:r>
        <w:t xml:space="preserve"> of about 0.9) and pipe insulation used outdoors typically has an aluminum wrap (with an </w:t>
      </w:r>
      <w:proofErr w:type="spellStart"/>
      <w:r>
        <w:t>emittance</w:t>
      </w:r>
      <w:proofErr w:type="spellEnd"/>
      <w:r>
        <w:t xml:space="preserve"> of about 0.1).  These </w:t>
      </w:r>
      <w:proofErr w:type="spellStart"/>
      <w:r>
        <w:t>emittances</w:t>
      </w:r>
      <w:proofErr w:type="spellEnd"/>
      <w:r>
        <w:t xml:space="preserve"> are not critical parameters, since the heat loss is not very sensitive to </w:t>
      </w:r>
      <w:proofErr w:type="spellStart"/>
      <w:r>
        <w:t>radiative</w:t>
      </w:r>
      <w:proofErr w:type="spellEnd"/>
      <w:r>
        <w:t xml:space="preserve"> heat loss from the rather cool surface of the insulation, and average value of 0.5 was applied.  </w:t>
      </w:r>
    </w:p>
    <w:p w:rsidR="00076939" w:rsidRDefault="00076939" w:rsidP="00C6470D">
      <w:pPr>
        <w:pStyle w:val="PR1"/>
      </w:pPr>
      <w:r w:rsidRPr="00674E68">
        <w:rPr>
          <w:b/>
        </w:rPr>
        <w:t>Boiler Efficiency</w:t>
      </w:r>
      <w:r>
        <w:t xml:space="preserve"> – To calculate the natural gas energy savings from insulating bare hot water and steam pipes, it is necessary to have an estimate of the thermal efficiency of the hot water or steam generation boiler.  To determine representative boiler efficiencies, data from the California Energy Commission (CEC) was examined.  CEC lists several hundred steam boilers, and these boilers were divided into four groups:</w:t>
      </w:r>
    </w:p>
    <w:p w:rsidR="00076939" w:rsidRDefault="00076939" w:rsidP="00C6470D">
      <w:pPr>
        <w:pStyle w:val="PR2"/>
      </w:pPr>
      <w:r>
        <w:rPr>
          <w:rFonts w:hint="eastAsia"/>
        </w:rPr>
        <w:t>≤</w:t>
      </w:r>
      <w:r>
        <w:t xml:space="preserve"> 2 </w:t>
      </w:r>
      <w:proofErr w:type="spellStart"/>
      <w:r>
        <w:t>MMBtuh</w:t>
      </w:r>
      <w:proofErr w:type="spellEnd"/>
      <w:r>
        <w:t xml:space="preserve"> (hot water only)</w:t>
      </w:r>
    </w:p>
    <w:p w:rsidR="00076939" w:rsidRDefault="00076939" w:rsidP="00C6470D">
      <w:pPr>
        <w:pStyle w:val="PR2"/>
      </w:pPr>
      <w:r>
        <w:t xml:space="preserve">2-10 </w:t>
      </w:r>
      <w:proofErr w:type="spellStart"/>
      <w:r>
        <w:t>MMBtuh</w:t>
      </w:r>
      <w:proofErr w:type="spellEnd"/>
      <w:r>
        <w:t xml:space="preserve"> (hot water only)</w:t>
      </w:r>
    </w:p>
    <w:p w:rsidR="00076939" w:rsidRDefault="00076939" w:rsidP="00C6470D">
      <w:pPr>
        <w:pStyle w:val="PR2"/>
      </w:pPr>
      <w:r>
        <w:rPr>
          <w:rFonts w:hint="eastAsia"/>
        </w:rPr>
        <w:t>≤</w:t>
      </w:r>
      <w:r>
        <w:t xml:space="preserve"> 2 </w:t>
      </w:r>
      <w:proofErr w:type="spellStart"/>
      <w:r>
        <w:t>MMBtuh</w:t>
      </w:r>
      <w:proofErr w:type="spellEnd"/>
      <w:r>
        <w:t xml:space="preserve"> (steam only)</w:t>
      </w:r>
    </w:p>
    <w:p w:rsidR="00076939" w:rsidRDefault="00076939" w:rsidP="00C6470D">
      <w:pPr>
        <w:pStyle w:val="PR2"/>
      </w:pPr>
      <w:r>
        <w:t xml:space="preserve">2-10 </w:t>
      </w:r>
      <w:proofErr w:type="spellStart"/>
      <w:r>
        <w:t>MMBtuh</w:t>
      </w:r>
      <w:proofErr w:type="spellEnd"/>
      <w:r>
        <w:t xml:space="preserve"> (steam only)</w:t>
      </w:r>
    </w:p>
    <w:p w:rsidR="00076939" w:rsidRDefault="00076939" w:rsidP="00C6470D">
      <w:pPr>
        <w:pStyle w:val="PR1"/>
      </w:pPr>
      <w:r>
        <w:t xml:space="preserve">The CEC results for hot water boilers are plotted in Figure 1 and Figure 2.  As shown in both figures, a relatively large number of boilers are rated at 80% thermal efficiency.  The combustion efficiency is assumed to be 2% higher than the overall thermal efficiency.  Based on these data, a combustion efficiency value of 82% was used to compute the cost of hot water generation.  </w:t>
      </w:r>
    </w:p>
    <w:p w:rsidR="00076939" w:rsidRDefault="00076939" w:rsidP="00C6470D">
      <w:pPr>
        <w:pStyle w:val="PR1"/>
      </w:pPr>
      <w:r w:rsidRPr="00071D1A">
        <w:t xml:space="preserve">The CEC results for steam boilers are plotted in Figure </w:t>
      </w:r>
      <w:r>
        <w:t>3</w:t>
      </w:r>
      <w:r w:rsidRPr="00071D1A">
        <w:t xml:space="preserve"> and Figure </w:t>
      </w:r>
      <w:r>
        <w:t>4</w:t>
      </w:r>
      <w:r w:rsidRPr="00071D1A">
        <w:t xml:space="preserve">.  As shown in both figures, </w:t>
      </w:r>
      <w:r>
        <w:t>most boilers are</w:t>
      </w:r>
      <w:r w:rsidRPr="00071D1A">
        <w:t xml:space="preserve"> rated </w:t>
      </w:r>
      <w:r>
        <w:t xml:space="preserve">to be in the range of </w:t>
      </w:r>
      <w:r w:rsidRPr="00071D1A">
        <w:t xml:space="preserve">80% </w:t>
      </w:r>
      <w:r>
        <w:t xml:space="preserve">to 82% </w:t>
      </w:r>
      <w:r w:rsidRPr="00071D1A">
        <w:t>efficiency.  Based on th</w:t>
      </w:r>
      <w:r>
        <w:t>ese</w:t>
      </w:r>
      <w:r w:rsidRPr="00071D1A">
        <w:t xml:space="preserve"> data, a </w:t>
      </w:r>
      <w:r>
        <w:t>combustion efficiency value of 83</w:t>
      </w:r>
      <w:r w:rsidRPr="00071D1A">
        <w:t>% was used to compute the cost of steam generation.</w:t>
      </w:r>
      <w:r>
        <w:t xml:space="preserve">  </w:t>
      </w:r>
    </w:p>
    <w:p w:rsidR="00076939" w:rsidRDefault="00076939" w:rsidP="00C6470D">
      <w:pPr>
        <w:pStyle w:val="PR1"/>
        <w:numPr>
          <w:ilvl w:val="0"/>
          <w:numId w:val="0"/>
        </w:numPr>
        <w:ind w:left="1152"/>
      </w:pPr>
    </w:p>
    <w:p w:rsidR="00076939" w:rsidRDefault="00D002B7" w:rsidP="00C6470D">
      <w:pPr>
        <w:pStyle w:val="PR1"/>
        <w:numPr>
          <w:ilvl w:val="0"/>
          <w:numId w:val="0"/>
        </w:numPr>
        <w:ind w:left="1152"/>
        <w:jc w:val="center"/>
      </w:pPr>
      <w:r>
        <w:rPr>
          <w:noProof/>
        </w:rPr>
        <w:pict>
          <v:shape id="Picture 40" o:spid="_x0000_i1025" type="#_x0000_t75" style="width:287.5pt;height:204pt;visibility:visible">
            <v:imagedata r:id="rId16" o:title=""/>
          </v:shape>
        </w:pict>
      </w:r>
    </w:p>
    <w:p w:rsidR="00076939" w:rsidRDefault="00076939" w:rsidP="00C6470D">
      <w:pPr>
        <w:pStyle w:val="FIG"/>
        <w:tabs>
          <w:tab w:val="clear" w:pos="720"/>
          <w:tab w:val="num" w:pos="0"/>
        </w:tabs>
        <w:jc w:val="center"/>
      </w:pPr>
      <w:bookmarkStart w:id="37" w:name="_Toc301187409"/>
      <w:r w:rsidRPr="00071D1A">
        <w:t xml:space="preserve">CEC Efficiency Data (Hot Water Boilers </w:t>
      </w:r>
      <w:r w:rsidRPr="00071D1A">
        <w:rPr>
          <w:rFonts w:hint="eastAsia"/>
        </w:rPr>
        <w:t>≤</w:t>
      </w:r>
      <w:r w:rsidRPr="00071D1A">
        <w:t xml:space="preserve"> 2 </w:t>
      </w:r>
      <w:proofErr w:type="spellStart"/>
      <w:r w:rsidRPr="00071D1A">
        <w:t>MMBtuh</w:t>
      </w:r>
      <w:proofErr w:type="spellEnd"/>
      <w:r w:rsidRPr="00071D1A">
        <w:t>)</w:t>
      </w:r>
      <w:bookmarkEnd w:id="37"/>
    </w:p>
    <w:p w:rsidR="00076939" w:rsidRDefault="00076939" w:rsidP="00C6470D">
      <w:pPr>
        <w:pStyle w:val="normal0"/>
      </w:pPr>
    </w:p>
    <w:p w:rsidR="00076939" w:rsidRDefault="00D002B7" w:rsidP="00C6470D">
      <w:pPr>
        <w:pStyle w:val="normal0"/>
        <w:jc w:val="center"/>
      </w:pPr>
      <w:r>
        <w:rPr>
          <w:noProof/>
        </w:rPr>
        <w:pict>
          <v:shape id="Picture 44" o:spid="_x0000_i1026" type="#_x0000_t75" style="width:285.9pt;height:198.8pt;visibility:visible">
            <v:imagedata r:id="rId17" o:title=""/>
          </v:shape>
        </w:pict>
      </w:r>
    </w:p>
    <w:p w:rsidR="00076939" w:rsidRDefault="00076939" w:rsidP="00C6470D">
      <w:pPr>
        <w:pStyle w:val="FIG"/>
        <w:tabs>
          <w:tab w:val="clear" w:pos="720"/>
          <w:tab w:val="num" w:pos="0"/>
        </w:tabs>
        <w:jc w:val="center"/>
      </w:pPr>
      <w:bookmarkStart w:id="38" w:name="_Toc301187410"/>
      <w:r w:rsidRPr="00071D1A">
        <w:t xml:space="preserve">CEC Efficiency Data (Hot Water Boilers 2-10 </w:t>
      </w:r>
      <w:proofErr w:type="spellStart"/>
      <w:r w:rsidRPr="00071D1A">
        <w:t>MMBtuh</w:t>
      </w:r>
      <w:proofErr w:type="spellEnd"/>
      <w:r w:rsidRPr="00071D1A">
        <w:t>)</w:t>
      </w:r>
      <w:bookmarkEnd w:id="38"/>
    </w:p>
    <w:p w:rsidR="00076939" w:rsidRDefault="00076939" w:rsidP="00C6470D">
      <w:pPr>
        <w:pStyle w:val="normal0"/>
      </w:pPr>
    </w:p>
    <w:p w:rsidR="00076939" w:rsidRDefault="00D002B7" w:rsidP="00C6470D">
      <w:pPr>
        <w:pStyle w:val="normal0"/>
        <w:jc w:val="center"/>
      </w:pPr>
      <w:r>
        <w:rPr>
          <w:noProof/>
        </w:rPr>
        <w:pict>
          <v:shape id="Picture 48" o:spid="_x0000_i1027" type="#_x0000_t75" style="width:286.45pt;height:194.1pt;visibility:visible">
            <v:imagedata r:id="rId18" o:title=""/>
          </v:shape>
        </w:pict>
      </w:r>
    </w:p>
    <w:p w:rsidR="00076939" w:rsidRDefault="00076939" w:rsidP="00C6470D">
      <w:pPr>
        <w:pStyle w:val="FIG"/>
        <w:tabs>
          <w:tab w:val="clear" w:pos="720"/>
          <w:tab w:val="num" w:pos="0"/>
        </w:tabs>
        <w:jc w:val="center"/>
      </w:pPr>
      <w:bookmarkStart w:id="39" w:name="_Toc301187411"/>
      <w:r w:rsidRPr="00071D1A">
        <w:t xml:space="preserve">CEC Efficiency Data (Steam Boilers </w:t>
      </w:r>
      <w:r w:rsidRPr="00071D1A">
        <w:rPr>
          <w:rFonts w:hint="eastAsia"/>
        </w:rPr>
        <w:t>≤</w:t>
      </w:r>
      <w:r w:rsidRPr="00071D1A">
        <w:t xml:space="preserve"> 2 </w:t>
      </w:r>
      <w:proofErr w:type="spellStart"/>
      <w:r w:rsidRPr="00071D1A">
        <w:t>MMBtuh</w:t>
      </w:r>
      <w:proofErr w:type="spellEnd"/>
      <w:r w:rsidRPr="00071D1A">
        <w:t>)</w:t>
      </w:r>
      <w:bookmarkEnd w:id="39"/>
    </w:p>
    <w:p w:rsidR="00076939" w:rsidRDefault="00076939" w:rsidP="00C6470D">
      <w:pPr>
        <w:pStyle w:val="normal0"/>
      </w:pPr>
    </w:p>
    <w:p w:rsidR="00076939" w:rsidRDefault="00D002B7" w:rsidP="00C6470D">
      <w:pPr>
        <w:pStyle w:val="normal0"/>
        <w:jc w:val="center"/>
      </w:pPr>
      <w:r>
        <w:rPr>
          <w:noProof/>
        </w:rPr>
        <w:pict>
          <v:shape id="Picture 52" o:spid="_x0000_i1028" type="#_x0000_t75" style="width:4in;height:190.45pt;visibility:visible">
            <v:imagedata r:id="rId19" o:title=""/>
          </v:shape>
        </w:pict>
      </w:r>
    </w:p>
    <w:p w:rsidR="00076939" w:rsidRDefault="00076939" w:rsidP="00C6470D">
      <w:pPr>
        <w:pStyle w:val="FIG"/>
        <w:tabs>
          <w:tab w:val="clear" w:pos="720"/>
          <w:tab w:val="num" w:pos="0"/>
        </w:tabs>
        <w:jc w:val="center"/>
      </w:pPr>
      <w:bookmarkStart w:id="40" w:name="_Toc301187412"/>
      <w:r w:rsidRPr="00071D1A">
        <w:t xml:space="preserve">CEC Efficiency Data (Steam Boilers 2-10 </w:t>
      </w:r>
      <w:proofErr w:type="spellStart"/>
      <w:r w:rsidRPr="00071D1A">
        <w:t>MMBtuh</w:t>
      </w:r>
      <w:proofErr w:type="spellEnd"/>
      <w:r w:rsidRPr="00071D1A">
        <w:t>)</w:t>
      </w:r>
      <w:bookmarkEnd w:id="40"/>
    </w:p>
    <w:p w:rsidR="00076939" w:rsidRDefault="00076939" w:rsidP="00C6470D">
      <w:pPr>
        <w:pStyle w:val="FIG"/>
        <w:numPr>
          <w:ilvl w:val="0"/>
          <w:numId w:val="0"/>
        </w:numPr>
      </w:pPr>
    </w:p>
    <w:p w:rsidR="00076939" w:rsidRDefault="00076939" w:rsidP="00C6470D">
      <w:pPr>
        <w:pStyle w:val="FIG"/>
        <w:numPr>
          <w:ilvl w:val="0"/>
          <w:numId w:val="0"/>
        </w:numPr>
      </w:pPr>
    </w:p>
    <w:p w:rsidR="00076939" w:rsidRDefault="00076939" w:rsidP="00C6470D">
      <w:pPr>
        <w:pStyle w:val="PR1"/>
      </w:pPr>
      <w:r w:rsidRPr="0010627F">
        <w:rPr>
          <w:b/>
        </w:rPr>
        <w:t>Annual Operating Hours and Other Assumptions</w:t>
      </w:r>
      <w:r>
        <w:t xml:space="preserve"> – Commercial establishments might operate their steam system anywhere from about 2,000 hours per year (8 hours/day, 5 days/week) to about 6,000 hours per year (16 hours/day, 7 days/week).  </w:t>
      </w:r>
    </w:p>
    <w:p w:rsidR="00076939" w:rsidRPr="00C6470D" w:rsidRDefault="00076939" w:rsidP="00C6470D">
      <w:pPr>
        <w:pStyle w:val="PR2"/>
      </w:pPr>
      <w:r w:rsidRPr="00C6470D">
        <w:t xml:space="preserve">The annual operating time for small commercial steam and hot water systems is based on the average operating time of small commercial dry cleaners establishments.  Based on a survey performed in Southern California by kW </w:t>
      </w:r>
      <w:proofErr w:type="gramStart"/>
      <w:r w:rsidRPr="00C6470D">
        <w:t>Engineering</w:t>
      </w:r>
      <w:proofErr w:type="gramEnd"/>
      <w:r w:rsidRPr="00C6470D">
        <w:t xml:space="preserve">, the average annual operating time for the small commercial category is 2,425 hours per year.  </w:t>
      </w:r>
    </w:p>
    <w:p w:rsidR="00076939" w:rsidRPr="00C6470D" w:rsidRDefault="00076939" w:rsidP="00C6470D">
      <w:pPr>
        <w:pStyle w:val="PR2"/>
      </w:pPr>
      <w:r w:rsidRPr="00C6470D">
        <w:t xml:space="preserve">Operating hours also vary for large commercial applications such as lodging facilities, schools, prisons, office buildings, and dry cleaners serving industrial customers.  Based on an operating schedule of 12 hours per day for 365 days per year, an annual operating time of 4,380 hours was adopted.   </w:t>
      </w:r>
    </w:p>
    <w:p w:rsidR="00076939" w:rsidRPr="00C6470D" w:rsidRDefault="00076939" w:rsidP="00C6470D">
      <w:pPr>
        <w:pStyle w:val="PR2"/>
      </w:pPr>
      <w:r w:rsidRPr="00C6470D">
        <w:t xml:space="preserve">Actual operating hours of industrial steam and hot water system vary depending on end-use applications, boiler size, and seasonal variations.  Also, not every pipe in the system operates for the same number of hours in a year, but most large plants keep the system operating essentially all the time.  In this workpaper, the basis used for annual operating hours is large plants that nominally operate 24 hour per day, 7 days per week, except that the majority of the hot water or steam system is assumed to be unheated for a total of six weeks per year to allow for scheduled and unscheduled maintenance activities, implying a total of 7,752 hours per year at normal operating temperature.  </w:t>
      </w:r>
    </w:p>
    <w:p w:rsidR="00076939" w:rsidRDefault="00076939" w:rsidP="00C6470D">
      <w:pPr>
        <w:pStyle w:val="PR1"/>
      </w:pPr>
      <w:r>
        <w:t xml:space="preserve">To determine the energy savings, additional assumptions were made concerning the pressure, temperature, and average velocity of the hot water and steam inside the pipe; the average ambient temperature; and the average speed of the air moving past the pipe.  </w:t>
      </w:r>
    </w:p>
    <w:p w:rsidR="00076939" w:rsidRDefault="00076939" w:rsidP="00C6470D">
      <w:pPr>
        <w:pStyle w:val="PR2"/>
      </w:pPr>
      <w:r>
        <w:t xml:space="preserve">The average steam pressure was calculated using an Enbridge survey of steam traps.  For this workpaper, the Enbridge data was divided into two pressure groups:  </w:t>
      </w:r>
      <w:r>
        <w:rPr>
          <w:rFonts w:hint="eastAsia"/>
        </w:rPr>
        <w:t>≤</w:t>
      </w:r>
      <w:r>
        <w:t xml:space="preserve"> 15 psig and &gt; 15 psig.  As shown in Table 1, the average steam pressure for the two groups was calculated by weighting each pressure by the number of leaking traps.  For each pressure category, the weighted average is the sum of the average pressure in the range times the number of traps in the range, divided by the sum of the number of traps in the range.  The resulting values for the low-and medium-pressure categories are 10.9 and 85.9 psig, respectively.  </w:t>
      </w:r>
    </w:p>
    <w:p w:rsidR="00076939" w:rsidRDefault="00076939" w:rsidP="00C6470D">
      <w:pPr>
        <w:pStyle w:val="PR2"/>
      </w:pPr>
      <w:r>
        <w:t xml:space="preserve">The temperature ranges of the hot water and low-pressure steam are specified in the 2006 Express Efficiency Rebate Program brochure and are listed in Table 2.  Based on Energy Division recommendations, the temperature of the hot water was assumed to be 150 </w:t>
      </w:r>
      <w:r>
        <w:rPr>
          <w:rFonts w:cs="Arial"/>
        </w:rPr>
        <w:t>°</w:t>
      </w:r>
      <w:r>
        <w:t xml:space="preserve">F.  The temperatures of the low-pressure and medium-pressure steam correspond to the saturated temperatures of water at the average steam pressures obtained above, which are 241 </w:t>
      </w:r>
      <w:r>
        <w:rPr>
          <w:rFonts w:cs="Arial"/>
        </w:rPr>
        <w:t>°</w:t>
      </w:r>
      <w:r>
        <w:t xml:space="preserve">F and 328 </w:t>
      </w:r>
      <w:r>
        <w:rPr>
          <w:rFonts w:cs="Arial"/>
        </w:rPr>
        <w:t>°</w:t>
      </w:r>
      <w:r>
        <w:t xml:space="preserve">F.  </w:t>
      </w:r>
    </w:p>
    <w:p w:rsidR="00076939" w:rsidRDefault="00076939" w:rsidP="00C6470D">
      <w:pPr>
        <w:pStyle w:val="PR2"/>
      </w:pPr>
      <w:r>
        <w:t xml:space="preserve">The flow velocity is needed to calculate the pipe inside wall temperature; it is usually based on considerations of pressure drop due to pipe friction.  A typical water flow speed of 10 ft/s and a typical steam flow speed of 100 ft/s are assumed.  These are not critical parameters, since the heat loss is not very sensitive to fluid velocity inside the pipe.  </w:t>
      </w:r>
    </w:p>
    <w:p w:rsidR="00076939" w:rsidRDefault="00076939" w:rsidP="00C6470D">
      <w:pPr>
        <w:pStyle w:val="PR2"/>
      </w:pPr>
      <w:r>
        <w:t xml:space="preserve">The Energy Division recommends are ambient temperature of 75 </w:t>
      </w:r>
      <w:r>
        <w:rPr>
          <w:rFonts w:cs="Arial"/>
        </w:rPr>
        <w:t>°</w:t>
      </w:r>
      <w:r>
        <w:t xml:space="preserve">F.  ASHRAE uses an air speed of 7.5 mph for their calculations of the recommended thicknesses for pipe insulation, which is followed here.  </w:t>
      </w:r>
    </w:p>
    <w:p w:rsidR="00076939" w:rsidRDefault="00076939" w:rsidP="00C6470D">
      <w:pPr>
        <w:pStyle w:val="TBL"/>
      </w:pPr>
      <w:bookmarkStart w:id="41" w:name="_Toc301187413"/>
      <w:r>
        <w:t>Table 1 - Average Steam Pressure Calculation</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915"/>
        <w:gridCol w:w="1915"/>
        <w:gridCol w:w="1915"/>
        <w:gridCol w:w="1915"/>
        <w:gridCol w:w="1916"/>
      </w:tblGrid>
      <w:tr w:rsidR="00076939" w:rsidTr="00CE3B15">
        <w:tc>
          <w:tcPr>
            <w:tcW w:w="1915" w:type="dxa"/>
            <w:shd w:val="clear" w:color="auto" w:fill="CCCCCC"/>
            <w:vAlign w:val="center"/>
          </w:tcPr>
          <w:p w:rsidR="00076939" w:rsidRDefault="00076939" w:rsidP="00CE3B15">
            <w:pPr>
              <w:jc w:val="center"/>
              <w:rPr>
                <w:rFonts w:cs="Arial"/>
                <w:b/>
                <w:bCs/>
                <w:sz w:val="18"/>
                <w:szCs w:val="18"/>
              </w:rPr>
            </w:pPr>
            <w:r>
              <w:rPr>
                <w:rFonts w:cs="Arial"/>
                <w:b/>
                <w:bCs/>
                <w:sz w:val="18"/>
                <w:szCs w:val="18"/>
              </w:rPr>
              <w:t>Pressure range (psig)</w:t>
            </w:r>
          </w:p>
        </w:tc>
        <w:tc>
          <w:tcPr>
            <w:tcW w:w="1915" w:type="dxa"/>
            <w:shd w:val="clear" w:color="auto" w:fill="CCCCCC"/>
            <w:vAlign w:val="center"/>
          </w:tcPr>
          <w:p w:rsidR="00076939" w:rsidRDefault="00076939" w:rsidP="00CE3B15">
            <w:pPr>
              <w:jc w:val="center"/>
              <w:rPr>
                <w:rFonts w:cs="Arial"/>
                <w:b/>
                <w:bCs/>
                <w:sz w:val="18"/>
                <w:szCs w:val="18"/>
              </w:rPr>
            </w:pPr>
            <w:r>
              <w:rPr>
                <w:rFonts w:cs="Arial"/>
                <w:b/>
                <w:bCs/>
                <w:sz w:val="18"/>
                <w:szCs w:val="18"/>
              </w:rPr>
              <w:t>Number of Steam Traps</w:t>
            </w:r>
          </w:p>
        </w:tc>
        <w:tc>
          <w:tcPr>
            <w:tcW w:w="1915" w:type="dxa"/>
            <w:shd w:val="clear" w:color="auto" w:fill="CCCCCC"/>
            <w:vAlign w:val="center"/>
          </w:tcPr>
          <w:p w:rsidR="00076939" w:rsidRDefault="00076939" w:rsidP="00CE3B15">
            <w:pPr>
              <w:jc w:val="center"/>
              <w:rPr>
                <w:rFonts w:cs="Arial"/>
                <w:b/>
                <w:bCs/>
                <w:sz w:val="18"/>
                <w:szCs w:val="18"/>
              </w:rPr>
            </w:pPr>
            <w:r>
              <w:rPr>
                <w:rFonts w:cs="Arial"/>
                <w:b/>
                <w:bCs/>
                <w:sz w:val="18"/>
                <w:szCs w:val="18"/>
              </w:rPr>
              <w:t>Average Pressure in Range (psig)</w:t>
            </w:r>
          </w:p>
        </w:tc>
        <w:tc>
          <w:tcPr>
            <w:tcW w:w="1915" w:type="dxa"/>
            <w:shd w:val="clear" w:color="auto" w:fill="CCCCCC"/>
            <w:vAlign w:val="center"/>
          </w:tcPr>
          <w:p w:rsidR="00076939" w:rsidRDefault="00076939" w:rsidP="00CE3B15">
            <w:pPr>
              <w:jc w:val="center"/>
              <w:rPr>
                <w:rFonts w:cs="Arial"/>
                <w:b/>
                <w:bCs/>
                <w:sz w:val="18"/>
                <w:szCs w:val="18"/>
              </w:rPr>
            </w:pPr>
            <w:r>
              <w:rPr>
                <w:rFonts w:cs="Arial"/>
                <w:b/>
                <w:bCs/>
                <w:sz w:val="18"/>
                <w:szCs w:val="18"/>
              </w:rPr>
              <w:t>(Average pressure) X (Number in Range)</w:t>
            </w:r>
          </w:p>
        </w:tc>
        <w:tc>
          <w:tcPr>
            <w:tcW w:w="1916" w:type="dxa"/>
            <w:shd w:val="clear" w:color="auto" w:fill="CCCCCC"/>
            <w:vAlign w:val="center"/>
          </w:tcPr>
          <w:p w:rsidR="00076939" w:rsidRDefault="00076939" w:rsidP="00CE3B15">
            <w:pPr>
              <w:jc w:val="center"/>
              <w:rPr>
                <w:rFonts w:cs="Arial"/>
                <w:b/>
                <w:bCs/>
                <w:sz w:val="18"/>
                <w:szCs w:val="18"/>
              </w:rPr>
            </w:pPr>
            <w:r>
              <w:rPr>
                <w:rFonts w:cs="Arial"/>
                <w:b/>
                <w:bCs/>
                <w:sz w:val="18"/>
                <w:szCs w:val="18"/>
              </w:rPr>
              <w:t>Average Pressure in Category (psig)</w:t>
            </w:r>
          </w:p>
        </w:tc>
      </w:tr>
      <w:tr w:rsidR="00076939" w:rsidTr="00CE3B15">
        <w:tc>
          <w:tcPr>
            <w:tcW w:w="9576" w:type="dxa"/>
            <w:gridSpan w:val="5"/>
            <w:shd w:val="clear" w:color="auto" w:fill="FFFFCC"/>
            <w:vAlign w:val="center"/>
          </w:tcPr>
          <w:p w:rsidR="00076939" w:rsidRDefault="00076939" w:rsidP="00CE3B15">
            <w:pPr>
              <w:rPr>
                <w:rFonts w:cs="Arial"/>
                <w:sz w:val="18"/>
                <w:szCs w:val="18"/>
              </w:rPr>
            </w:pPr>
            <w:r>
              <w:rPr>
                <w:rFonts w:cs="Arial"/>
                <w:bCs/>
                <w:sz w:val="18"/>
                <w:szCs w:val="18"/>
              </w:rPr>
              <w:t>Low Pressure (≤ 15 psig)</w:t>
            </w:r>
          </w:p>
        </w:tc>
      </w:tr>
      <w:tr w:rsidR="00076939" w:rsidTr="00CE3B15">
        <w:trPr>
          <w:cantSplit/>
        </w:trPr>
        <w:tc>
          <w:tcPr>
            <w:tcW w:w="1915" w:type="dxa"/>
            <w:vAlign w:val="center"/>
          </w:tcPr>
          <w:p w:rsidR="00076939" w:rsidRDefault="00076939" w:rsidP="00CE3B15">
            <w:pPr>
              <w:jc w:val="center"/>
              <w:rPr>
                <w:rFonts w:cs="Arial"/>
                <w:bCs/>
                <w:sz w:val="18"/>
                <w:szCs w:val="18"/>
              </w:rPr>
            </w:pPr>
            <w:r>
              <w:rPr>
                <w:rFonts w:cs="Arial"/>
                <w:bCs/>
                <w:sz w:val="18"/>
                <w:szCs w:val="18"/>
              </w:rPr>
              <w:t>&lt;5</w:t>
            </w:r>
          </w:p>
        </w:tc>
        <w:tc>
          <w:tcPr>
            <w:tcW w:w="1915" w:type="dxa"/>
            <w:vAlign w:val="center"/>
          </w:tcPr>
          <w:p w:rsidR="00076939" w:rsidRDefault="00076939" w:rsidP="00CE3B15">
            <w:pPr>
              <w:jc w:val="center"/>
              <w:rPr>
                <w:rFonts w:cs="Arial"/>
                <w:bCs/>
                <w:sz w:val="18"/>
                <w:szCs w:val="18"/>
              </w:rPr>
            </w:pPr>
            <w:r>
              <w:rPr>
                <w:rFonts w:cs="Arial"/>
                <w:bCs/>
                <w:sz w:val="18"/>
                <w:szCs w:val="18"/>
              </w:rPr>
              <w:t>234</w:t>
            </w:r>
          </w:p>
        </w:tc>
        <w:tc>
          <w:tcPr>
            <w:tcW w:w="1915" w:type="dxa"/>
            <w:vAlign w:val="center"/>
          </w:tcPr>
          <w:p w:rsidR="00076939" w:rsidRDefault="00076939" w:rsidP="00CE3B15">
            <w:pPr>
              <w:jc w:val="center"/>
              <w:rPr>
                <w:rFonts w:cs="Arial"/>
                <w:sz w:val="18"/>
                <w:szCs w:val="18"/>
              </w:rPr>
            </w:pPr>
            <w:r>
              <w:rPr>
                <w:rFonts w:cs="Arial"/>
                <w:sz w:val="18"/>
                <w:szCs w:val="18"/>
              </w:rPr>
              <w:t>2.5</w:t>
            </w:r>
          </w:p>
        </w:tc>
        <w:tc>
          <w:tcPr>
            <w:tcW w:w="1915" w:type="dxa"/>
            <w:vAlign w:val="center"/>
          </w:tcPr>
          <w:p w:rsidR="00076939" w:rsidRDefault="00076939" w:rsidP="00CE3B15">
            <w:pPr>
              <w:jc w:val="center"/>
              <w:rPr>
                <w:rFonts w:cs="Arial"/>
                <w:sz w:val="18"/>
                <w:szCs w:val="18"/>
              </w:rPr>
            </w:pPr>
            <w:r>
              <w:rPr>
                <w:rFonts w:cs="Arial"/>
                <w:sz w:val="18"/>
                <w:szCs w:val="18"/>
              </w:rPr>
              <w:t>585</w:t>
            </w:r>
          </w:p>
        </w:tc>
        <w:tc>
          <w:tcPr>
            <w:tcW w:w="1916" w:type="dxa"/>
            <w:vMerge w:val="restart"/>
            <w:vAlign w:val="center"/>
          </w:tcPr>
          <w:p w:rsidR="00076939" w:rsidRPr="004C0DB5" w:rsidRDefault="00076939" w:rsidP="00CE3B15">
            <w:pPr>
              <w:jc w:val="center"/>
              <w:rPr>
                <w:rFonts w:cs="Arial"/>
                <w:b/>
                <w:sz w:val="18"/>
                <w:szCs w:val="18"/>
              </w:rPr>
            </w:pPr>
            <w:r w:rsidRPr="004C0DB5">
              <w:rPr>
                <w:rFonts w:cs="Arial"/>
                <w:b/>
                <w:szCs w:val="18"/>
              </w:rPr>
              <w:t>10.9</w:t>
            </w:r>
          </w:p>
        </w:tc>
      </w:tr>
      <w:tr w:rsidR="00076939" w:rsidTr="00CE3B15">
        <w:trPr>
          <w:cantSplit/>
        </w:trPr>
        <w:tc>
          <w:tcPr>
            <w:tcW w:w="1915" w:type="dxa"/>
            <w:vAlign w:val="center"/>
          </w:tcPr>
          <w:p w:rsidR="00076939" w:rsidRDefault="00076939" w:rsidP="00CE3B15">
            <w:pPr>
              <w:jc w:val="center"/>
              <w:rPr>
                <w:rFonts w:cs="Arial"/>
                <w:bCs/>
                <w:sz w:val="18"/>
                <w:szCs w:val="18"/>
              </w:rPr>
            </w:pPr>
            <w:r>
              <w:rPr>
                <w:rFonts w:cs="Arial"/>
                <w:bCs/>
                <w:sz w:val="18"/>
                <w:szCs w:val="18"/>
              </w:rPr>
              <w:t>5</w:t>
            </w:r>
          </w:p>
        </w:tc>
        <w:tc>
          <w:tcPr>
            <w:tcW w:w="1915" w:type="dxa"/>
            <w:vAlign w:val="center"/>
          </w:tcPr>
          <w:p w:rsidR="00076939" w:rsidRDefault="00076939" w:rsidP="00CE3B15">
            <w:pPr>
              <w:jc w:val="center"/>
              <w:rPr>
                <w:rFonts w:cs="Arial"/>
                <w:bCs/>
                <w:sz w:val="18"/>
                <w:szCs w:val="18"/>
              </w:rPr>
            </w:pPr>
            <w:r>
              <w:rPr>
                <w:rFonts w:cs="Arial"/>
                <w:bCs/>
                <w:sz w:val="18"/>
                <w:szCs w:val="18"/>
              </w:rPr>
              <w:t>0</w:t>
            </w:r>
          </w:p>
        </w:tc>
        <w:tc>
          <w:tcPr>
            <w:tcW w:w="1915" w:type="dxa"/>
            <w:vAlign w:val="center"/>
          </w:tcPr>
          <w:p w:rsidR="00076939" w:rsidRDefault="00076939" w:rsidP="00CE3B15">
            <w:pPr>
              <w:jc w:val="center"/>
              <w:rPr>
                <w:rFonts w:cs="Arial"/>
                <w:sz w:val="18"/>
                <w:szCs w:val="18"/>
              </w:rPr>
            </w:pPr>
            <w:r>
              <w:rPr>
                <w:rFonts w:cs="Arial"/>
                <w:sz w:val="18"/>
                <w:szCs w:val="18"/>
              </w:rPr>
              <w:t>5</w:t>
            </w:r>
          </w:p>
        </w:tc>
        <w:tc>
          <w:tcPr>
            <w:tcW w:w="1915" w:type="dxa"/>
            <w:vAlign w:val="center"/>
          </w:tcPr>
          <w:p w:rsidR="00076939" w:rsidRDefault="00076939" w:rsidP="00CE3B15">
            <w:pPr>
              <w:jc w:val="center"/>
              <w:rPr>
                <w:rFonts w:cs="Arial"/>
                <w:sz w:val="18"/>
                <w:szCs w:val="18"/>
              </w:rPr>
            </w:pPr>
            <w:r>
              <w:rPr>
                <w:rFonts w:cs="Arial"/>
                <w:sz w:val="18"/>
                <w:szCs w:val="18"/>
              </w:rPr>
              <w:t>0</w:t>
            </w:r>
          </w:p>
        </w:tc>
        <w:tc>
          <w:tcPr>
            <w:tcW w:w="1916" w:type="dxa"/>
            <w:vMerge/>
            <w:vAlign w:val="center"/>
          </w:tcPr>
          <w:p w:rsidR="00076939" w:rsidRDefault="00076939" w:rsidP="00CE3B15">
            <w:pPr>
              <w:jc w:val="center"/>
              <w:rPr>
                <w:rFonts w:cs="Arial"/>
                <w:sz w:val="18"/>
                <w:szCs w:val="18"/>
              </w:rPr>
            </w:pPr>
          </w:p>
        </w:tc>
      </w:tr>
      <w:tr w:rsidR="00076939" w:rsidTr="00CE3B15">
        <w:trPr>
          <w:cantSplit/>
        </w:trPr>
        <w:tc>
          <w:tcPr>
            <w:tcW w:w="1915" w:type="dxa"/>
            <w:vAlign w:val="center"/>
          </w:tcPr>
          <w:p w:rsidR="00076939" w:rsidRDefault="00076939" w:rsidP="00CE3B15">
            <w:pPr>
              <w:jc w:val="center"/>
              <w:rPr>
                <w:rFonts w:cs="Arial"/>
                <w:bCs/>
                <w:sz w:val="18"/>
                <w:szCs w:val="18"/>
              </w:rPr>
            </w:pPr>
            <w:r>
              <w:rPr>
                <w:rFonts w:cs="Arial"/>
                <w:bCs/>
                <w:sz w:val="18"/>
                <w:szCs w:val="18"/>
              </w:rPr>
              <w:t>6 to 9</w:t>
            </w:r>
          </w:p>
        </w:tc>
        <w:tc>
          <w:tcPr>
            <w:tcW w:w="1915" w:type="dxa"/>
            <w:vAlign w:val="center"/>
          </w:tcPr>
          <w:p w:rsidR="00076939" w:rsidRDefault="00076939" w:rsidP="00CE3B15">
            <w:pPr>
              <w:jc w:val="center"/>
              <w:rPr>
                <w:rFonts w:cs="Arial"/>
                <w:bCs/>
                <w:sz w:val="18"/>
                <w:szCs w:val="18"/>
              </w:rPr>
            </w:pPr>
            <w:r>
              <w:rPr>
                <w:rFonts w:cs="Arial"/>
                <w:bCs/>
                <w:sz w:val="18"/>
                <w:szCs w:val="18"/>
              </w:rPr>
              <w:t>24</w:t>
            </w:r>
          </w:p>
        </w:tc>
        <w:tc>
          <w:tcPr>
            <w:tcW w:w="1915" w:type="dxa"/>
            <w:vAlign w:val="center"/>
          </w:tcPr>
          <w:p w:rsidR="00076939" w:rsidRDefault="00076939" w:rsidP="00CE3B15">
            <w:pPr>
              <w:jc w:val="center"/>
              <w:rPr>
                <w:rFonts w:cs="Arial"/>
                <w:sz w:val="18"/>
                <w:szCs w:val="18"/>
              </w:rPr>
            </w:pPr>
            <w:r>
              <w:rPr>
                <w:rFonts w:cs="Arial"/>
                <w:sz w:val="18"/>
                <w:szCs w:val="18"/>
              </w:rPr>
              <w:t>7.5</w:t>
            </w:r>
          </w:p>
        </w:tc>
        <w:tc>
          <w:tcPr>
            <w:tcW w:w="1915" w:type="dxa"/>
            <w:vAlign w:val="center"/>
          </w:tcPr>
          <w:p w:rsidR="00076939" w:rsidRDefault="00076939" w:rsidP="00CE3B15">
            <w:pPr>
              <w:jc w:val="center"/>
              <w:rPr>
                <w:rFonts w:cs="Arial"/>
                <w:sz w:val="18"/>
                <w:szCs w:val="18"/>
              </w:rPr>
            </w:pPr>
            <w:r>
              <w:rPr>
                <w:rFonts w:cs="Arial"/>
                <w:sz w:val="18"/>
                <w:szCs w:val="18"/>
              </w:rPr>
              <w:t>180</w:t>
            </w:r>
          </w:p>
        </w:tc>
        <w:tc>
          <w:tcPr>
            <w:tcW w:w="1916" w:type="dxa"/>
            <w:vMerge/>
            <w:vAlign w:val="center"/>
          </w:tcPr>
          <w:p w:rsidR="00076939" w:rsidRDefault="00076939" w:rsidP="00CE3B15">
            <w:pPr>
              <w:jc w:val="center"/>
              <w:rPr>
                <w:rFonts w:cs="Arial"/>
                <w:sz w:val="18"/>
                <w:szCs w:val="18"/>
              </w:rPr>
            </w:pPr>
          </w:p>
        </w:tc>
      </w:tr>
      <w:tr w:rsidR="00076939" w:rsidTr="00CE3B15">
        <w:trPr>
          <w:cantSplit/>
        </w:trPr>
        <w:tc>
          <w:tcPr>
            <w:tcW w:w="1915" w:type="dxa"/>
            <w:vAlign w:val="center"/>
          </w:tcPr>
          <w:p w:rsidR="00076939" w:rsidRDefault="00076939" w:rsidP="00CE3B15">
            <w:pPr>
              <w:jc w:val="center"/>
              <w:rPr>
                <w:rFonts w:cs="Arial"/>
                <w:bCs/>
                <w:sz w:val="18"/>
                <w:szCs w:val="18"/>
              </w:rPr>
            </w:pPr>
            <w:r>
              <w:rPr>
                <w:rFonts w:cs="Arial"/>
                <w:bCs/>
                <w:sz w:val="18"/>
                <w:szCs w:val="18"/>
              </w:rPr>
              <w:t>10</w:t>
            </w:r>
          </w:p>
        </w:tc>
        <w:tc>
          <w:tcPr>
            <w:tcW w:w="1915" w:type="dxa"/>
            <w:vAlign w:val="center"/>
          </w:tcPr>
          <w:p w:rsidR="00076939" w:rsidRDefault="00076939" w:rsidP="00CE3B15">
            <w:pPr>
              <w:jc w:val="center"/>
              <w:rPr>
                <w:rFonts w:cs="Arial"/>
                <w:bCs/>
                <w:sz w:val="18"/>
                <w:szCs w:val="18"/>
              </w:rPr>
            </w:pPr>
            <w:r>
              <w:rPr>
                <w:rFonts w:cs="Arial"/>
                <w:bCs/>
                <w:sz w:val="18"/>
                <w:szCs w:val="18"/>
              </w:rPr>
              <w:t>515</w:t>
            </w:r>
          </w:p>
        </w:tc>
        <w:tc>
          <w:tcPr>
            <w:tcW w:w="1915" w:type="dxa"/>
            <w:vAlign w:val="center"/>
          </w:tcPr>
          <w:p w:rsidR="00076939" w:rsidRDefault="00076939" w:rsidP="00CE3B15">
            <w:pPr>
              <w:jc w:val="center"/>
              <w:rPr>
                <w:rFonts w:cs="Arial"/>
                <w:sz w:val="18"/>
                <w:szCs w:val="18"/>
              </w:rPr>
            </w:pPr>
            <w:r>
              <w:rPr>
                <w:rFonts w:cs="Arial"/>
                <w:sz w:val="18"/>
                <w:szCs w:val="18"/>
              </w:rPr>
              <w:t>10</w:t>
            </w:r>
          </w:p>
        </w:tc>
        <w:tc>
          <w:tcPr>
            <w:tcW w:w="1915" w:type="dxa"/>
            <w:vAlign w:val="center"/>
          </w:tcPr>
          <w:p w:rsidR="00076939" w:rsidRDefault="00076939" w:rsidP="00CE3B15">
            <w:pPr>
              <w:jc w:val="center"/>
              <w:rPr>
                <w:rFonts w:cs="Arial"/>
                <w:sz w:val="18"/>
                <w:szCs w:val="18"/>
              </w:rPr>
            </w:pPr>
            <w:r>
              <w:rPr>
                <w:rFonts w:cs="Arial"/>
                <w:sz w:val="18"/>
                <w:szCs w:val="18"/>
              </w:rPr>
              <w:t>5150</w:t>
            </w:r>
          </w:p>
        </w:tc>
        <w:tc>
          <w:tcPr>
            <w:tcW w:w="1916" w:type="dxa"/>
            <w:vMerge/>
            <w:vAlign w:val="center"/>
          </w:tcPr>
          <w:p w:rsidR="00076939" w:rsidRDefault="00076939" w:rsidP="00CE3B15">
            <w:pPr>
              <w:jc w:val="center"/>
              <w:rPr>
                <w:rFonts w:cs="Arial"/>
                <w:sz w:val="18"/>
                <w:szCs w:val="18"/>
              </w:rPr>
            </w:pPr>
          </w:p>
        </w:tc>
      </w:tr>
      <w:tr w:rsidR="00076939" w:rsidTr="00CE3B15">
        <w:trPr>
          <w:cantSplit/>
        </w:trPr>
        <w:tc>
          <w:tcPr>
            <w:tcW w:w="1915" w:type="dxa"/>
            <w:vAlign w:val="center"/>
          </w:tcPr>
          <w:p w:rsidR="00076939" w:rsidRDefault="00076939" w:rsidP="00CE3B15">
            <w:pPr>
              <w:jc w:val="center"/>
              <w:rPr>
                <w:rFonts w:cs="Arial"/>
                <w:bCs/>
                <w:sz w:val="18"/>
                <w:szCs w:val="18"/>
              </w:rPr>
            </w:pPr>
            <w:r>
              <w:rPr>
                <w:rFonts w:cs="Arial"/>
                <w:bCs/>
                <w:sz w:val="18"/>
                <w:szCs w:val="18"/>
              </w:rPr>
              <w:t>11 to 14</w:t>
            </w:r>
          </w:p>
        </w:tc>
        <w:tc>
          <w:tcPr>
            <w:tcW w:w="1915" w:type="dxa"/>
            <w:vAlign w:val="center"/>
          </w:tcPr>
          <w:p w:rsidR="00076939" w:rsidRDefault="00076939" w:rsidP="00CE3B15">
            <w:pPr>
              <w:jc w:val="center"/>
              <w:rPr>
                <w:rFonts w:cs="Arial"/>
                <w:bCs/>
                <w:sz w:val="18"/>
                <w:szCs w:val="18"/>
              </w:rPr>
            </w:pPr>
            <w:r>
              <w:rPr>
                <w:rFonts w:cs="Arial"/>
                <w:bCs/>
                <w:sz w:val="18"/>
                <w:szCs w:val="18"/>
              </w:rPr>
              <w:t>249</w:t>
            </w:r>
          </w:p>
        </w:tc>
        <w:tc>
          <w:tcPr>
            <w:tcW w:w="1915" w:type="dxa"/>
            <w:vAlign w:val="center"/>
          </w:tcPr>
          <w:p w:rsidR="00076939" w:rsidRDefault="00076939" w:rsidP="00CE3B15">
            <w:pPr>
              <w:jc w:val="center"/>
              <w:rPr>
                <w:rFonts w:cs="Arial"/>
                <w:sz w:val="18"/>
                <w:szCs w:val="18"/>
              </w:rPr>
            </w:pPr>
            <w:r>
              <w:rPr>
                <w:rFonts w:cs="Arial"/>
                <w:sz w:val="18"/>
                <w:szCs w:val="18"/>
              </w:rPr>
              <w:t>12.5</w:t>
            </w:r>
          </w:p>
        </w:tc>
        <w:tc>
          <w:tcPr>
            <w:tcW w:w="1915" w:type="dxa"/>
            <w:vAlign w:val="center"/>
          </w:tcPr>
          <w:p w:rsidR="00076939" w:rsidRDefault="00076939" w:rsidP="00CE3B15">
            <w:pPr>
              <w:jc w:val="center"/>
              <w:rPr>
                <w:rFonts w:cs="Arial"/>
                <w:sz w:val="18"/>
                <w:szCs w:val="18"/>
              </w:rPr>
            </w:pPr>
            <w:r>
              <w:rPr>
                <w:rFonts w:cs="Arial"/>
                <w:sz w:val="18"/>
                <w:szCs w:val="18"/>
              </w:rPr>
              <w:t>3112.5</w:t>
            </w:r>
          </w:p>
        </w:tc>
        <w:tc>
          <w:tcPr>
            <w:tcW w:w="1916" w:type="dxa"/>
            <w:vMerge/>
            <w:vAlign w:val="center"/>
          </w:tcPr>
          <w:p w:rsidR="00076939" w:rsidRDefault="00076939" w:rsidP="00CE3B15">
            <w:pPr>
              <w:jc w:val="center"/>
              <w:rPr>
                <w:rFonts w:cs="Arial"/>
                <w:sz w:val="18"/>
                <w:szCs w:val="18"/>
              </w:rPr>
            </w:pPr>
          </w:p>
        </w:tc>
      </w:tr>
      <w:tr w:rsidR="00076939" w:rsidTr="00CE3B15">
        <w:trPr>
          <w:cantSplit/>
        </w:trPr>
        <w:tc>
          <w:tcPr>
            <w:tcW w:w="1915" w:type="dxa"/>
            <w:vAlign w:val="center"/>
          </w:tcPr>
          <w:p w:rsidR="00076939" w:rsidRDefault="00076939" w:rsidP="00CE3B15">
            <w:pPr>
              <w:jc w:val="center"/>
              <w:rPr>
                <w:rFonts w:cs="Arial"/>
                <w:bCs/>
                <w:sz w:val="18"/>
                <w:szCs w:val="18"/>
              </w:rPr>
            </w:pPr>
            <w:r>
              <w:rPr>
                <w:rFonts w:cs="Arial"/>
                <w:bCs/>
                <w:sz w:val="18"/>
                <w:szCs w:val="18"/>
              </w:rPr>
              <w:t>15</w:t>
            </w:r>
          </w:p>
        </w:tc>
        <w:tc>
          <w:tcPr>
            <w:tcW w:w="1915" w:type="dxa"/>
            <w:vAlign w:val="center"/>
          </w:tcPr>
          <w:p w:rsidR="00076939" w:rsidRDefault="00076939" w:rsidP="00CE3B15">
            <w:pPr>
              <w:jc w:val="center"/>
              <w:rPr>
                <w:rFonts w:cs="Arial"/>
                <w:bCs/>
                <w:sz w:val="18"/>
                <w:szCs w:val="18"/>
              </w:rPr>
            </w:pPr>
            <w:r>
              <w:rPr>
                <w:rFonts w:cs="Arial"/>
                <w:bCs/>
                <w:sz w:val="18"/>
                <w:szCs w:val="18"/>
              </w:rPr>
              <w:t>517</w:t>
            </w:r>
          </w:p>
        </w:tc>
        <w:tc>
          <w:tcPr>
            <w:tcW w:w="1915" w:type="dxa"/>
            <w:vAlign w:val="center"/>
          </w:tcPr>
          <w:p w:rsidR="00076939" w:rsidRDefault="00076939" w:rsidP="00CE3B15">
            <w:pPr>
              <w:jc w:val="center"/>
              <w:rPr>
                <w:rFonts w:cs="Arial"/>
                <w:sz w:val="18"/>
                <w:szCs w:val="18"/>
              </w:rPr>
            </w:pPr>
            <w:r>
              <w:rPr>
                <w:rFonts w:cs="Arial"/>
                <w:sz w:val="18"/>
                <w:szCs w:val="18"/>
              </w:rPr>
              <w:t>15</w:t>
            </w:r>
          </w:p>
        </w:tc>
        <w:tc>
          <w:tcPr>
            <w:tcW w:w="1915" w:type="dxa"/>
            <w:vAlign w:val="center"/>
          </w:tcPr>
          <w:p w:rsidR="00076939" w:rsidRDefault="00076939" w:rsidP="00CE3B15">
            <w:pPr>
              <w:jc w:val="center"/>
              <w:rPr>
                <w:rFonts w:cs="Arial"/>
                <w:sz w:val="18"/>
                <w:szCs w:val="18"/>
              </w:rPr>
            </w:pPr>
            <w:r>
              <w:rPr>
                <w:rFonts w:cs="Arial"/>
                <w:sz w:val="18"/>
                <w:szCs w:val="18"/>
              </w:rPr>
              <w:t>7755</w:t>
            </w:r>
          </w:p>
        </w:tc>
        <w:tc>
          <w:tcPr>
            <w:tcW w:w="1916" w:type="dxa"/>
            <w:vMerge/>
            <w:vAlign w:val="center"/>
          </w:tcPr>
          <w:p w:rsidR="00076939" w:rsidRDefault="00076939" w:rsidP="00CE3B15">
            <w:pPr>
              <w:jc w:val="center"/>
              <w:rPr>
                <w:rFonts w:cs="Arial"/>
                <w:sz w:val="18"/>
                <w:szCs w:val="18"/>
              </w:rPr>
            </w:pPr>
          </w:p>
        </w:tc>
      </w:tr>
      <w:tr w:rsidR="00076939" w:rsidTr="00CE3B15">
        <w:tc>
          <w:tcPr>
            <w:tcW w:w="9576" w:type="dxa"/>
            <w:gridSpan w:val="5"/>
            <w:shd w:val="clear" w:color="auto" w:fill="FFFFCC"/>
            <w:vAlign w:val="center"/>
          </w:tcPr>
          <w:p w:rsidR="00076939" w:rsidRDefault="00076939" w:rsidP="00CE3B15">
            <w:pPr>
              <w:rPr>
                <w:rFonts w:cs="Arial"/>
                <w:sz w:val="18"/>
                <w:szCs w:val="18"/>
              </w:rPr>
            </w:pPr>
            <w:r>
              <w:rPr>
                <w:rFonts w:cs="Arial"/>
                <w:bCs/>
                <w:sz w:val="18"/>
                <w:szCs w:val="18"/>
              </w:rPr>
              <w:t>Medium</w:t>
            </w:r>
            <w:r>
              <w:rPr>
                <w:rFonts w:cs="Arial"/>
                <w:bCs/>
                <w:sz w:val="18"/>
                <w:szCs w:val="18"/>
                <w:shd w:val="clear" w:color="auto" w:fill="FFFFCC"/>
              </w:rPr>
              <w:t xml:space="preserve"> Pressure (&gt; 15 psig)</w:t>
            </w:r>
          </w:p>
        </w:tc>
      </w:tr>
      <w:tr w:rsidR="00076939" w:rsidTr="00CE3B15">
        <w:trPr>
          <w:cantSplit/>
        </w:trPr>
        <w:tc>
          <w:tcPr>
            <w:tcW w:w="1915" w:type="dxa"/>
            <w:vAlign w:val="center"/>
          </w:tcPr>
          <w:p w:rsidR="00076939" w:rsidRDefault="00076939" w:rsidP="00CE3B15">
            <w:pPr>
              <w:jc w:val="center"/>
              <w:rPr>
                <w:rFonts w:cs="Arial"/>
                <w:bCs/>
                <w:sz w:val="18"/>
                <w:szCs w:val="18"/>
              </w:rPr>
            </w:pPr>
            <w:r>
              <w:rPr>
                <w:rFonts w:cs="Arial"/>
                <w:bCs/>
                <w:sz w:val="18"/>
                <w:szCs w:val="18"/>
              </w:rPr>
              <w:t>16 to 19</w:t>
            </w:r>
          </w:p>
        </w:tc>
        <w:tc>
          <w:tcPr>
            <w:tcW w:w="1915" w:type="dxa"/>
            <w:vAlign w:val="center"/>
          </w:tcPr>
          <w:p w:rsidR="00076939" w:rsidRDefault="00076939" w:rsidP="00CE3B15">
            <w:pPr>
              <w:jc w:val="center"/>
              <w:rPr>
                <w:rFonts w:cs="Arial"/>
                <w:bCs/>
                <w:sz w:val="18"/>
                <w:szCs w:val="18"/>
              </w:rPr>
            </w:pPr>
            <w:r>
              <w:rPr>
                <w:rFonts w:cs="Arial"/>
                <w:bCs/>
                <w:sz w:val="18"/>
                <w:szCs w:val="18"/>
              </w:rPr>
              <w:t>37</w:t>
            </w:r>
          </w:p>
        </w:tc>
        <w:tc>
          <w:tcPr>
            <w:tcW w:w="1915" w:type="dxa"/>
            <w:vAlign w:val="center"/>
          </w:tcPr>
          <w:p w:rsidR="00076939" w:rsidRDefault="00076939" w:rsidP="00CE3B15">
            <w:pPr>
              <w:jc w:val="center"/>
              <w:rPr>
                <w:rFonts w:cs="Arial"/>
                <w:sz w:val="18"/>
                <w:szCs w:val="18"/>
              </w:rPr>
            </w:pPr>
            <w:r>
              <w:rPr>
                <w:rFonts w:cs="Arial"/>
                <w:sz w:val="18"/>
                <w:szCs w:val="18"/>
              </w:rPr>
              <w:t>17.5</w:t>
            </w:r>
          </w:p>
        </w:tc>
        <w:tc>
          <w:tcPr>
            <w:tcW w:w="1915" w:type="dxa"/>
            <w:vAlign w:val="center"/>
          </w:tcPr>
          <w:p w:rsidR="00076939" w:rsidRDefault="00076939" w:rsidP="00CE3B15">
            <w:pPr>
              <w:jc w:val="center"/>
              <w:rPr>
                <w:rFonts w:cs="Arial"/>
                <w:sz w:val="18"/>
                <w:szCs w:val="18"/>
              </w:rPr>
            </w:pPr>
            <w:r>
              <w:rPr>
                <w:rFonts w:cs="Arial"/>
                <w:sz w:val="18"/>
                <w:szCs w:val="18"/>
              </w:rPr>
              <w:t>647.5</w:t>
            </w:r>
          </w:p>
        </w:tc>
        <w:tc>
          <w:tcPr>
            <w:tcW w:w="1916" w:type="dxa"/>
            <w:vMerge w:val="restart"/>
            <w:vAlign w:val="center"/>
          </w:tcPr>
          <w:p w:rsidR="00076939" w:rsidRPr="004C0DB5" w:rsidRDefault="00076939" w:rsidP="00CE3B15">
            <w:pPr>
              <w:jc w:val="center"/>
              <w:rPr>
                <w:rFonts w:cs="Arial"/>
                <w:b/>
                <w:sz w:val="18"/>
                <w:szCs w:val="18"/>
              </w:rPr>
            </w:pPr>
            <w:r w:rsidRPr="004C0DB5">
              <w:rPr>
                <w:rFonts w:cs="Arial"/>
                <w:b/>
                <w:szCs w:val="18"/>
              </w:rPr>
              <w:t>85.9</w:t>
            </w:r>
          </w:p>
        </w:tc>
      </w:tr>
      <w:tr w:rsidR="00076939" w:rsidTr="00CE3B15">
        <w:trPr>
          <w:cantSplit/>
        </w:trPr>
        <w:tc>
          <w:tcPr>
            <w:tcW w:w="1915" w:type="dxa"/>
            <w:vAlign w:val="center"/>
          </w:tcPr>
          <w:p w:rsidR="00076939" w:rsidRDefault="00076939" w:rsidP="00CE3B15">
            <w:pPr>
              <w:jc w:val="center"/>
              <w:rPr>
                <w:rFonts w:cs="Arial"/>
                <w:bCs/>
                <w:sz w:val="18"/>
                <w:szCs w:val="18"/>
              </w:rPr>
            </w:pPr>
            <w:r>
              <w:rPr>
                <w:rFonts w:cs="Arial"/>
                <w:bCs/>
                <w:sz w:val="18"/>
                <w:szCs w:val="18"/>
              </w:rPr>
              <w:t>20</w:t>
            </w:r>
          </w:p>
        </w:tc>
        <w:tc>
          <w:tcPr>
            <w:tcW w:w="1915" w:type="dxa"/>
            <w:vAlign w:val="center"/>
          </w:tcPr>
          <w:p w:rsidR="00076939" w:rsidRDefault="00076939" w:rsidP="00CE3B15">
            <w:pPr>
              <w:jc w:val="center"/>
              <w:rPr>
                <w:rFonts w:cs="Arial"/>
                <w:bCs/>
                <w:sz w:val="18"/>
                <w:szCs w:val="18"/>
              </w:rPr>
            </w:pPr>
            <w:r>
              <w:rPr>
                <w:rFonts w:cs="Arial"/>
                <w:bCs/>
                <w:sz w:val="18"/>
                <w:szCs w:val="18"/>
              </w:rPr>
              <w:t>28</w:t>
            </w:r>
          </w:p>
        </w:tc>
        <w:tc>
          <w:tcPr>
            <w:tcW w:w="1915" w:type="dxa"/>
            <w:vAlign w:val="center"/>
          </w:tcPr>
          <w:p w:rsidR="00076939" w:rsidRDefault="00076939" w:rsidP="00CE3B15">
            <w:pPr>
              <w:jc w:val="center"/>
              <w:rPr>
                <w:rFonts w:cs="Arial"/>
                <w:sz w:val="18"/>
                <w:szCs w:val="18"/>
              </w:rPr>
            </w:pPr>
            <w:r>
              <w:rPr>
                <w:rFonts w:cs="Arial"/>
                <w:sz w:val="18"/>
                <w:szCs w:val="18"/>
              </w:rPr>
              <w:t>20</w:t>
            </w:r>
          </w:p>
        </w:tc>
        <w:tc>
          <w:tcPr>
            <w:tcW w:w="1915" w:type="dxa"/>
            <w:vAlign w:val="center"/>
          </w:tcPr>
          <w:p w:rsidR="00076939" w:rsidRDefault="00076939" w:rsidP="00CE3B15">
            <w:pPr>
              <w:jc w:val="center"/>
              <w:rPr>
                <w:rFonts w:cs="Arial"/>
                <w:sz w:val="18"/>
                <w:szCs w:val="18"/>
              </w:rPr>
            </w:pPr>
            <w:r>
              <w:rPr>
                <w:rFonts w:cs="Arial"/>
                <w:sz w:val="18"/>
                <w:szCs w:val="18"/>
              </w:rPr>
              <w:t>560</w:t>
            </w:r>
          </w:p>
        </w:tc>
        <w:tc>
          <w:tcPr>
            <w:tcW w:w="1916" w:type="dxa"/>
            <w:vMerge/>
            <w:vAlign w:val="center"/>
          </w:tcPr>
          <w:p w:rsidR="00076939" w:rsidRDefault="00076939" w:rsidP="00CE3B15">
            <w:pPr>
              <w:jc w:val="center"/>
              <w:rPr>
                <w:rFonts w:cs="Arial"/>
                <w:sz w:val="18"/>
                <w:szCs w:val="18"/>
              </w:rPr>
            </w:pPr>
          </w:p>
        </w:tc>
      </w:tr>
      <w:tr w:rsidR="00076939" w:rsidTr="00CE3B15">
        <w:trPr>
          <w:cantSplit/>
        </w:trPr>
        <w:tc>
          <w:tcPr>
            <w:tcW w:w="1915" w:type="dxa"/>
            <w:vAlign w:val="center"/>
          </w:tcPr>
          <w:p w:rsidR="00076939" w:rsidRDefault="00076939" w:rsidP="00CE3B15">
            <w:pPr>
              <w:jc w:val="center"/>
              <w:rPr>
                <w:rFonts w:cs="Arial"/>
                <w:bCs/>
                <w:sz w:val="18"/>
                <w:szCs w:val="18"/>
              </w:rPr>
            </w:pPr>
            <w:r>
              <w:rPr>
                <w:rFonts w:cs="Arial"/>
                <w:bCs/>
                <w:sz w:val="18"/>
                <w:szCs w:val="18"/>
              </w:rPr>
              <w:t>25</w:t>
            </w:r>
          </w:p>
        </w:tc>
        <w:tc>
          <w:tcPr>
            <w:tcW w:w="1915" w:type="dxa"/>
            <w:vAlign w:val="center"/>
          </w:tcPr>
          <w:p w:rsidR="00076939" w:rsidRDefault="00076939" w:rsidP="00CE3B15">
            <w:pPr>
              <w:jc w:val="center"/>
              <w:rPr>
                <w:rFonts w:cs="Arial"/>
                <w:bCs/>
                <w:sz w:val="18"/>
                <w:szCs w:val="18"/>
              </w:rPr>
            </w:pPr>
            <w:r>
              <w:rPr>
                <w:rFonts w:cs="Arial"/>
                <w:bCs/>
                <w:sz w:val="18"/>
                <w:szCs w:val="18"/>
              </w:rPr>
              <w:t>33</w:t>
            </w:r>
          </w:p>
        </w:tc>
        <w:tc>
          <w:tcPr>
            <w:tcW w:w="1915" w:type="dxa"/>
            <w:vAlign w:val="center"/>
          </w:tcPr>
          <w:p w:rsidR="00076939" w:rsidRDefault="00076939" w:rsidP="00CE3B15">
            <w:pPr>
              <w:jc w:val="center"/>
              <w:rPr>
                <w:rFonts w:cs="Arial"/>
                <w:sz w:val="18"/>
                <w:szCs w:val="18"/>
              </w:rPr>
            </w:pPr>
            <w:r>
              <w:rPr>
                <w:rFonts w:cs="Arial"/>
                <w:sz w:val="18"/>
                <w:szCs w:val="18"/>
              </w:rPr>
              <w:t>25</w:t>
            </w:r>
          </w:p>
        </w:tc>
        <w:tc>
          <w:tcPr>
            <w:tcW w:w="1915" w:type="dxa"/>
            <w:vAlign w:val="center"/>
          </w:tcPr>
          <w:p w:rsidR="00076939" w:rsidRDefault="00076939" w:rsidP="00CE3B15">
            <w:pPr>
              <w:jc w:val="center"/>
              <w:rPr>
                <w:rFonts w:cs="Arial"/>
                <w:sz w:val="18"/>
                <w:szCs w:val="18"/>
              </w:rPr>
            </w:pPr>
            <w:r>
              <w:rPr>
                <w:rFonts w:cs="Arial"/>
                <w:sz w:val="18"/>
                <w:szCs w:val="18"/>
              </w:rPr>
              <w:t>825</w:t>
            </w:r>
          </w:p>
        </w:tc>
        <w:tc>
          <w:tcPr>
            <w:tcW w:w="1916" w:type="dxa"/>
            <w:vMerge/>
            <w:vAlign w:val="center"/>
          </w:tcPr>
          <w:p w:rsidR="00076939" w:rsidRDefault="00076939" w:rsidP="00CE3B15">
            <w:pPr>
              <w:jc w:val="center"/>
              <w:rPr>
                <w:rFonts w:cs="Arial"/>
                <w:sz w:val="18"/>
                <w:szCs w:val="18"/>
              </w:rPr>
            </w:pPr>
          </w:p>
        </w:tc>
      </w:tr>
      <w:tr w:rsidR="00076939" w:rsidTr="00CE3B15">
        <w:trPr>
          <w:cantSplit/>
        </w:trPr>
        <w:tc>
          <w:tcPr>
            <w:tcW w:w="1915" w:type="dxa"/>
            <w:vAlign w:val="center"/>
          </w:tcPr>
          <w:p w:rsidR="00076939" w:rsidRDefault="00076939" w:rsidP="00CE3B15">
            <w:pPr>
              <w:jc w:val="center"/>
              <w:rPr>
                <w:rFonts w:cs="Arial"/>
                <w:bCs/>
                <w:sz w:val="18"/>
                <w:szCs w:val="18"/>
              </w:rPr>
            </w:pPr>
            <w:r>
              <w:rPr>
                <w:rFonts w:cs="Arial"/>
                <w:bCs/>
                <w:sz w:val="18"/>
                <w:szCs w:val="18"/>
              </w:rPr>
              <w:t>30</w:t>
            </w:r>
          </w:p>
        </w:tc>
        <w:tc>
          <w:tcPr>
            <w:tcW w:w="1915" w:type="dxa"/>
            <w:vAlign w:val="center"/>
          </w:tcPr>
          <w:p w:rsidR="00076939" w:rsidRDefault="00076939" w:rsidP="00CE3B15">
            <w:pPr>
              <w:jc w:val="center"/>
              <w:rPr>
                <w:rFonts w:cs="Arial"/>
                <w:bCs/>
                <w:sz w:val="18"/>
                <w:szCs w:val="18"/>
              </w:rPr>
            </w:pPr>
            <w:r>
              <w:rPr>
                <w:rFonts w:cs="Arial"/>
                <w:bCs/>
                <w:sz w:val="18"/>
                <w:szCs w:val="18"/>
              </w:rPr>
              <w:t>73</w:t>
            </w:r>
          </w:p>
        </w:tc>
        <w:tc>
          <w:tcPr>
            <w:tcW w:w="1915" w:type="dxa"/>
            <w:vAlign w:val="center"/>
          </w:tcPr>
          <w:p w:rsidR="00076939" w:rsidRDefault="00076939" w:rsidP="00CE3B15">
            <w:pPr>
              <w:jc w:val="center"/>
              <w:rPr>
                <w:rFonts w:cs="Arial"/>
                <w:sz w:val="18"/>
                <w:szCs w:val="18"/>
              </w:rPr>
            </w:pPr>
            <w:r>
              <w:rPr>
                <w:rFonts w:cs="Arial"/>
                <w:sz w:val="18"/>
                <w:szCs w:val="18"/>
              </w:rPr>
              <w:t>30</w:t>
            </w:r>
          </w:p>
        </w:tc>
        <w:tc>
          <w:tcPr>
            <w:tcW w:w="1915" w:type="dxa"/>
            <w:vAlign w:val="center"/>
          </w:tcPr>
          <w:p w:rsidR="00076939" w:rsidRDefault="00076939" w:rsidP="00CE3B15">
            <w:pPr>
              <w:jc w:val="center"/>
              <w:rPr>
                <w:rFonts w:cs="Arial"/>
                <w:sz w:val="18"/>
                <w:szCs w:val="18"/>
              </w:rPr>
            </w:pPr>
            <w:r>
              <w:rPr>
                <w:rFonts w:cs="Arial"/>
                <w:sz w:val="18"/>
                <w:szCs w:val="18"/>
              </w:rPr>
              <w:t>2190</w:t>
            </w:r>
          </w:p>
        </w:tc>
        <w:tc>
          <w:tcPr>
            <w:tcW w:w="1916" w:type="dxa"/>
            <w:vMerge/>
            <w:vAlign w:val="center"/>
          </w:tcPr>
          <w:p w:rsidR="00076939" w:rsidRDefault="00076939" w:rsidP="00CE3B15">
            <w:pPr>
              <w:jc w:val="center"/>
              <w:rPr>
                <w:rFonts w:cs="Arial"/>
                <w:sz w:val="18"/>
                <w:szCs w:val="18"/>
              </w:rPr>
            </w:pPr>
          </w:p>
        </w:tc>
      </w:tr>
      <w:tr w:rsidR="00076939" w:rsidTr="00CE3B15">
        <w:trPr>
          <w:cantSplit/>
        </w:trPr>
        <w:tc>
          <w:tcPr>
            <w:tcW w:w="1915" w:type="dxa"/>
            <w:vAlign w:val="center"/>
          </w:tcPr>
          <w:p w:rsidR="00076939" w:rsidRDefault="00076939" w:rsidP="00CE3B15">
            <w:pPr>
              <w:jc w:val="center"/>
              <w:rPr>
                <w:rFonts w:cs="Arial"/>
                <w:bCs/>
                <w:sz w:val="18"/>
                <w:szCs w:val="18"/>
              </w:rPr>
            </w:pPr>
            <w:r>
              <w:rPr>
                <w:rFonts w:cs="Arial"/>
                <w:bCs/>
                <w:sz w:val="18"/>
                <w:szCs w:val="18"/>
              </w:rPr>
              <w:t>40</w:t>
            </w:r>
          </w:p>
        </w:tc>
        <w:tc>
          <w:tcPr>
            <w:tcW w:w="1915" w:type="dxa"/>
            <w:vAlign w:val="center"/>
          </w:tcPr>
          <w:p w:rsidR="00076939" w:rsidRDefault="00076939" w:rsidP="00CE3B15">
            <w:pPr>
              <w:jc w:val="center"/>
              <w:rPr>
                <w:rFonts w:cs="Arial"/>
                <w:bCs/>
                <w:sz w:val="18"/>
                <w:szCs w:val="18"/>
              </w:rPr>
            </w:pPr>
            <w:r>
              <w:rPr>
                <w:rFonts w:cs="Arial"/>
                <w:bCs/>
                <w:sz w:val="18"/>
                <w:szCs w:val="18"/>
              </w:rPr>
              <w:t>61</w:t>
            </w:r>
          </w:p>
        </w:tc>
        <w:tc>
          <w:tcPr>
            <w:tcW w:w="1915" w:type="dxa"/>
            <w:vAlign w:val="center"/>
          </w:tcPr>
          <w:p w:rsidR="00076939" w:rsidRDefault="00076939" w:rsidP="00CE3B15">
            <w:pPr>
              <w:jc w:val="center"/>
              <w:rPr>
                <w:rFonts w:cs="Arial"/>
                <w:sz w:val="18"/>
                <w:szCs w:val="18"/>
              </w:rPr>
            </w:pPr>
            <w:r>
              <w:rPr>
                <w:rFonts w:cs="Arial"/>
                <w:sz w:val="18"/>
                <w:szCs w:val="18"/>
              </w:rPr>
              <w:t>40</w:t>
            </w:r>
          </w:p>
        </w:tc>
        <w:tc>
          <w:tcPr>
            <w:tcW w:w="1915" w:type="dxa"/>
            <w:vAlign w:val="center"/>
          </w:tcPr>
          <w:p w:rsidR="00076939" w:rsidRDefault="00076939" w:rsidP="00CE3B15">
            <w:pPr>
              <w:jc w:val="center"/>
              <w:rPr>
                <w:rFonts w:cs="Arial"/>
                <w:sz w:val="18"/>
                <w:szCs w:val="18"/>
              </w:rPr>
            </w:pPr>
            <w:r>
              <w:rPr>
                <w:rFonts w:cs="Arial"/>
                <w:sz w:val="18"/>
                <w:szCs w:val="18"/>
              </w:rPr>
              <w:t>2440</w:t>
            </w:r>
          </w:p>
        </w:tc>
        <w:tc>
          <w:tcPr>
            <w:tcW w:w="1916" w:type="dxa"/>
            <w:vMerge/>
            <w:vAlign w:val="center"/>
          </w:tcPr>
          <w:p w:rsidR="00076939" w:rsidRDefault="00076939" w:rsidP="00CE3B15">
            <w:pPr>
              <w:jc w:val="center"/>
              <w:rPr>
                <w:rFonts w:cs="Arial"/>
                <w:sz w:val="18"/>
                <w:szCs w:val="18"/>
              </w:rPr>
            </w:pPr>
          </w:p>
        </w:tc>
      </w:tr>
      <w:tr w:rsidR="00076939" w:rsidTr="00CE3B15">
        <w:trPr>
          <w:cantSplit/>
        </w:trPr>
        <w:tc>
          <w:tcPr>
            <w:tcW w:w="1915" w:type="dxa"/>
            <w:vAlign w:val="center"/>
          </w:tcPr>
          <w:p w:rsidR="00076939" w:rsidRDefault="00076939" w:rsidP="00CE3B15">
            <w:pPr>
              <w:jc w:val="center"/>
              <w:rPr>
                <w:rFonts w:cs="Arial"/>
                <w:bCs/>
                <w:sz w:val="18"/>
                <w:szCs w:val="18"/>
              </w:rPr>
            </w:pPr>
            <w:r>
              <w:rPr>
                <w:rFonts w:cs="Arial"/>
                <w:bCs/>
                <w:sz w:val="18"/>
                <w:szCs w:val="18"/>
              </w:rPr>
              <w:t>50</w:t>
            </w:r>
          </w:p>
        </w:tc>
        <w:tc>
          <w:tcPr>
            <w:tcW w:w="1915" w:type="dxa"/>
            <w:vAlign w:val="center"/>
          </w:tcPr>
          <w:p w:rsidR="00076939" w:rsidRDefault="00076939" w:rsidP="00CE3B15">
            <w:pPr>
              <w:jc w:val="center"/>
              <w:rPr>
                <w:rFonts w:cs="Arial"/>
                <w:bCs/>
                <w:sz w:val="18"/>
                <w:szCs w:val="18"/>
              </w:rPr>
            </w:pPr>
            <w:r>
              <w:rPr>
                <w:rFonts w:cs="Arial"/>
                <w:bCs/>
                <w:sz w:val="18"/>
                <w:szCs w:val="18"/>
              </w:rPr>
              <w:t>26</w:t>
            </w:r>
          </w:p>
        </w:tc>
        <w:tc>
          <w:tcPr>
            <w:tcW w:w="1915" w:type="dxa"/>
            <w:vAlign w:val="center"/>
          </w:tcPr>
          <w:p w:rsidR="00076939" w:rsidRDefault="00076939" w:rsidP="00CE3B15">
            <w:pPr>
              <w:jc w:val="center"/>
              <w:rPr>
                <w:rFonts w:cs="Arial"/>
                <w:sz w:val="18"/>
                <w:szCs w:val="18"/>
              </w:rPr>
            </w:pPr>
            <w:r>
              <w:rPr>
                <w:rFonts w:cs="Arial"/>
                <w:sz w:val="18"/>
                <w:szCs w:val="18"/>
              </w:rPr>
              <w:t>50</w:t>
            </w:r>
          </w:p>
        </w:tc>
        <w:tc>
          <w:tcPr>
            <w:tcW w:w="1915" w:type="dxa"/>
            <w:vAlign w:val="center"/>
          </w:tcPr>
          <w:p w:rsidR="00076939" w:rsidRDefault="00076939" w:rsidP="00CE3B15">
            <w:pPr>
              <w:jc w:val="center"/>
              <w:rPr>
                <w:rFonts w:cs="Arial"/>
                <w:sz w:val="18"/>
                <w:szCs w:val="18"/>
              </w:rPr>
            </w:pPr>
            <w:r>
              <w:rPr>
                <w:rFonts w:cs="Arial"/>
                <w:sz w:val="18"/>
                <w:szCs w:val="18"/>
              </w:rPr>
              <w:t>1300</w:t>
            </w:r>
          </w:p>
        </w:tc>
        <w:tc>
          <w:tcPr>
            <w:tcW w:w="1916" w:type="dxa"/>
            <w:vMerge/>
            <w:vAlign w:val="center"/>
          </w:tcPr>
          <w:p w:rsidR="00076939" w:rsidRDefault="00076939" w:rsidP="00CE3B15">
            <w:pPr>
              <w:jc w:val="center"/>
              <w:rPr>
                <w:rFonts w:cs="Arial"/>
                <w:sz w:val="18"/>
                <w:szCs w:val="18"/>
              </w:rPr>
            </w:pPr>
          </w:p>
        </w:tc>
      </w:tr>
      <w:tr w:rsidR="00076939" w:rsidTr="00CE3B15">
        <w:trPr>
          <w:cantSplit/>
        </w:trPr>
        <w:tc>
          <w:tcPr>
            <w:tcW w:w="1915" w:type="dxa"/>
            <w:vAlign w:val="center"/>
          </w:tcPr>
          <w:p w:rsidR="00076939" w:rsidRDefault="00076939" w:rsidP="00CE3B15">
            <w:pPr>
              <w:jc w:val="center"/>
              <w:rPr>
                <w:rFonts w:cs="Arial"/>
                <w:bCs/>
                <w:sz w:val="18"/>
                <w:szCs w:val="18"/>
              </w:rPr>
            </w:pPr>
            <w:r>
              <w:rPr>
                <w:rFonts w:cs="Arial"/>
                <w:bCs/>
                <w:sz w:val="18"/>
                <w:szCs w:val="18"/>
              </w:rPr>
              <w:t>60</w:t>
            </w:r>
          </w:p>
        </w:tc>
        <w:tc>
          <w:tcPr>
            <w:tcW w:w="1915" w:type="dxa"/>
            <w:vAlign w:val="center"/>
          </w:tcPr>
          <w:p w:rsidR="00076939" w:rsidRDefault="00076939" w:rsidP="00CE3B15">
            <w:pPr>
              <w:jc w:val="center"/>
              <w:rPr>
                <w:rFonts w:cs="Arial"/>
                <w:bCs/>
                <w:sz w:val="18"/>
                <w:szCs w:val="18"/>
              </w:rPr>
            </w:pPr>
            <w:r>
              <w:rPr>
                <w:rFonts w:cs="Arial"/>
                <w:bCs/>
                <w:sz w:val="18"/>
                <w:szCs w:val="18"/>
              </w:rPr>
              <w:t>60</w:t>
            </w:r>
          </w:p>
        </w:tc>
        <w:tc>
          <w:tcPr>
            <w:tcW w:w="1915" w:type="dxa"/>
            <w:vAlign w:val="center"/>
          </w:tcPr>
          <w:p w:rsidR="00076939" w:rsidRDefault="00076939" w:rsidP="00CE3B15">
            <w:pPr>
              <w:jc w:val="center"/>
              <w:rPr>
                <w:rFonts w:cs="Arial"/>
                <w:sz w:val="18"/>
                <w:szCs w:val="18"/>
              </w:rPr>
            </w:pPr>
            <w:r>
              <w:rPr>
                <w:rFonts w:cs="Arial"/>
                <w:sz w:val="18"/>
                <w:szCs w:val="18"/>
              </w:rPr>
              <w:t>60</w:t>
            </w:r>
          </w:p>
        </w:tc>
        <w:tc>
          <w:tcPr>
            <w:tcW w:w="1915" w:type="dxa"/>
            <w:vAlign w:val="center"/>
          </w:tcPr>
          <w:p w:rsidR="00076939" w:rsidRDefault="00076939" w:rsidP="00CE3B15">
            <w:pPr>
              <w:jc w:val="center"/>
              <w:rPr>
                <w:rFonts w:cs="Arial"/>
                <w:sz w:val="18"/>
                <w:szCs w:val="18"/>
              </w:rPr>
            </w:pPr>
            <w:r>
              <w:rPr>
                <w:rFonts w:cs="Arial"/>
                <w:sz w:val="18"/>
                <w:szCs w:val="18"/>
              </w:rPr>
              <w:t>3600</w:t>
            </w:r>
          </w:p>
        </w:tc>
        <w:tc>
          <w:tcPr>
            <w:tcW w:w="1916" w:type="dxa"/>
            <w:vMerge/>
            <w:vAlign w:val="center"/>
          </w:tcPr>
          <w:p w:rsidR="00076939" w:rsidRDefault="00076939" w:rsidP="00CE3B15">
            <w:pPr>
              <w:jc w:val="center"/>
              <w:rPr>
                <w:rFonts w:cs="Arial"/>
                <w:sz w:val="18"/>
                <w:szCs w:val="18"/>
              </w:rPr>
            </w:pPr>
          </w:p>
        </w:tc>
      </w:tr>
      <w:tr w:rsidR="00076939" w:rsidTr="00CE3B15">
        <w:trPr>
          <w:cantSplit/>
        </w:trPr>
        <w:tc>
          <w:tcPr>
            <w:tcW w:w="1915" w:type="dxa"/>
            <w:vAlign w:val="center"/>
          </w:tcPr>
          <w:p w:rsidR="00076939" w:rsidRDefault="00076939" w:rsidP="00CE3B15">
            <w:pPr>
              <w:jc w:val="center"/>
              <w:rPr>
                <w:rFonts w:cs="Arial"/>
                <w:bCs/>
                <w:sz w:val="18"/>
                <w:szCs w:val="18"/>
              </w:rPr>
            </w:pPr>
            <w:r>
              <w:rPr>
                <w:rFonts w:cs="Arial"/>
                <w:bCs/>
                <w:sz w:val="18"/>
                <w:szCs w:val="18"/>
              </w:rPr>
              <w:t>61 to 99</w:t>
            </w:r>
          </w:p>
        </w:tc>
        <w:tc>
          <w:tcPr>
            <w:tcW w:w="1915" w:type="dxa"/>
            <w:vAlign w:val="center"/>
          </w:tcPr>
          <w:p w:rsidR="00076939" w:rsidRDefault="00076939" w:rsidP="00CE3B15">
            <w:pPr>
              <w:jc w:val="center"/>
              <w:rPr>
                <w:rFonts w:cs="Arial"/>
                <w:bCs/>
                <w:sz w:val="18"/>
                <w:szCs w:val="18"/>
              </w:rPr>
            </w:pPr>
            <w:r>
              <w:rPr>
                <w:rFonts w:cs="Arial"/>
                <w:bCs/>
                <w:sz w:val="18"/>
                <w:szCs w:val="18"/>
              </w:rPr>
              <w:t>175</w:t>
            </w:r>
          </w:p>
        </w:tc>
        <w:tc>
          <w:tcPr>
            <w:tcW w:w="1915" w:type="dxa"/>
            <w:vAlign w:val="center"/>
          </w:tcPr>
          <w:p w:rsidR="00076939" w:rsidRDefault="00076939" w:rsidP="00CE3B15">
            <w:pPr>
              <w:jc w:val="center"/>
              <w:rPr>
                <w:rFonts w:cs="Arial"/>
                <w:sz w:val="18"/>
                <w:szCs w:val="18"/>
              </w:rPr>
            </w:pPr>
            <w:r>
              <w:rPr>
                <w:rFonts w:cs="Arial"/>
                <w:sz w:val="18"/>
                <w:szCs w:val="18"/>
              </w:rPr>
              <w:t>80</w:t>
            </w:r>
          </w:p>
        </w:tc>
        <w:tc>
          <w:tcPr>
            <w:tcW w:w="1915" w:type="dxa"/>
            <w:vAlign w:val="center"/>
          </w:tcPr>
          <w:p w:rsidR="00076939" w:rsidRDefault="00076939" w:rsidP="00CE3B15">
            <w:pPr>
              <w:jc w:val="center"/>
              <w:rPr>
                <w:rFonts w:cs="Arial"/>
                <w:sz w:val="18"/>
                <w:szCs w:val="18"/>
              </w:rPr>
            </w:pPr>
            <w:r>
              <w:rPr>
                <w:rFonts w:cs="Arial"/>
                <w:sz w:val="18"/>
                <w:szCs w:val="18"/>
              </w:rPr>
              <w:t>14000</w:t>
            </w:r>
          </w:p>
        </w:tc>
        <w:tc>
          <w:tcPr>
            <w:tcW w:w="1916" w:type="dxa"/>
            <w:vMerge/>
            <w:vAlign w:val="center"/>
          </w:tcPr>
          <w:p w:rsidR="00076939" w:rsidRDefault="00076939" w:rsidP="00CE3B15">
            <w:pPr>
              <w:jc w:val="center"/>
              <w:rPr>
                <w:rFonts w:cs="Arial"/>
                <w:sz w:val="18"/>
                <w:szCs w:val="18"/>
              </w:rPr>
            </w:pPr>
          </w:p>
        </w:tc>
      </w:tr>
      <w:tr w:rsidR="00076939" w:rsidTr="00CE3B15">
        <w:trPr>
          <w:cantSplit/>
        </w:trPr>
        <w:tc>
          <w:tcPr>
            <w:tcW w:w="1915" w:type="dxa"/>
            <w:vAlign w:val="center"/>
          </w:tcPr>
          <w:p w:rsidR="00076939" w:rsidRDefault="00076939" w:rsidP="00CE3B15">
            <w:pPr>
              <w:jc w:val="center"/>
              <w:rPr>
                <w:rFonts w:cs="Arial"/>
                <w:bCs/>
                <w:sz w:val="18"/>
                <w:szCs w:val="18"/>
              </w:rPr>
            </w:pPr>
            <w:r>
              <w:rPr>
                <w:rFonts w:cs="Arial"/>
                <w:bCs/>
                <w:sz w:val="18"/>
                <w:szCs w:val="18"/>
              </w:rPr>
              <w:t>100</w:t>
            </w:r>
          </w:p>
        </w:tc>
        <w:tc>
          <w:tcPr>
            <w:tcW w:w="1915" w:type="dxa"/>
            <w:vAlign w:val="center"/>
          </w:tcPr>
          <w:p w:rsidR="00076939" w:rsidRDefault="00076939" w:rsidP="00CE3B15">
            <w:pPr>
              <w:jc w:val="center"/>
              <w:rPr>
                <w:rFonts w:cs="Arial"/>
                <w:bCs/>
                <w:sz w:val="18"/>
                <w:szCs w:val="18"/>
              </w:rPr>
            </w:pPr>
            <w:r>
              <w:rPr>
                <w:rFonts w:cs="Arial"/>
                <w:bCs/>
                <w:sz w:val="18"/>
                <w:szCs w:val="18"/>
              </w:rPr>
              <w:t>45</w:t>
            </w:r>
          </w:p>
        </w:tc>
        <w:tc>
          <w:tcPr>
            <w:tcW w:w="1915" w:type="dxa"/>
            <w:vAlign w:val="center"/>
          </w:tcPr>
          <w:p w:rsidR="00076939" w:rsidRDefault="00076939" w:rsidP="00CE3B15">
            <w:pPr>
              <w:jc w:val="center"/>
              <w:rPr>
                <w:rFonts w:cs="Arial"/>
                <w:sz w:val="18"/>
                <w:szCs w:val="18"/>
              </w:rPr>
            </w:pPr>
            <w:r>
              <w:rPr>
                <w:rFonts w:cs="Arial"/>
                <w:sz w:val="18"/>
                <w:szCs w:val="18"/>
              </w:rPr>
              <w:t>100</w:t>
            </w:r>
          </w:p>
        </w:tc>
        <w:tc>
          <w:tcPr>
            <w:tcW w:w="1915" w:type="dxa"/>
            <w:vAlign w:val="center"/>
          </w:tcPr>
          <w:p w:rsidR="00076939" w:rsidRDefault="00076939" w:rsidP="00CE3B15">
            <w:pPr>
              <w:jc w:val="center"/>
              <w:rPr>
                <w:rFonts w:cs="Arial"/>
                <w:sz w:val="18"/>
                <w:szCs w:val="18"/>
              </w:rPr>
            </w:pPr>
            <w:r>
              <w:rPr>
                <w:rFonts w:cs="Arial"/>
                <w:sz w:val="18"/>
                <w:szCs w:val="18"/>
              </w:rPr>
              <w:t>4500</w:t>
            </w:r>
          </w:p>
        </w:tc>
        <w:tc>
          <w:tcPr>
            <w:tcW w:w="1916" w:type="dxa"/>
            <w:vMerge/>
            <w:vAlign w:val="center"/>
          </w:tcPr>
          <w:p w:rsidR="00076939" w:rsidRDefault="00076939" w:rsidP="00CE3B15">
            <w:pPr>
              <w:jc w:val="center"/>
              <w:rPr>
                <w:rFonts w:cs="Arial"/>
                <w:sz w:val="18"/>
                <w:szCs w:val="18"/>
              </w:rPr>
            </w:pPr>
          </w:p>
        </w:tc>
      </w:tr>
      <w:tr w:rsidR="00076939" w:rsidTr="00CE3B15">
        <w:trPr>
          <w:cantSplit/>
        </w:trPr>
        <w:tc>
          <w:tcPr>
            <w:tcW w:w="1915" w:type="dxa"/>
            <w:vAlign w:val="center"/>
          </w:tcPr>
          <w:p w:rsidR="00076939" w:rsidRDefault="00076939" w:rsidP="00CE3B15">
            <w:pPr>
              <w:jc w:val="center"/>
              <w:rPr>
                <w:rFonts w:cs="Arial"/>
                <w:bCs/>
                <w:sz w:val="18"/>
                <w:szCs w:val="18"/>
              </w:rPr>
            </w:pPr>
            <w:r>
              <w:rPr>
                <w:rFonts w:cs="Arial"/>
                <w:bCs/>
                <w:sz w:val="18"/>
                <w:szCs w:val="18"/>
              </w:rPr>
              <w:t>101 to 124</w:t>
            </w:r>
          </w:p>
        </w:tc>
        <w:tc>
          <w:tcPr>
            <w:tcW w:w="1915" w:type="dxa"/>
            <w:vAlign w:val="center"/>
          </w:tcPr>
          <w:p w:rsidR="00076939" w:rsidRDefault="00076939" w:rsidP="00CE3B15">
            <w:pPr>
              <w:jc w:val="center"/>
              <w:rPr>
                <w:rFonts w:cs="Arial"/>
                <w:bCs/>
                <w:sz w:val="18"/>
                <w:szCs w:val="18"/>
              </w:rPr>
            </w:pPr>
            <w:r>
              <w:rPr>
                <w:rFonts w:cs="Arial"/>
                <w:bCs/>
                <w:sz w:val="18"/>
                <w:szCs w:val="18"/>
              </w:rPr>
              <w:t>117</w:t>
            </w:r>
          </w:p>
        </w:tc>
        <w:tc>
          <w:tcPr>
            <w:tcW w:w="1915" w:type="dxa"/>
            <w:vAlign w:val="center"/>
          </w:tcPr>
          <w:p w:rsidR="00076939" w:rsidRDefault="00076939" w:rsidP="00CE3B15">
            <w:pPr>
              <w:jc w:val="center"/>
              <w:rPr>
                <w:rFonts w:cs="Arial"/>
                <w:sz w:val="18"/>
                <w:szCs w:val="18"/>
              </w:rPr>
            </w:pPr>
            <w:r>
              <w:rPr>
                <w:rFonts w:cs="Arial"/>
                <w:sz w:val="18"/>
                <w:szCs w:val="18"/>
              </w:rPr>
              <w:t>112.5</w:t>
            </w:r>
          </w:p>
        </w:tc>
        <w:tc>
          <w:tcPr>
            <w:tcW w:w="1915" w:type="dxa"/>
            <w:vAlign w:val="center"/>
          </w:tcPr>
          <w:p w:rsidR="00076939" w:rsidRDefault="00076939" w:rsidP="00CE3B15">
            <w:pPr>
              <w:jc w:val="center"/>
              <w:rPr>
                <w:rFonts w:cs="Arial"/>
                <w:sz w:val="18"/>
                <w:szCs w:val="18"/>
              </w:rPr>
            </w:pPr>
            <w:r>
              <w:rPr>
                <w:rFonts w:cs="Arial"/>
                <w:sz w:val="18"/>
                <w:szCs w:val="18"/>
              </w:rPr>
              <w:t>13162.5</w:t>
            </w:r>
          </w:p>
        </w:tc>
        <w:tc>
          <w:tcPr>
            <w:tcW w:w="1916" w:type="dxa"/>
            <w:vMerge/>
            <w:vAlign w:val="center"/>
          </w:tcPr>
          <w:p w:rsidR="00076939" w:rsidRDefault="00076939" w:rsidP="00CE3B15">
            <w:pPr>
              <w:jc w:val="center"/>
              <w:rPr>
                <w:rFonts w:cs="Arial"/>
                <w:sz w:val="18"/>
                <w:szCs w:val="18"/>
              </w:rPr>
            </w:pPr>
          </w:p>
        </w:tc>
      </w:tr>
      <w:tr w:rsidR="00076939" w:rsidTr="00CE3B15">
        <w:trPr>
          <w:cantSplit/>
        </w:trPr>
        <w:tc>
          <w:tcPr>
            <w:tcW w:w="1915" w:type="dxa"/>
            <w:vAlign w:val="center"/>
          </w:tcPr>
          <w:p w:rsidR="00076939" w:rsidRDefault="00076939" w:rsidP="00CE3B15">
            <w:pPr>
              <w:jc w:val="center"/>
              <w:rPr>
                <w:rFonts w:cs="Arial"/>
                <w:bCs/>
                <w:sz w:val="18"/>
                <w:szCs w:val="18"/>
              </w:rPr>
            </w:pPr>
            <w:r>
              <w:rPr>
                <w:rFonts w:cs="Arial"/>
                <w:bCs/>
                <w:sz w:val="18"/>
                <w:szCs w:val="18"/>
              </w:rPr>
              <w:t>125</w:t>
            </w:r>
          </w:p>
        </w:tc>
        <w:tc>
          <w:tcPr>
            <w:tcW w:w="1915" w:type="dxa"/>
            <w:vAlign w:val="center"/>
          </w:tcPr>
          <w:p w:rsidR="00076939" w:rsidRDefault="00076939" w:rsidP="00CE3B15">
            <w:pPr>
              <w:jc w:val="center"/>
              <w:rPr>
                <w:rFonts w:cs="Arial"/>
                <w:bCs/>
                <w:sz w:val="18"/>
                <w:szCs w:val="18"/>
              </w:rPr>
            </w:pPr>
            <w:r>
              <w:rPr>
                <w:rFonts w:cs="Arial"/>
                <w:bCs/>
                <w:sz w:val="18"/>
                <w:szCs w:val="18"/>
              </w:rPr>
              <w:t>14</w:t>
            </w:r>
          </w:p>
        </w:tc>
        <w:tc>
          <w:tcPr>
            <w:tcW w:w="1915" w:type="dxa"/>
            <w:vAlign w:val="center"/>
          </w:tcPr>
          <w:p w:rsidR="00076939" w:rsidRDefault="00076939" w:rsidP="00CE3B15">
            <w:pPr>
              <w:jc w:val="center"/>
              <w:rPr>
                <w:rFonts w:cs="Arial"/>
                <w:sz w:val="18"/>
                <w:szCs w:val="18"/>
              </w:rPr>
            </w:pPr>
            <w:r>
              <w:rPr>
                <w:rFonts w:cs="Arial"/>
                <w:sz w:val="18"/>
                <w:szCs w:val="18"/>
              </w:rPr>
              <w:t>125</w:t>
            </w:r>
          </w:p>
        </w:tc>
        <w:tc>
          <w:tcPr>
            <w:tcW w:w="1915" w:type="dxa"/>
            <w:vAlign w:val="center"/>
          </w:tcPr>
          <w:p w:rsidR="00076939" w:rsidRDefault="00076939" w:rsidP="00CE3B15">
            <w:pPr>
              <w:jc w:val="center"/>
              <w:rPr>
                <w:rFonts w:cs="Arial"/>
                <w:sz w:val="18"/>
                <w:szCs w:val="18"/>
              </w:rPr>
            </w:pPr>
            <w:r>
              <w:rPr>
                <w:rFonts w:cs="Arial"/>
                <w:sz w:val="18"/>
                <w:szCs w:val="18"/>
              </w:rPr>
              <w:t>1750</w:t>
            </w:r>
          </w:p>
        </w:tc>
        <w:tc>
          <w:tcPr>
            <w:tcW w:w="1916" w:type="dxa"/>
            <w:vMerge/>
            <w:vAlign w:val="center"/>
          </w:tcPr>
          <w:p w:rsidR="00076939" w:rsidRDefault="00076939" w:rsidP="00CE3B15">
            <w:pPr>
              <w:jc w:val="center"/>
              <w:rPr>
                <w:rFonts w:cs="Arial"/>
                <w:sz w:val="18"/>
                <w:szCs w:val="18"/>
              </w:rPr>
            </w:pPr>
          </w:p>
        </w:tc>
      </w:tr>
      <w:tr w:rsidR="00076939" w:rsidTr="00CE3B15">
        <w:trPr>
          <w:cantSplit/>
        </w:trPr>
        <w:tc>
          <w:tcPr>
            <w:tcW w:w="1915" w:type="dxa"/>
            <w:vAlign w:val="center"/>
          </w:tcPr>
          <w:p w:rsidR="00076939" w:rsidRDefault="00076939" w:rsidP="00CE3B15">
            <w:pPr>
              <w:jc w:val="center"/>
              <w:rPr>
                <w:rFonts w:cs="Arial"/>
                <w:bCs/>
                <w:sz w:val="18"/>
                <w:szCs w:val="18"/>
              </w:rPr>
            </w:pPr>
            <w:r>
              <w:rPr>
                <w:rFonts w:cs="Arial"/>
                <w:bCs/>
                <w:sz w:val="18"/>
                <w:szCs w:val="18"/>
              </w:rPr>
              <w:t>150</w:t>
            </w:r>
          </w:p>
        </w:tc>
        <w:tc>
          <w:tcPr>
            <w:tcW w:w="1915" w:type="dxa"/>
            <w:vAlign w:val="center"/>
          </w:tcPr>
          <w:p w:rsidR="00076939" w:rsidRDefault="00076939" w:rsidP="00CE3B15">
            <w:pPr>
              <w:jc w:val="center"/>
              <w:rPr>
                <w:rFonts w:cs="Arial"/>
                <w:bCs/>
                <w:sz w:val="18"/>
                <w:szCs w:val="18"/>
              </w:rPr>
            </w:pPr>
            <w:r>
              <w:rPr>
                <w:rFonts w:cs="Arial"/>
                <w:bCs/>
                <w:sz w:val="18"/>
                <w:szCs w:val="18"/>
              </w:rPr>
              <w:t>54</w:t>
            </w:r>
          </w:p>
        </w:tc>
        <w:tc>
          <w:tcPr>
            <w:tcW w:w="1915" w:type="dxa"/>
            <w:vAlign w:val="center"/>
          </w:tcPr>
          <w:p w:rsidR="00076939" w:rsidRDefault="00076939" w:rsidP="00CE3B15">
            <w:pPr>
              <w:jc w:val="center"/>
              <w:rPr>
                <w:rFonts w:cs="Arial"/>
                <w:sz w:val="18"/>
                <w:szCs w:val="18"/>
              </w:rPr>
            </w:pPr>
            <w:r>
              <w:rPr>
                <w:rFonts w:cs="Arial"/>
                <w:sz w:val="18"/>
                <w:szCs w:val="18"/>
              </w:rPr>
              <w:t>150</w:t>
            </w:r>
          </w:p>
        </w:tc>
        <w:tc>
          <w:tcPr>
            <w:tcW w:w="1915" w:type="dxa"/>
            <w:vAlign w:val="center"/>
          </w:tcPr>
          <w:p w:rsidR="00076939" w:rsidRDefault="00076939" w:rsidP="00CE3B15">
            <w:pPr>
              <w:jc w:val="center"/>
              <w:rPr>
                <w:rFonts w:cs="Arial"/>
                <w:sz w:val="18"/>
                <w:szCs w:val="18"/>
              </w:rPr>
            </w:pPr>
            <w:r>
              <w:rPr>
                <w:rFonts w:cs="Arial"/>
                <w:sz w:val="18"/>
                <w:szCs w:val="18"/>
              </w:rPr>
              <w:t>8100</w:t>
            </w:r>
          </w:p>
        </w:tc>
        <w:tc>
          <w:tcPr>
            <w:tcW w:w="1916" w:type="dxa"/>
            <w:vMerge/>
            <w:vAlign w:val="center"/>
          </w:tcPr>
          <w:p w:rsidR="00076939" w:rsidRDefault="00076939" w:rsidP="00CE3B15">
            <w:pPr>
              <w:jc w:val="center"/>
              <w:rPr>
                <w:rFonts w:cs="Arial"/>
                <w:sz w:val="18"/>
                <w:szCs w:val="18"/>
              </w:rPr>
            </w:pPr>
          </w:p>
        </w:tc>
      </w:tr>
      <w:tr w:rsidR="00076939" w:rsidTr="00CE3B15">
        <w:trPr>
          <w:cantSplit/>
        </w:trPr>
        <w:tc>
          <w:tcPr>
            <w:tcW w:w="1915" w:type="dxa"/>
            <w:vAlign w:val="center"/>
          </w:tcPr>
          <w:p w:rsidR="00076939" w:rsidRDefault="00076939" w:rsidP="00CE3B15">
            <w:pPr>
              <w:jc w:val="center"/>
              <w:rPr>
                <w:rFonts w:cs="Arial"/>
                <w:bCs/>
                <w:sz w:val="18"/>
                <w:szCs w:val="18"/>
              </w:rPr>
            </w:pPr>
            <w:r>
              <w:rPr>
                <w:rFonts w:cs="Arial"/>
                <w:bCs/>
                <w:sz w:val="18"/>
                <w:szCs w:val="18"/>
              </w:rPr>
              <w:t>200</w:t>
            </w:r>
          </w:p>
        </w:tc>
        <w:tc>
          <w:tcPr>
            <w:tcW w:w="1915" w:type="dxa"/>
            <w:vAlign w:val="center"/>
          </w:tcPr>
          <w:p w:rsidR="00076939" w:rsidRDefault="00076939" w:rsidP="00CE3B15">
            <w:pPr>
              <w:jc w:val="center"/>
              <w:rPr>
                <w:rFonts w:cs="Arial"/>
                <w:bCs/>
                <w:sz w:val="18"/>
                <w:szCs w:val="18"/>
              </w:rPr>
            </w:pPr>
            <w:r>
              <w:rPr>
                <w:rFonts w:cs="Arial"/>
                <w:bCs/>
                <w:sz w:val="18"/>
                <w:szCs w:val="18"/>
              </w:rPr>
              <w:t>2</w:t>
            </w:r>
          </w:p>
        </w:tc>
        <w:tc>
          <w:tcPr>
            <w:tcW w:w="1915" w:type="dxa"/>
            <w:vAlign w:val="center"/>
          </w:tcPr>
          <w:p w:rsidR="00076939" w:rsidRDefault="00076939" w:rsidP="00CE3B15">
            <w:pPr>
              <w:jc w:val="center"/>
              <w:rPr>
                <w:rFonts w:cs="Arial"/>
                <w:sz w:val="18"/>
                <w:szCs w:val="18"/>
              </w:rPr>
            </w:pPr>
            <w:r>
              <w:rPr>
                <w:rFonts w:cs="Arial"/>
                <w:sz w:val="18"/>
                <w:szCs w:val="18"/>
              </w:rPr>
              <w:t>200</w:t>
            </w:r>
          </w:p>
        </w:tc>
        <w:tc>
          <w:tcPr>
            <w:tcW w:w="1915" w:type="dxa"/>
            <w:vAlign w:val="center"/>
          </w:tcPr>
          <w:p w:rsidR="00076939" w:rsidRDefault="00076939" w:rsidP="00CE3B15">
            <w:pPr>
              <w:jc w:val="center"/>
              <w:rPr>
                <w:rFonts w:cs="Arial"/>
                <w:sz w:val="18"/>
                <w:szCs w:val="18"/>
              </w:rPr>
            </w:pPr>
            <w:r>
              <w:rPr>
                <w:rFonts w:cs="Arial"/>
                <w:sz w:val="18"/>
                <w:szCs w:val="18"/>
              </w:rPr>
              <w:t>400</w:t>
            </w:r>
          </w:p>
        </w:tc>
        <w:tc>
          <w:tcPr>
            <w:tcW w:w="1916" w:type="dxa"/>
            <w:vMerge/>
            <w:vAlign w:val="center"/>
          </w:tcPr>
          <w:p w:rsidR="00076939" w:rsidRDefault="00076939" w:rsidP="00CE3B15">
            <w:pPr>
              <w:jc w:val="center"/>
              <w:rPr>
                <w:rFonts w:cs="Arial"/>
                <w:sz w:val="18"/>
                <w:szCs w:val="18"/>
              </w:rPr>
            </w:pPr>
          </w:p>
        </w:tc>
      </w:tr>
      <w:tr w:rsidR="00076939" w:rsidTr="00CE3B15">
        <w:trPr>
          <w:cantSplit/>
        </w:trPr>
        <w:tc>
          <w:tcPr>
            <w:tcW w:w="1915" w:type="dxa"/>
            <w:vAlign w:val="center"/>
          </w:tcPr>
          <w:p w:rsidR="00076939" w:rsidRDefault="00076939" w:rsidP="00CE3B15">
            <w:pPr>
              <w:jc w:val="center"/>
              <w:rPr>
                <w:rFonts w:cs="Arial"/>
                <w:bCs/>
                <w:sz w:val="18"/>
                <w:szCs w:val="18"/>
              </w:rPr>
            </w:pPr>
            <w:r>
              <w:rPr>
                <w:rFonts w:cs="Arial"/>
                <w:bCs/>
                <w:sz w:val="18"/>
                <w:szCs w:val="18"/>
              </w:rPr>
              <w:t>250+</w:t>
            </w:r>
          </w:p>
        </w:tc>
        <w:tc>
          <w:tcPr>
            <w:tcW w:w="1915" w:type="dxa"/>
            <w:vAlign w:val="center"/>
          </w:tcPr>
          <w:p w:rsidR="00076939" w:rsidRDefault="00076939" w:rsidP="00CE3B15">
            <w:pPr>
              <w:jc w:val="center"/>
              <w:rPr>
                <w:rFonts w:cs="Arial"/>
                <w:bCs/>
                <w:sz w:val="18"/>
                <w:szCs w:val="18"/>
              </w:rPr>
            </w:pPr>
            <w:r>
              <w:rPr>
                <w:rFonts w:cs="Arial"/>
                <w:bCs/>
                <w:sz w:val="18"/>
                <w:szCs w:val="18"/>
              </w:rPr>
              <w:t>26</w:t>
            </w:r>
          </w:p>
        </w:tc>
        <w:tc>
          <w:tcPr>
            <w:tcW w:w="1915" w:type="dxa"/>
            <w:vAlign w:val="center"/>
          </w:tcPr>
          <w:p w:rsidR="00076939" w:rsidRDefault="00076939" w:rsidP="00CE3B15">
            <w:pPr>
              <w:jc w:val="center"/>
              <w:rPr>
                <w:rFonts w:cs="Arial"/>
                <w:sz w:val="18"/>
                <w:szCs w:val="18"/>
              </w:rPr>
            </w:pPr>
            <w:r>
              <w:rPr>
                <w:rFonts w:cs="Arial"/>
                <w:sz w:val="18"/>
                <w:szCs w:val="18"/>
              </w:rPr>
              <w:t>425</w:t>
            </w:r>
          </w:p>
        </w:tc>
        <w:tc>
          <w:tcPr>
            <w:tcW w:w="1915" w:type="dxa"/>
            <w:vAlign w:val="center"/>
          </w:tcPr>
          <w:p w:rsidR="00076939" w:rsidRDefault="00076939" w:rsidP="00CE3B15">
            <w:pPr>
              <w:jc w:val="center"/>
              <w:rPr>
                <w:rFonts w:cs="Arial"/>
                <w:sz w:val="18"/>
                <w:szCs w:val="18"/>
              </w:rPr>
            </w:pPr>
            <w:r>
              <w:rPr>
                <w:rFonts w:cs="Arial"/>
                <w:sz w:val="18"/>
                <w:szCs w:val="18"/>
              </w:rPr>
              <w:t>11050</w:t>
            </w:r>
          </w:p>
        </w:tc>
        <w:tc>
          <w:tcPr>
            <w:tcW w:w="1916" w:type="dxa"/>
            <w:vMerge/>
            <w:vAlign w:val="center"/>
          </w:tcPr>
          <w:p w:rsidR="00076939" w:rsidRDefault="00076939" w:rsidP="00CE3B15">
            <w:pPr>
              <w:jc w:val="center"/>
              <w:rPr>
                <w:rFonts w:cs="Arial"/>
                <w:sz w:val="18"/>
                <w:szCs w:val="18"/>
              </w:rPr>
            </w:pPr>
          </w:p>
        </w:tc>
      </w:tr>
    </w:tbl>
    <w:p w:rsidR="00076939" w:rsidRDefault="00076939" w:rsidP="00C6470D">
      <w:pPr>
        <w:pStyle w:val="TBL"/>
      </w:pPr>
    </w:p>
    <w:p w:rsidR="00076939" w:rsidRDefault="00076939" w:rsidP="00CE3B15">
      <w:pPr>
        <w:pStyle w:val="TBL"/>
      </w:pPr>
      <w:bookmarkStart w:id="42" w:name="_Toc301187414"/>
      <w:r>
        <w:t>Table 2 - Fluid Temperature Specification and Assumptions</w:t>
      </w:r>
      <w:bookmarkEnd w:id="42"/>
    </w:p>
    <w:tbl>
      <w:tblPr>
        <w:tblW w:w="0" w:type="auto"/>
        <w:jc w:val="center"/>
        <w:tblInd w:w="1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915"/>
        <w:gridCol w:w="1915"/>
        <w:gridCol w:w="1915"/>
      </w:tblGrid>
      <w:tr w:rsidR="00076939" w:rsidTr="00CE3B15">
        <w:trPr>
          <w:cantSplit/>
          <w:jc w:val="center"/>
        </w:trPr>
        <w:tc>
          <w:tcPr>
            <w:tcW w:w="1915" w:type="dxa"/>
            <w:vMerge w:val="restart"/>
            <w:shd w:val="clear" w:color="auto" w:fill="CCCCCC"/>
            <w:vAlign w:val="center"/>
          </w:tcPr>
          <w:p w:rsidR="00076939" w:rsidRDefault="00076939" w:rsidP="00CE3B15">
            <w:pPr>
              <w:jc w:val="center"/>
              <w:rPr>
                <w:rFonts w:cs="Arial"/>
                <w:b/>
                <w:bCs/>
                <w:sz w:val="18"/>
                <w:szCs w:val="18"/>
              </w:rPr>
            </w:pPr>
            <w:r>
              <w:rPr>
                <w:rFonts w:cs="Arial"/>
                <w:b/>
                <w:bCs/>
                <w:sz w:val="18"/>
                <w:szCs w:val="18"/>
              </w:rPr>
              <w:t>Working Fluid</w:t>
            </w:r>
          </w:p>
        </w:tc>
        <w:tc>
          <w:tcPr>
            <w:tcW w:w="3830" w:type="dxa"/>
            <w:gridSpan w:val="2"/>
            <w:shd w:val="clear" w:color="auto" w:fill="CCCCCC"/>
            <w:vAlign w:val="center"/>
          </w:tcPr>
          <w:p w:rsidR="00076939" w:rsidRDefault="00076939" w:rsidP="00CE3B15">
            <w:pPr>
              <w:jc w:val="center"/>
              <w:rPr>
                <w:rFonts w:cs="Arial"/>
                <w:b/>
                <w:bCs/>
                <w:sz w:val="18"/>
                <w:szCs w:val="18"/>
              </w:rPr>
            </w:pPr>
            <w:r>
              <w:rPr>
                <w:rFonts w:cs="Arial"/>
                <w:b/>
                <w:bCs/>
                <w:sz w:val="18"/>
                <w:szCs w:val="18"/>
              </w:rPr>
              <w:t xml:space="preserve">Fluid Temperature </w:t>
            </w:r>
            <w:r>
              <w:rPr>
                <w:rFonts w:cs="Arial"/>
                <w:b/>
                <w:sz w:val="18"/>
                <w:szCs w:val="18"/>
              </w:rPr>
              <w:t>(</w:t>
            </w:r>
            <w:r>
              <w:rPr>
                <w:rFonts w:cs="Arial"/>
                <w:b/>
                <w:sz w:val="18"/>
                <w:szCs w:val="18"/>
              </w:rPr>
              <w:sym w:font="Symbol" w:char="F0B0"/>
            </w:r>
            <w:r>
              <w:rPr>
                <w:rFonts w:cs="Arial"/>
                <w:b/>
                <w:sz w:val="18"/>
                <w:szCs w:val="18"/>
              </w:rPr>
              <w:t>F)</w:t>
            </w:r>
          </w:p>
        </w:tc>
      </w:tr>
      <w:tr w:rsidR="00076939" w:rsidTr="00CE3B15">
        <w:trPr>
          <w:cantSplit/>
          <w:jc w:val="center"/>
        </w:trPr>
        <w:tc>
          <w:tcPr>
            <w:tcW w:w="1915" w:type="dxa"/>
            <w:vMerge/>
            <w:vAlign w:val="center"/>
          </w:tcPr>
          <w:p w:rsidR="00076939" w:rsidRDefault="00076939" w:rsidP="00CE3B15">
            <w:pPr>
              <w:jc w:val="center"/>
              <w:rPr>
                <w:rFonts w:cs="Arial"/>
                <w:bCs/>
                <w:sz w:val="18"/>
                <w:szCs w:val="18"/>
              </w:rPr>
            </w:pPr>
          </w:p>
        </w:tc>
        <w:tc>
          <w:tcPr>
            <w:tcW w:w="1915" w:type="dxa"/>
            <w:shd w:val="clear" w:color="auto" w:fill="CCCCCC"/>
            <w:vAlign w:val="center"/>
          </w:tcPr>
          <w:p w:rsidR="00076939" w:rsidRDefault="00076939" w:rsidP="00CE3B15">
            <w:pPr>
              <w:jc w:val="center"/>
              <w:rPr>
                <w:rFonts w:cs="Arial"/>
                <w:bCs/>
                <w:sz w:val="18"/>
                <w:szCs w:val="18"/>
              </w:rPr>
            </w:pPr>
            <w:r>
              <w:rPr>
                <w:rFonts w:cs="Arial"/>
                <w:bCs/>
                <w:sz w:val="18"/>
                <w:szCs w:val="18"/>
              </w:rPr>
              <w:t>Specification</w:t>
            </w:r>
          </w:p>
        </w:tc>
        <w:tc>
          <w:tcPr>
            <w:tcW w:w="1915" w:type="dxa"/>
            <w:shd w:val="clear" w:color="auto" w:fill="CCCCCC"/>
            <w:vAlign w:val="center"/>
          </w:tcPr>
          <w:p w:rsidR="00076939" w:rsidRDefault="00076939" w:rsidP="00CE3B15">
            <w:pPr>
              <w:jc w:val="center"/>
              <w:rPr>
                <w:rFonts w:cs="Arial"/>
                <w:sz w:val="18"/>
                <w:szCs w:val="18"/>
              </w:rPr>
            </w:pPr>
            <w:r>
              <w:rPr>
                <w:rFonts w:cs="Arial"/>
                <w:bCs/>
                <w:sz w:val="18"/>
                <w:szCs w:val="18"/>
              </w:rPr>
              <w:t>Used in Analysis</w:t>
            </w:r>
          </w:p>
        </w:tc>
      </w:tr>
      <w:tr w:rsidR="00076939" w:rsidTr="00CE3B15">
        <w:trPr>
          <w:jc w:val="center"/>
        </w:trPr>
        <w:tc>
          <w:tcPr>
            <w:tcW w:w="1915" w:type="dxa"/>
            <w:vAlign w:val="center"/>
          </w:tcPr>
          <w:p w:rsidR="00076939" w:rsidRDefault="00076939" w:rsidP="00CE3B15">
            <w:pPr>
              <w:jc w:val="center"/>
              <w:rPr>
                <w:rFonts w:cs="Arial"/>
                <w:bCs/>
                <w:sz w:val="18"/>
                <w:szCs w:val="18"/>
              </w:rPr>
            </w:pPr>
            <w:r>
              <w:rPr>
                <w:rFonts w:cs="Arial"/>
                <w:bCs/>
                <w:sz w:val="18"/>
                <w:szCs w:val="18"/>
              </w:rPr>
              <w:t>Hot Water</w:t>
            </w:r>
          </w:p>
        </w:tc>
        <w:tc>
          <w:tcPr>
            <w:tcW w:w="1915" w:type="dxa"/>
            <w:vAlign w:val="center"/>
          </w:tcPr>
          <w:p w:rsidR="00076939" w:rsidRDefault="00076939" w:rsidP="00CE3B15">
            <w:pPr>
              <w:jc w:val="center"/>
              <w:rPr>
                <w:rFonts w:cs="Arial"/>
                <w:bCs/>
                <w:sz w:val="18"/>
                <w:szCs w:val="18"/>
              </w:rPr>
            </w:pPr>
            <w:r>
              <w:rPr>
                <w:rFonts w:cs="Arial"/>
                <w:bCs/>
                <w:sz w:val="18"/>
                <w:szCs w:val="18"/>
              </w:rPr>
              <w:t>120-200</w:t>
            </w:r>
          </w:p>
        </w:tc>
        <w:tc>
          <w:tcPr>
            <w:tcW w:w="1915" w:type="dxa"/>
            <w:vAlign w:val="center"/>
          </w:tcPr>
          <w:p w:rsidR="00076939" w:rsidRDefault="00076939" w:rsidP="00CE3B15">
            <w:pPr>
              <w:jc w:val="center"/>
              <w:rPr>
                <w:rFonts w:cs="Arial"/>
                <w:sz w:val="18"/>
                <w:szCs w:val="18"/>
              </w:rPr>
            </w:pPr>
            <w:r>
              <w:rPr>
                <w:rFonts w:cs="Arial"/>
                <w:sz w:val="18"/>
                <w:szCs w:val="18"/>
              </w:rPr>
              <w:t>150</w:t>
            </w:r>
          </w:p>
        </w:tc>
      </w:tr>
      <w:tr w:rsidR="00076939" w:rsidTr="00CE3B15">
        <w:trPr>
          <w:jc w:val="center"/>
        </w:trPr>
        <w:tc>
          <w:tcPr>
            <w:tcW w:w="1915" w:type="dxa"/>
            <w:vAlign w:val="center"/>
          </w:tcPr>
          <w:p w:rsidR="00076939" w:rsidRDefault="00076939" w:rsidP="00CE3B15">
            <w:pPr>
              <w:jc w:val="center"/>
              <w:rPr>
                <w:rFonts w:cs="Arial"/>
                <w:bCs/>
                <w:sz w:val="18"/>
                <w:szCs w:val="18"/>
              </w:rPr>
            </w:pPr>
            <w:r>
              <w:rPr>
                <w:rFonts w:cs="Arial"/>
                <w:bCs/>
                <w:sz w:val="18"/>
                <w:szCs w:val="18"/>
              </w:rPr>
              <w:t>Low-Pressure Steam</w:t>
            </w:r>
          </w:p>
        </w:tc>
        <w:tc>
          <w:tcPr>
            <w:tcW w:w="1915" w:type="dxa"/>
            <w:vAlign w:val="center"/>
          </w:tcPr>
          <w:p w:rsidR="00076939" w:rsidRDefault="00076939" w:rsidP="00CE3B15">
            <w:pPr>
              <w:jc w:val="center"/>
              <w:rPr>
                <w:rFonts w:cs="Arial"/>
                <w:bCs/>
                <w:sz w:val="18"/>
                <w:szCs w:val="18"/>
              </w:rPr>
            </w:pPr>
            <w:r>
              <w:rPr>
                <w:rFonts w:cs="Arial"/>
                <w:bCs/>
                <w:sz w:val="18"/>
                <w:szCs w:val="18"/>
              </w:rPr>
              <w:t>200-250</w:t>
            </w:r>
          </w:p>
        </w:tc>
        <w:tc>
          <w:tcPr>
            <w:tcW w:w="1915" w:type="dxa"/>
            <w:vAlign w:val="center"/>
          </w:tcPr>
          <w:p w:rsidR="00076939" w:rsidRDefault="00076939" w:rsidP="00CE3B15">
            <w:pPr>
              <w:jc w:val="center"/>
              <w:rPr>
                <w:rFonts w:cs="Arial"/>
                <w:sz w:val="18"/>
                <w:szCs w:val="18"/>
              </w:rPr>
            </w:pPr>
            <w:r>
              <w:rPr>
                <w:rFonts w:cs="Arial"/>
                <w:sz w:val="18"/>
                <w:szCs w:val="18"/>
              </w:rPr>
              <w:t>241</w:t>
            </w:r>
          </w:p>
        </w:tc>
      </w:tr>
      <w:tr w:rsidR="00076939" w:rsidTr="00CE3B15">
        <w:trPr>
          <w:jc w:val="center"/>
        </w:trPr>
        <w:tc>
          <w:tcPr>
            <w:tcW w:w="1915" w:type="dxa"/>
            <w:vAlign w:val="center"/>
          </w:tcPr>
          <w:p w:rsidR="00076939" w:rsidRDefault="00076939" w:rsidP="00CE3B15">
            <w:pPr>
              <w:jc w:val="center"/>
              <w:rPr>
                <w:rFonts w:cs="Arial"/>
                <w:bCs/>
                <w:sz w:val="18"/>
                <w:szCs w:val="18"/>
              </w:rPr>
            </w:pPr>
            <w:r>
              <w:rPr>
                <w:rFonts w:cs="Arial"/>
                <w:bCs/>
                <w:sz w:val="18"/>
                <w:szCs w:val="18"/>
              </w:rPr>
              <w:t>Medium-Pressure Steam</w:t>
            </w:r>
          </w:p>
        </w:tc>
        <w:tc>
          <w:tcPr>
            <w:tcW w:w="1915" w:type="dxa"/>
            <w:vAlign w:val="center"/>
          </w:tcPr>
          <w:p w:rsidR="00076939" w:rsidRDefault="00076939" w:rsidP="00CE3B15">
            <w:pPr>
              <w:jc w:val="center"/>
              <w:rPr>
                <w:rFonts w:cs="Arial"/>
                <w:bCs/>
                <w:sz w:val="18"/>
                <w:szCs w:val="18"/>
              </w:rPr>
            </w:pPr>
            <w:r>
              <w:rPr>
                <w:rFonts w:cs="Arial"/>
                <w:bCs/>
                <w:sz w:val="18"/>
                <w:szCs w:val="18"/>
              </w:rPr>
              <w:t>250-500</w:t>
            </w:r>
          </w:p>
        </w:tc>
        <w:tc>
          <w:tcPr>
            <w:tcW w:w="1915" w:type="dxa"/>
            <w:vAlign w:val="center"/>
          </w:tcPr>
          <w:p w:rsidR="00076939" w:rsidRDefault="00076939" w:rsidP="00CE3B15">
            <w:pPr>
              <w:jc w:val="center"/>
              <w:rPr>
                <w:rFonts w:cs="Arial"/>
                <w:sz w:val="18"/>
                <w:szCs w:val="18"/>
              </w:rPr>
            </w:pPr>
            <w:r>
              <w:rPr>
                <w:rFonts w:cs="Arial"/>
                <w:sz w:val="18"/>
                <w:szCs w:val="18"/>
              </w:rPr>
              <w:t>328</w:t>
            </w:r>
          </w:p>
        </w:tc>
      </w:tr>
    </w:tbl>
    <w:p w:rsidR="00076939" w:rsidRDefault="00076939" w:rsidP="00CE3B15">
      <w:pPr>
        <w:pStyle w:val="TBL"/>
      </w:pPr>
    </w:p>
    <w:p w:rsidR="00076939" w:rsidRDefault="00076939" w:rsidP="00CE3B15">
      <w:pPr>
        <w:pStyle w:val="PR1"/>
      </w:pPr>
      <w:r w:rsidRPr="00CE3B15">
        <w:rPr>
          <w:b/>
        </w:rPr>
        <w:t>Annual Energy Savings</w:t>
      </w:r>
      <w:r>
        <w:t xml:space="preserve"> – The annual energy savings attributed to the installation of pipe insulation was calculated based on the operating time, steam boiler efficiency, and reduction in heat loss.  The complete heat loss calculations for straight pipe are included in Attachment #4 </w:t>
      </w:r>
      <w:r>
        <w:rPr>
          <w:rStyle w:val="EndnoteReference"/>
        </w:rPr>
        <w:endnoteReference w:id="4"/>
      </w:r>
      <w:r>
        <w:t>and for pipe fittings are included in Attachment #6</w:t>
      </w:r>
      <w:r>
        <w:rPr>
          <w:rStyle w:val="EndnoteReference"/>
        </w:rPr>
        <w:endnoteReference w:id="5"/>
      </w:r>
      <w:r>
        <w:t xml:space="preserve">.  The calculations included the following heat transfer mechanisms:  </w:t>
      </w:r>
    </w:p>
    <w:p w:rsidR="00076939" w:rsidRDefault="00076939" w:rsidP="00CE3B15">
      <w:pPr>
        <w:pStyle w:val="PR2"/>
      </w:pPr>
      <w:r>
        <w:t xml:space="preserve">Turbulent forced convection heat transfer inside the pipe or fitting </w:t>
      </w:r>
    </w:p>
    <w:p w:rsidR="00076939" w:rsidRDefault="00076939" w:rsidP="00CE3B15">
      <w:pPr>
        <w:pStyle w:val="PR2"/>
      </w:pPr>
      <w:r>
        <w:t xml:space="preserve">Steady conduction through the pipe or fitting wall and through the insulation </w:t>
      </w:r>
    </w:p>
    <w:p w:rsidR="00076939" w:rsidRDefault="00076939" w:rsidP="00CE3B15">
      <w:pPr>
        <w:pStyle w:val="PR2"/>
      </w:pPr>
      <w:r>
        <w:t>Forced convection around a horizontal cylindrical pipe or fitting if the pipe or fitting is bare and around the insulation if the pipe or fitting is insulated</w:t>
      </w:r>
    </w:p>
    <w:p w:rsidR="00076939" w:rsidRDefault="00076939" w:rsidP="00CE3B15">
      <w:pPr>
        <w:pStyle w:val="PR2"/>
      </w:pPr>
      <w:r>
        <w:t xml:space="preserve">Radiation from the pipe or fitting surface if the pipe or fitting is bare and from the insulation surface if the pipe or fitting is insulated </w:t>
      </w:r>
    </w:p>
    <w:p w:rsidR="00076939" w:rsidRDefault="00076939" w:rsidP="00CE3B15">
      <w:pPr>
        <w:pStyle w:val="PR1"/>
      </w:pPr>
      <w:r>
        <w:t xml:space="preserve">Due to the radiation, the heat transfer from the bare pipe, fitting, or insulation is a non-linear function of temperature.  In the heat transfer calculations in Attachments #4 and #6, an iterative scheme was used to converge on the temperature of the outer surface of the bare pipe or insulation.  With careful choice of initial conditions, satisfactory convergence was achieved in ten iterations for each.  </w:t>
      </w:r>
    </w:p>
    <w:p w:rsidR="00076939" w:rsidRDefault="00076939" w:rsidP="00CE3B15">
      <w:pPr>
        <w:pStyle w:val="PR1"/>
      </w:pPr>
      <w:r>
        <w:t xml:space="preserve">Pipe fittings include elbows, tees, valves, unions, flanges, reducers, bushings, couplings, and more.  The pipe fittings were modeled as a piece of straight pipe with the length of a tee and with the outer dimensions of the elbow and tee.  </w:t>
      </w:r>
    </w:p>
    <w:p w:rsidR="00076939" w:rsidRDefault="00076939" w:rsidP="00CE3B15">
      <w:pPr>
        <w:pStyle w:val="PR1"/>
      </w:pPr>
      <w:r>
        <w:t xml:space="preserve">The annual energy saved by pipe insulation can be calculated as follows:  </w:t>
      </w:r>
    </w:p>
    <w:p w:rsidR="00076939" w:rsidRDefault="00076939" w:rsidP="00CE3B15">
      <w:pPr>
        <w:pStyle w:val="PR2"/>
      </w:pPr>
      <w:r>
        <w:t>∆Q = 0.00001 x T x (</w:t>
      </w:r>
      <w:proofErr w:type="spellStart"/>
      <w:r>
        <w:t>Qp</w:t>
      </w:r>
      <w:proofErr w:type="spellEnd"/>
      <w:r>
        <w:t xml:space="preserve"> - </w:t>
      </w:r>
      <w:proofErr w:type="spellStart"/>
      <w:r>
        <w:t>Qi</w:t>
      </w:r>
      <w:proofErr w:type="spellEnd"/>
      <w:r>
        <w:t xml:space="preserve">) / </w:t>
      </w:r>
      <w:proofErr w:type="spellStart"/>
      <w:r>
        <w:t>Eb</w:t>
      </w:r>
      <w:proofErr w:type="spellEnd"/>
      <w:r>
        <w:tab/>
      </w:r>
      <w:r>
        <w:tab/>
      </w:r>
      <w:r>
        <w:tab/>
      </w:r>
      <w:r>
        <w:tab/>
      </w:r>
      <w:r>
        <w:tab/>
        <w:t>Eqn-1</w:t>
      </w:r>
    </w:p>
    <w:p w:rsidR="00076939" w:rsidRDefault="00076939" w:rsidP="00CE3B15">
      <w:pPr>
        <w:pStyle w:val="PR3"/>
      </w:pPr>
      <w:r>
        <w:t>∆</w:t>
      </w:r>
      <w:proofErr w:type="gramStart"/>
      <w:r>
        <w:t>Q  –</w:t>
      </w:r>
      <w:proofErr w:type="gramEnd"/>
      <w:r>
        <w:t xml:space="preserve"> Energy Saved (therms/yr/LF), as a result of installing the pipe insulation.  </w:t>
      </w:r>
    </w:p>
    <w:p w:rsidR="00076939" w:rsidRDefault="00076939" w:rsidP="00CE3B15">
      <w:pPr>
        <w:pStyle w:val="PR3"/>
      </w:pPr>
      <w:r>
        <w:t xml:space="preserve">T – Scheduled Operating Time (hrs/yr).  The scheduled operating time represents the time that gas boiler is expected to be in operation.  Hours when the equipment is shut down are not included.  </w:t>
      </w:r>
    </w:p>
    <w:p w:rsidR="00076939" w:rsidRDefault="00076939" w:rsidP="00CE3B15">
      <w:pPr>
        <w:pStyle w:val="PR3"/>
      </w:pPr>
      <w:proofErr w:type="spellStart"/>
      <w:r>
        <w:t>Qp</w:t>
      </w:r>
      <w:proofErr w:type="spellEnd"/>
      <w:r>
        <w:t xml:space="preserve"> – Heat Loss from Bare Pipe (Btu/hr/LF)</w:t>
      </w:r>
    </w:p>
    <w:p w:rsidR="00076939" w:rsidRDefault="00076939" w:rsidP="00CE3B15">
      <w:pPr>
        <w:pStyle w:val="PR3"/>
      </w:pPr>
      <w:proofErr w:type="spellStart"/>
      <w:r>
        <w:t>Qi</w:t>
      </w:r>
      <w:proofErr w:type="spellEnd"/>
      <w:r>
        <w:t xml:space="preserve"> – Heat Loss from Insulated Pipe (Btu/hr/LF)</w:t>
      </w:r>
    </w:p>
    <w:p w:rsidR="00076939" w:rsidRDefault="00076939" w:rsidP="00CE3B15">
      <w:pPr>
        <w:pStyle w:val="PR3"/>
      </w:pPr>
      <w:proofErr w:type="spellStart"/>
      <w:r>
        <w:t>Eb</w:t>
      </w:r>
      <w:proofErr w:type="spellEnd"/>
      <w:r>
        <w:t xml:space="preserve"> – Efficiency (%) of the boiler being used to generate the hot water or steam in the pipe.</w:t>
      </w:r>
    </w:p>
    <w:p w:rsidR="00076939" w:rsidRDefault="00076939" w:rsidP="00CE3B15">
      <w:pPr>
        <w:pStyle w:val="PR1"/>
      </w:pPr>
      <w:r>
        <w:t xml:space="preserve">The calculated energy savings for all 36 categories (three business sectors, one hot water and two steam pressures, small and large pipe size, straight pipe and pipe fittings) are shown in the tables below.  </w:t>
      </w:r>
    </w:p>
    <w:p w:rsidR="00076939" w:rsidRDefault="00076939" w:rsidP="00CE3B15">
      <w:pPr>
        <w:pStyle w:val="normal0"/>
      </w:pPr>
    </w:p>
    <w:p w:rsidR="00076939" w:rsidRDefault="00076939" w:rsidP="00CE3B15">
      <w:pPr>
        <w:pStyle w:val="TBL"/>
      </w:pPr>
      <w:bookmarkStart w:id="45" w:name="_Toc301187415"/>
      <w:r>
        <w:t xml:space="preserve">Table 3 - </w:t>
      </w:r>
      <w:r w:rsidRPr="00CE3B15">
        <w:t>Key</w:t>
      </w:r>
      <w:r>
        <w:t xml:space="preserve"> Parameters for Small Commercial Pipe Insulation</w:t>
      </w:r>
      <w:bookmarkEnd w:id="45"/>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3195"/>
        <w:gridCol w:w="1115"/>
        <w:gridCol w:w="1025"/>
        <w:gridCol w:w="1207"/>
        <w:gridCol w:w="953"/>
        <w:gridCol w:w="1162"/>
        <w:gridCol w:w="933"/>
      </w:tblGrid>
      <w:tr w:rsidR="00076939" w:rsidTr="00CE3B15">
        <w:tc>
          <w:tcPr>
            <w:tcW w:w="3195" w:type="dxa"/>
            <w:shd w:val="clear" w:color="auto" w:fill="CCCCCC"/>
            <w:vAlign w:val="center"/>
          </w:tcPr>
          <w:p w:rsidR="00076939" w:rsidRDefault="00076939" w:rsidP="00CE3B15">
            <w:pPr>
              <w:autoSpaceDE w:val="0"/>
              <w:autoSpaceDN w:val="0"/>
              <w:adjustRightInd w:val="0"/>
              <w:rPr>
                <w:rFonts w:cs="Arial"/>
                <w:b/>
                <w:bCs/>
                <w:sz w:val="18"/>
                <w:szCs w:val="18"/>
              </w:rPr>
            </w:pPr>
            <w:r>
              <w:rPr>
                <w:rFonts w:cs="Arial"/>
                <w:b/>
                <w:bCs/>
                <w:sz w:val="18"/>
                <w:szCs w:val="18"/>
              </w:rPr>
              <w:t>Parameter</w:t>
            </w:r>
          </w:p>
        </w:tc>
        <w:tc>
          <w:tcPr>
            <w:tcW w:w="2140" w:type="dxa"/>
            <w:gridSpan w:val="2"/>
            <w:shd w:val="clear" w:color="auto" w:fill="CCCCCC"/>
            <w:vAlign w:val="center"/>
          </w:tcPr>
          <w:p w:rsidR="00076939" w:rsidRDefault="00076939" w:rsidP="00CE3B15">
            <w:pPr>
              <w:jc w:val="center"/>
              <w:rPr>
                <w:rFonts w:cs="Arial"/>
                <w:b/>
                <w:bCs/>
                <w:sz w:val="18"/>
                <w:szCs w:val="18"/>
              </w:rPr>
            </w:pPr>
            <w:r>
              <w:rPr>
                <w:rFonts w:cs="Arial"/>
                <w:b/>
                <w:bCs/>
                <w:sz w:val="18"/>
                <w:szCs w:val="18"/>
              </w:rPr>
              <w:t>Hot Water</w:t>
            </w:r>
          </w:p>
        </w:tc>
        <w:tc>
          <w:tcPr>
            <w:tcW w:w="2160" w:type="dxa"/>
            <w:gridSpan w:val="2"/>
            <w:shd w:val="clear" w:color="auto" w:fill="CCCCCC"/>
            <w:vAlign w:val="center"/>
          </w:tcPr>
          <w:p w:rsidR="00076939" w:rsidRDefault="00076939" w:rsidP="00CE3B15">
            <w:pPr>
              <w:jc w:val="center"/>
              <w:rPr>
                <w:rFonts w:cs="Arial"/>
                <w:b/>
                <w:bCs/>
                <w:sz w:val="18"/>
                <w:szCs w:val="18"/>
              </w:rPr>
            </w:pPr>
            <w:r>
              <w:rPr>
                <w:rFonts w:cs="Arial"/>
                <w:b/>
                <w:bCs/>
                <w:sz w:val="18"/>
                <w:szCs w:val="18"/>
              </w:rPr>
              <w:t>Low-pressure Steam (0-15 psig)</w:t>
            </w:r>
          </w:p>
        </w:tc>
        <w:tc>
          <w:tcPr>
            <w:tcW w:w="2095" w:type="dxa"/>
            <w:gridSpan w:val="2"/>
            <w:shd w:val="clear" w:color="auto" w:fill="CCCCCC"/>
            <w:vAlign w:val="center"/>
          </w:tcPr>
          <w:p w:rsidR="00076939" w:rsidRDefault="00076939" w:rsidP="00CE3B15">
            <w:pPr>
              <w:jc w:val="center"/>
              <w:rPr>
                <w:rFonts w:cs="Arial"/>
                <w:b/>
                <w:bCs/>
                <w:sz w:val="18"/>
                <w:szCs w:val="18"/>
              </w:rPr>
            </w:pPr>
            <w:r>
              <w:rPr>
                <w:rFonts w:cs="Arial"/>
                <w:b/>
                <w:bCs/>
                <w:sz w:val="18"/>
                <w:szCs w:val="18"/>
              </w:rPr>
              <w:t>Medium-pressure Steam (&gt;15 psig)</w:t>
            </w:r>
          </w:p>
        </w:tc>
      </w:tr>
      <w:tr w:rsidR="00076939" w:rsidTr="00CE3B15">
        <w:tc>
          <w:tcPr>
            <w:tcW w:w="3195" w:type="dxa"/>
            <w:vAlign w:val="center"/>
          </w:tcPr>
          <w:p w:rsidR="00076939" w:rsidRDefault="00076939" w:rsidP="00CE3B15">
            <w:pPr>
              <w:ind w:firstLineChars="100" w:firstLine="180"/>
              <w:rPr>
                <w:rFonts w:cs="Arial"/>
                <w:sz w:val="18"/>
                <w:szCs w:val="18"/>
              </w:rPr>
            </w:pPr>
            <w:r>
              <w:rPr>
                <w:rFonts w:cs="Arial"/>
                <w:sz w:val="18"/>
                <w:szCs w:val="18"/>
              </w:rPr>
              <w:t>Pipe Size (inch)</w:t>
            </w:r>
          </w:p>
        </w:tc>
        <w:tc>
          <w:tcPr>
            <w:tcW w:w="1115" w:type="dxa"/>
            <w:vAlign w:val="center"/>
          </w:tcPr>
          <w:p w:rsidR="00076939" w:rsidRDefault="00076939" w:rsidP="00CE3B15">
            <w:pPr>
              <w:jc w:val="center"/>
              <w:rPr>
                <w:rFonts w:cs="Arial"/>
                <w:sz w:val="18"/>
                <w:szCs w:val="18"/>
              </w:rPr>
            </w:pPr>
            <w:r>
              <w:rPr>
                <w:rFonts w:cs="Arial"/>
                <w:sz w:val="18"/>
                <w:szCs w:val="18"/>
              </w:rPr>
              <w:t>≤1"</w:t>
            </w:r>
          </w:p>
        </w:tc>
        <w:tc>
          <w:tcPr>
            <w:tcW w:w="1025" w:type="dxa"/>
            <w:vAlign w:val="center"/>
          </w:tcPr>
          <w:p w:rsidR="00076939" w:rsidRDefault="00076939" w:rsidP="00CE3B15">
            <w:pPr>
              <w:jc w:val="center"/>
              <w:rPr>
                <w:rFonts w:cs="Arial"/>
                <w:sz w:val="18"/>
                <w:szCs w:val="18"/>
              </w:rPr>
            </w:pPr>
            <w:r>
              <w:rPr>
                <w:rFonts w:cs="Arial"/>
                <w:sz w:val="18"/>
                <w:szCs w:val="18"/>
              </w:rPr>
              <w:t>&gt;1"</w:t>
            </w:r>
          </w:p>
        </w:tc>
        <w:tc>
          <w:tcPr>
            <w:tcW w:w="1207" w:type="dxa"/>
            <w:vAlign w:val="center"/>
          </w:tcPr>
          <w:p w:rsidR="00076939" w:rsidRDefault="00076939" w:rsidP="00CE3B15">
            <w:pPr>
              <w:jc w:val="center"/>
              <w:rPr>
                <w:rFonts w:cs="Arial"/>
                <w:sz w:val="18"/>
                <w:szCs w:val="18"/>
              </w:rPr>
            </w:pPr>
            <w:r>
              <w:rPr>
                <w:rFonts w:cs="Arial"/>
                <w:sz w:val="18"/>
                <w:szCs w:val="18"/>
              </w:rPr>
              <w:t>≤1"</w:t>
            </w:r>
          </w:p>
        </w:tc>
        <w:tc>
          <w:tcPr>
            <w:tcW w:w="953" w:type="dxa"/>
            <w:vAlign w:val="center"/>
          </w:tcPr>
          <w:p w:rsidR="00076939" w:rsidRDefault="00076939" w:rsidP="00CE3B15">
            <w:pPr>
              <w:jc w:val="center"/>
              <w:rPr>
                <w:rFonts w:cs="Arial"/>
                <w:sz w:val="18"/>
                <w:szCs w:val="18"/>
              </w:rPr>
            </w:pPr>
            <w:r>
              <w:rPr>
                <w:rFonts w:cs="Arial"/>
                <w:sz w:val="18"/>
                <w:szCs w:val="18"/>
              </w:rPr>
              <w:t>&gt;1"</w:t>
            </w:r>
          </w:p>
        </w:tc>
        <w:tc>
          <w:tcPr>
            <w:tcW w:w="1162" w:type="dxa"/>
            <w:vAlign w:val="center"/>
          </w:tcPr>
          <w:p w:rsidR="00076939" w:rsidRDefault="00076939" w:rsidP="00CE3B15">
            <w:pPr>
              <w:jc w:val="center"/>
              <w:rPr>
                <w:rFonts w:cs="Arial"/>
                <w:sz w:val="18"/>
                <w:szCs w:val="18"/>
              </w:rPr>
            </w:pPr>
            <w:r>
              <w:rPr>
                <w:rFonts w:cs="Arial"/>
                <w:sz w:val="18"/>
                <w:szCs w:val="18"/>
              </w:rPr>
              <w:t>≤1"</w:t>
            </w:r>
          </w:p>
        </w:tc>
        <w:tc>
          <w:tcPr>
            <w:tcW w:w="933" w:type="dxa"/>
            <w:vAlign w:val="center"/>
          </w:tcPr>
          <w:p w:rsidR="00076939" w:rsidRDefault="00076939" w:rsidP="00CE3B15">
            <w:pPr>
              <w:jc w:val="center"/>
              <w:rPr>
                <w:rFonts w:cs="Arial"/>
                <w:sz w:val="18"/>
                <w:szCs w:val="18"/>
              </w:rPr>
            </w:pPr>
            <w:r>
              <w:rPr>
                <w:rFonts w:cs="Arial"/>
                <w:sz w:val="18"/>
                <w:szCs w:val="18"/>
              </w:rPr>
              <w:t>&gt;1"</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Insulation Thickness (inch)</w:t>
            </w:r>
          </w:p>
        </w:tc>
        <w:tc>
          <w:tcPr>
            <w:tcW w:w="1115" w:type="dxa"/>
            <w:vAlign w:val="center"/>
          </w:tcPr>
          <w:p w:rsidR="00076939" w:rsidRDefault="00076939" w:rsidP="00CE3B15">
            <w:pPr>
              <w:jc w:val="center"/>
              <w:rPr>
                <w:rFonts w:cs="Arial"/>
                <w:sz w:val="18"/>
                <w:szCs w:val="18"/>
              </w:rPr>
            </w:pPr>
            <w:r>
              <w:rPr>
                <w:rFonts w:cs="Arial"/>
                <w:sz w:val="18"/>
                <w:szCs w:val="18"/>
              </w:rPr>
              <w:t>1</w:t>
            </w:r>
          </w:p>
        </w:tc>
        <w:tc>
          <w:tcPr>
            <w:tcW w:w="1025" w:type="dxa"/>
            <w:vAlign w:val="center"/>
          </w:tcPr>
          <w:p w:rsidR="00076939" w:rsidRDefault="00076939" w:rsidP="00CE3B15">
            <w:pPr>
              <w:jc w:val="center"/>
              <w:rPr>
                <w:rFonts w:cs="Arial"/>
                <w:sz w:val="18"/>
                <w:szCs w:val="18"/>
              </w:rPr>
            </w:pPr>
            <w:r>
              <w:rPr>
                <w:rFonts w:cs="Arial"/>
                <w:sz w:val="18"/>
                <w:szCs w:val="18"/>
              </w:rPr>
              <w:t>1</w:t>
            </w:r>
          </w:p>
        </w:tc>
        <w:tc>
          <w:tcPr>
            <w:tcW w:w="1207" w:type="dxa"/>
            <w:vAlign w:val="center"/>
          </w:tcPr>
          <w:p w:rsidR="00076939" w:rsidRDefault="00076939" w:rsidP="00CE3B15">
            <w:pPr>
              <w:jc w:val="center"/>
              <w:rPr>
                <w:rFonts w:cs="Arial"/>
                <w:sz w:val="18"/>
                <w:szCs w:val="18"/>
              </w:rPr>
            </w:pPr>
            <w:r>
              <w:rPr>
                <w:rFonts w:cs="Arial"/>
                <w:sz w:val="18"/>
                <w:szCs w:val="18"/>
              </w:rPr>
              <w:t>1</w:t>
            </w:r>
          </w:p>
        </w:tc>
        <w:tc>
          <w:tcPr>
            <w:tcW w:w="953" w:type="dxa"/>
            <w:vAlign w:val="center"/>
          </w:tcPr>
          <w:p w:rsidR="00076939" w:rsidRDefault="00076939" w:rsidP="00CE3B15">
            <w:pPr>
              <w:jc w:val="center"/>
              <w:rPr>
                <w:rFonts w:cs="Arial"/>
                <w:sz w:val="18"/>
                <w:szCs w:val="18"/>
              </w:rPr>
            </w:pPr>
            <w:r>
              <w:rPr>
                <w:rFonts w:cs="Arial"/>
                <w:sz w:val="18"/>
                <w:szCs w:val="18"/>
              </w:rPr>
              <w:t>1</w:t>
            </w:r>
          </w:p>
        </w:tc>
        <w:tc>
          <w:tcPr>
            <w:tcW w:w="1162" w:type="dxa"/>
            <w:vAlign w:val="center"/>
          </w:tcPr>
          <w:p w:rsidR="00076939" w:rsidRDefault="00076939" w:rsidP="00CE3B15">
            <w:pPr>
              <w:jc w:val="center"/>
              <w:rPr>
                <w:rFonts w:cs="Arial"/>
                <w:sz w:val="18"/>
                <w:szCs w:val="18"/>
              </w:rPr>
            </w:pPr>
            <w:r>
              <w:rPr>
                <w:rFonts w:cs="Arial"/>
                <w:sz w:val="18"/>
                <w:szCs w:val="18"/>
              </w:rPr>
              <w:t>1</w:t>
            </w:r>
          </w:p>
        </w:tc>
        <w:tc>
          <w:tcPr>
            <w:tcW w:w="933" w:type="dxa"/>
            <w:vAlign w:val="center"/>
          </w:tcPr>
          <w:p w:rsidR="00076939" w:rsidRDefault="00076939" w:rsidP="00CE3B15">
            <w:pPr>
              <w:jc w:val="center"/>
              <w:rPr>
                <w:rFonts w:cs="Arial"/>
                <w:sz w:val="18"/>
                <w:szCs w:val="18"/>
              </w:rPr>
            </w:pPr>
            <w:r>
              <w:rPr>
                <w:rFonts w:cs="Arial"/>
                <w:sz w:val="18"/>
                <w:szCs w:val="18"/>
              </w:rPr>
              <w:t>1</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Average Steam Pressure (psig)</w:t>
            </w:r>
          </w:p>
        </w:tc>
        <w:tc>
          <w:tcPr>
            <w:tcW w:w="1115" w:type="dxa"/>
            <w:vAlign w:val="center"/>
          </w:tcPr>
          <w:p w:rsidR="00076939" w:rsidRDefault="00076939" w:rsidP="00CE3B15">
            <w:pPr>
              <w:jc w:val="center"/>
              <w:rPr>
                <w:rFonts w:cs="Arial"/>
                <w:sz w:val="18"/>
                <w:szCs w:val="18"/>
              </w:rPr>
            </w:pPr>
            <w:r>
              <w:rPr>
                <w:rFonts w:cs="Arial"/>
                <w:sz w:val="18"/>
                <w:szCs w:val="18"/>
              </w:rPr>
              <w:t>---</w:t>
            </w:r>
          </w:p>
        </w:tc>
        <w:tc>
          <w:tcPr>
            <w:tcW w:w="1025" w:type="dxa"/>
            <w:vAlign w:val="center"/>
          </w:tcPr>
          <w:p w:rsidR="00076939" w:rsidRDefault="00076939" w:rsidP="00CE3B15">
            <w:pPr>
              <w:jc w:val="center"/>
              <w:rPr>
                <w:rFonts w:cs="Arial"/>
                <w:sz w:val="18"/>
                <w:szCs w:val="18"/>
              </w:rPr>
            </w:pPr>
            <w:r>
              <w:rPr>
                <w:rFonts w:cs="Arial"/>
                <w:sz w:val="18"/>
                <w:szCs w:val="18"/>
              </w:rPr>
              <w:t>---</w:t>
            </w:r>
          </w:p>
        </w:tc>
        <w:tc>
          <w:tcPr>
            <w:tcW w:w="1207" w:type="dxa"/>
            <w:vAlign w:val="center"/>
          </w:tcPr>
          <w:p w:rsidR="00076939" w:rsidRDefault="00076939" w:rsidP="00CE3B15">
            <w:pPr>
              <w:jc w:val="center"/>
              <w:rPr>
                <w:rFonts w:cs="Arial"/>
                <w:sz w:val="18"/>
                <w:szCs w:val="18"/>
              </w:rPr>
            </w:pPr>
            <w:r>
              <w:rPr>
                <w:rFonts w:cs="Arial"/>
                <w:sz w:val="18"/>
                <w:szCs w:val="18"/>
              </w:rPr>
              <w:t>10.9</w:t>
            </w:r>
          </w:p>
        </w:tc>
        <w:tc>
          <w:tcPr>
            <w:tcW w:w="953" w:type="dxa"/>
            <w:vAlign w:val="center"/>
          </w:tcPr>
          <w:p w:rsidR="00076939" w:rsidRDefault="00076939" w:rsidP="00CE3B15">
            <w:pPr>
              <w:jc w:val="center"/>
              <w:rPr>
                <w:rFonts w:cs="Arial"/>
                <w:sz w:val="18"/>
                <w:szCs w:val="18"/>
              </w:rPr>
            </w:pPr>
            <w:r>
              <w:rPr>
                <w:rFonts w:cs="Arial"/>
                <w:sz w:val="18"/>
                <w:szCs w:val="18"/>
              </w:rPr>
              <w:t>10.9</w:t>
            </w:r>
          </w:p>
        </w:tc>
        <w:tc>
          <w:tcPr>
            <w:tcW w:w="1162" w:type="dxa"/>
            <w:vAlign w:val="center"/>
          </w:tcPr>
          <w:p w:rsidR="00076939" w:rsidRDefault="00076939" w:rsidP="00CE3B15">
            <w:pPr>
              <w:jc w:val="center"/>
              <w:rPr>
                <w:rFonts w:cs="Arial"/>
                <w:sz w:val="18"/>
                <w:szCs w:val="18"/>
              </w:rPr>
            </w:pPr>
            <w:r>
              <w:rPr>
                <w:rFonts w:cs="Arial"/>
                <w:sz w:val="18"/>
                <w:szCs w:val="18"/>
              </w:rPr>
              <w:t>85.9</w:t>
            </w:r>
          </w:p>
        </w:tc>
        <w:tc>
          <w:tcPr>
            <w:tcW w:w="933" w:type="dxa"/>
            <w:vAlign w:val="center"/>
          </w:tcPr>
          <w:p w:rsidR="00076939" w:rsidRDefault="00076939" w:rsidP="00CE3B15">
            <w:pPr>
              <w:jc w:val="center"/>
              <w:rPr>
                <w:rFonts w:cs="Arial"/>
                <w:sz w:val="18"/>
                <w:szCs w:val="18"/>
              </w:rPr>
            </w:pPr>
            <w:r>
              <w:rPr>
                <w:rFonts w:cs="Arial"/>
                <w:sz w:val="18"/>
                <w:szCs w:val="18"/>
              </w:rPr>
              <w:t>85.9</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Temperature, Fluid in Pipe (</w:t>
            </w:r>
            <w:r>
              <w:rPr>
                <w:rFonts w:ascii="Symbol" w:hAnsi="Symbol" w:cs="Arial"/>
                <w:sz w:val="18"/>
                <w:szCs w:val="18"/>
              </w:rPr>
              <w:t></w:t>
            </w:r>
            <w:r>
              <w:rPr>
                <w:rFonts w:cs="Arial"/>
                <w:sz w:val="18"/>
                <w:szCs w:val="18"/>
              </w:rPr>
              <w:t>F)</w:t>
            </w:r>
          </w:p>
        </w:tc>
        <w:tc>
          <w:tcPr>
            <w:tcW w:w="1115" w:type="dxa"/>
            <w:vAlign w:val="center"/>
          </w:tcPr>
          <w:p w:rsidR="00076939" w:rsidRDefault="00076939" w:rsidP="00CE3B15">
            <w:pPr>
              <w:jc w:val="center"/>
              <w:rPr>
                <w:rFonts w:cs="Arial"/>
                <w:sz w:val="18"/>
                <w:szCs w:val="18"/>
              </w:rPr>
            </w:pPr>
            <w:r>
              <w:rPr>
                <w:rFonts w:cs="Arial"/>
                <w:sz w:val="18"/>
                <w:szCs w:val="18"/>
              </w:rPr>
              <w:t>150</w:t>
            </w:r>
          </w:p>
        </w:tc>
        <w:tc>
          <w:tcPr>
            <w:tcW w:w="1025" w:type="dxa"/>
            <w:vAlign w:val="center"/>
          </w:tcPr>
          <w:p w:rsidR="00076939" w:rsidRDefault="00076939" w:rsidP="00CE3B15">
            <w:pPr>
              <w:jc w:val="center"/>
              <w:rPr>
                <w:rFonts w:cs="Arial"/>
                <w:sz w:val="18"/>
                <w:szCs w:val="18"/>
              </w:rPr>
            </w:pPr>
            <w:r>
              <w:rPr>
                <w:rFonts w:cs="Arial"/>
                <w:sz w:val="18"/>
                <w:szCs w:val="18"/>
              </w:rPr>
              <w:t>150</w:t>
            </w:r>
          </w:p>
        </w:tc>
        <w:tc>
          <w:tcPr>
            <w:tcW w:w="1207" w:type="dxa"/>
            <w:vAlign w:val="center"/>
          </w:tcPr>
          <w:p w:rsidR="00076939" w:rsidRDefault="00076939" w:rsidP="00CE3B15">
            <w:pPr>
              <w:jc w:val="center"/>
              <w:rPr>
                <w:rFonts w:cs="Arial"/>
                <w:sz w:val="18"/>
                <w:szCs w:val="18"/>
              </w:rPr>
            </w:pPr>
            <w:r>
              <w:rPr>
                <w:rFonts w:cs="Arial"/>
                <w:sz w:val="18"/>
                <w:szCs w:val="18"/>
              </w:rPr>
              <w:t>241</w:t>
            </w:r>
          </w:p>
        </w:tc>
        <w:tc>
          <w:tcPr>
            <w:tcW w:w="953" w:type="dxa"/>
            <w:vAlign w:val="center"/>
          </w:tcPr>
          <w:p w:rsidR="00076939" w:rsidRDefault="00076939" w:rsidP="00CE3B15">
            <w:pPr>
              <w:jc w:val="center"/>
              <w:rPr>
                <w:rFonts w:cs="Arial"/>
                <w:sz w:val="18"/>
                <w:szCs w:val="18"/>
              </w:rPr>
            </w:pPr>
            <w:r>
              <w:rPr>
                <w:rFonts w:cs="Arial"/>
                <w:sz w:val="18"/>
                <w:szCs w:val="18"/>
              </w:rPr>
              <w:t>241</w:t>
            </w:r>
          </w:p>
        </w:tc>
        <w:tc>
          <w:tcPr>
            <w:tcW w:w="1162" w:type="dxa"/>
            <w:vAlign w:val="center"/>
          </w:tcPr>
          <w:p w:rsidR="00076939" w:rsidRDefault="00076939" w:rsidP="00CE3B15">
            <w:pPr>
              <w:jc w:val="center"/>
              <w:rPr>
                <w:rFonts w:cs="Arial"/>
                <w:sz w:val="18"/>
                <w:szCs w:val="18"/>
              </w:rPr>
            </w:pPr>
            <w:r>
              <w:rPr>
                <w:rFonts w:cs="Arial"/>
                <w:sz w:val="18"/>
                <w:szCs w:val="18"/>
              </w:rPr>
              <w:t>328</w:t>
            </w:r>
          </w:p>
        </w:tc>
        <w:tc>
          <w:tcPr>
            <w:tcW w:w="933" w:type="dxa"/>
            <w:vAlign w:val="center"/>
          </w:tcPr>
          <w:p w:rsidR="00076939" w:rsidRDefault="00076939" w:rsidP="00CE3B15">
            <w:pPr>
              <w:jc w:val="center"/>
              <w:rPr>
                <w:rFonts w:cs="Arial"/>
                <w:sz w:val="18"/>
                <w:szCs w:val="18"/>
              </w:rPr>
            </w:pPr>
            <w:r>
              <w:rPr>
                <w:rFonts w:cs="Arial"/>
                <w:sz w:val="18"/>
                <w:szCs w:val="18"/>
              </w:rPr>
              <w:t>328</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Operating Time (hrs/yr)</w:t>
            </w:r>
          </w:p>
        </w:tc>
        <w:tc>
          <w:tcPr>
            <w:tcW w:w="1115" w:type="dxa"/>
            <w:vAlign w:val="center"/>
          </w:tcPr>
          <w:p w:rsidR="00076939" w:rsidRDefault="00076939" w:rsidP="00CE3B15">
            <w:pPr>
              <w:jc w:val="center"/>
              <w:rPr>
                <w:rFonts w:cs="Arial"/>
                <w:sz w:val="18"/>
                <w:szCs w:val="18"/>
              </w:rPr>
            </w:pPr>
            <w:r>
              <w:rPr>
                <w:rFonts w:cs="Arial"/>
                <w:sz w:val="18"/>
                <w:szCs w:val="18"/>
              </w:rPr>
              <w:t>2,425</w:t>
            </w:r>
          </w:p>
        </w:tc>
        <w:tc>
          <w:tcPr>
            <w:tcW w:w="1025" w:type="dxa"/>
            <w:vAlign w:val="center"/>
          </w:tcPr>
          <w:p w:rsidR="00076939" w:rsidRDefault="00076939" w:rsidP="00CE3B15">
            <w:pPr>
              <w:jc w:val="center"/>
              <w:rPr>
                <w:rFonts w:cs="Arial"/>
                <w:sz w:val="18"/>
                <w:szCs w:val="18"/>
              </w:rPr>
            </w:pPr>
            <w:r>
              <w:rPr>
                <w:rFonts w:cs="Arial"/>
                <w:sz w:val="18"/>
                <w:szCs w:val="18"/>
              </w:rPr>
              <w:t>2,425</w:t>
            </w:r>
          </w:p>
        </w:tc>
        <w:tc>
          <w:tcPr>
            <w:tcW w:w="1207" w:type="dxa"/>
            <w:vAlign w:val="center"/>
          </w:tcPr>
          <w:p w:rsidR="00076939" w:rsidRDefault="00076939" w:rsidP="00CE3B15">
            <w:pPr>
              <w:jc w:val="center"/>
              <w:rPr>
                <w:rFonts w:cs="Arial"/>
                <w:sz w:val="18"/>
                <w:szCs w:val="18"/>
              </w:rPr>
            </w:pPr>
            <w:r>
              <w:rPr>
                <w:rFonts w:cs="Arial"/>
                <w:sz w:val="18"/>
                <w:szCs w:val="18"/>
              </w:rPr>
              <w:t>2,425</w:t>
            </w:r>
          </w:p>
        </w:tc>
        <w:tc>
          <w:tcPr>
            <w:tcW w:w="953" w:type="dxa"/>
            <w:vAlign w:val="center"/>
          </w:tcPr>
          <w:p w:rsidR="00076939" w:rsidRDefault="00076939" w:rsidP="00CE3B15">
            <w:pPr>
              <w:jc w:val="center"/>
              <w:rPr>
                <w:rFonts w:cs="Arial"/>
                <w:sz w:val="18"/>
                <w:szCs w:val="18"/>
              </w:rPr>
            </w:pPr>
            <w:r>
              <w:rPr>
                <w:rFonts w:cs="Arial"/>
                <w:sz w:val="18"/>
                <w:szCs w:val="18"/>
              </w:rPr>
              <w:t>2,425</w:t>
            </w:r>
          </w:p>
        </w:tc>
        <w:tc>
          <w:tcPr>
            <w:tcW w:w="1162" w:type="dxa"/>
            <w:vAlign w:val="center"/>
          </w:tcPr>
          <w:p w:rsidR="00076939" w:rsidRDefault="00076939" w:rsidP="00CE3B15">
            <w:pPr>
              <w:jc w:val="center"/>
              <w:rPr>
                <w:rFonts w:cs="Arial"/>
                <w:sz w:val="18"/>
                <w:szCs w:val="18"/>
              </w:rPr>
            </w:pPr>
            <w:r>
              <w:rPr>
                <w:rFonts w:cs="Arial"/>
                <w:sz w:val="18"/>
                <w:szCs w:val="18"/>
              </w:rPr>
              <w:t>2,425</w:t>
            </w:r>
          </w:p>
        </w:tc>
        <w:tc>
          <w:tcPr>
            <w:tcW w:w="933" w:type="dxa"/>
            <w:vAlign w:val="center"/>
          </w:tcPr>
          <w:p w:rsidR="00076939" w:rsidRDefault="00076939" w:rsidP="00CE3B15">
            <w:pPr>
              <w:jc w:val="center"/>
              <w:rPr>
                <w:rFonts w:cs="Arial"/>
                <w:sz w:val="18"/>
                <w:szCs w:val="18"/>
              </w:rPr>
            </w:pPr>
            <w:r>
              <w:rPr>
                <w:rFonts w:cs="Arial"/>
                <w:sz w:val="18"/>
                <w:szCs w:val="18"/>
              </w:rPr>
              <w:t>2,425</w:t>
            </w:r>
          </w:p>
        </w:tc>
      </w:tr>
      <w:tr w:rsidR="00076939" w:rsidTr="00CE3B15">
        <w:tc>
          <w:tcPr>
            <w:tcW w:w="3195" w:type="dxa"/>
            <w:shd w:val="clear" w:color="auto" w:fill="FFFFCC"/>
            <w:vAlign w:val="bottom"/>
          </w:tcPr>
          <w:p w:rsidR="00076939" w:rsidRDefault="00076939" w:rsidP="00CE3B15">
            <w:pPr>
              <w:rPr>
                <w:rFonts w:cs="Arial"/>
                <w:sz w:val="18"/>
                <w:szCs w:val="18"/>
              </w:rPr>
            </w:pPr>
            <w:r>
              <w:rPr>
                <w:rFonts w:cs="Arial"/>
                <w:sz w:val="18"/>
                <w:szCs w:val="18"/>
              </w:rPr>
              <w:t>Pipe Parameters</w:t>
            </w:r>
          </w:p>
        </w:tc>
        <w:tc>
          <w:tcPr>
            <w:tcW w:w="1115" w:type="dxa"/>
            <w:shd w:val="clear" w:color="auto" w:fill="FFFFCC"/>
            <w:vAlign w:val="center"/>
          </w:tcPr>
          <w:p w:rsidR="00076939" w:rsidRDefault="00076939" w:rsidP="00CE3B15">
            <w:pPr>
              <w:jc w:val="center"/>
              <w:rPr>
                <w:rFonts w:cs="Arial"/>
                <w:sz w:val="18"/>
                <w:szCs w:val="18"/>
              </w:rPr>
            </w:pPr>
          </w:p>
        </w:tc>
        <w:tc>
          <w:tcPr>
            <w:tcW w:w="1025" w:type="dxa"/>
            <w:shd w:val="clear" w:color="auto" w:fill="FFFFCC"/>
            <w:vAlign w:val="center"/>
          </w:tcPr>
          <w:p w:rsidR="00076939" w:rsidRDefault="00076939" w:rsidP="00CE3B15">
            <w:pPr>
              <w:jc w:val="center"/>
              <w:rPr>
                <w:rFonts w:cs="Arial"/>
                <w:sz w:val="18"/>
                <w:szCs w:val="18"/>
              </w:rPr>
            </w:pPr>
          </w:p>
        </w:tc>
        <w:tc>
          <w:tcPr>
            <w:tcW w:w="1207" w:type="dxa"/>
            <w:shd w:val="clear" w:color="auto" w:fill="FFFFCC"/>
            <w:vAlign w:val="center"/>
          </w:tcPr>
          <w:p w:rsidR="00076939" w:rsidRDefault="00076939" w:rsidP="00CE3B15">
            <w:pPr>
              <w:jc w:val="center"/>
              <w:rPr>
                <w:rFonts w:cs="Arial"/>
                <w:sz w:val="18"/>
                <w:szCs w:val="18"/>
              </w:rPr>
            </w:pPr>
          </w:p>
        </w:tc>
        <w:tc>
          <w:tcPr>
            <w:tcW w:w="953" w:type="dxa"/>
            <w:shd w:val="clear" w:color="auto" w:fill="FFFFCC"/>
            <w:vAlign w:val="center"/>
          </w:tcPr>
          <w:p w:rsidR="00076939" w:rsidRDefault="00076939" w:rsidP="00CE3B15">
            <w:pPr>
              <w:jc w:val="center"/>
              <w:rPr>
                <w:rFonts w:cs="Arial"/>
                <w:sz w:val="18"/>
                <w:szCs w:val="18"/>
              </w:rPr>
            </w:pPr>
          </w:p>
        </w:tc>
        <w:tc>
          <w:tcPr>
            <w:tcW w:w="1162" w:type="dxa"/>
            <w:shd w:val="clear" w:color="auto" w:fill="FFFFCC"/>
            <w:vAlign w:val="center"/>
          </w:tcPr>
          <w:p w:rsidR="00076939" w:rsidRDefault="00076939" w:rsidP="00CE3B15">
            <w:pPr>
              <w:jc w:val="center"/>
              <w:rPr>
                <w:rFonts w:cs="Arial"/>
                <w:sz w:val="18"/>
                <w:szCs w:val="18"/>
              </w:rPr>
            </w:pPr>
          </w:p>
        </w:tc>
        <w:tc>
          <w:tcPr>
            <w:tcW w:w="933" w:type="dxa"/>
            <w:shd w:val="clear" w:color="auto" w:fill="FFFFCC"/>
            <w:vAlign w:val="center"/>
          </w:tcPr>
          <w:p w:rsidR="00076939" w:rsidRDefault="00076939" w:rsidP="00CE3B15">
            <w:pPr>
              <w:jc w:val="center"/>
              <w:rPr>
                <w:rFonts w:cs="Arial"/>
                <w:sz w:val="18"/>
                <w:szCs w:val="18"/>
              </w:rPr>
            </w:pPr>
          </w:p>
        </w:tc>
      </w:tr>
      <w:tr w:rsidR="00076939" w:rsidTr="00CE3B15">
        <w:tc>
          <w:tcPr>
            <w:tcW w:w="3195" w:type="dxa"/>
            <w:vAlign w:val="center"/>
          </w:tcPr>
          <w:p w:rsidR="00076939" w:rsidRDefault="00076939" w:rsidP="00CE3B15">
            <w:pPr>
              <w:ind w:firstLineChars="100" w:firstLine="180"/>
              <w:rPr>
                <w:rFonts w:cs="Arial"/>
                <w:sz w:val="18"/>
                <w:szCs w:val="18"/>
              </w:rPr>
            </w:pPr>
            <w:r>
              <w:rPr>
                <w:rFonts w:cs="Arial"/>
                <w:sz w:val="18"/>
                <w:szCs w:val="18"/>
              </w:rPr>
              <w:t>Pipe Size for Heat Loss Calcul</w:t>
            </w:r>
            <w:r>
              <w:rPr>
                <w:rFonts w:cs="Arial"/>
                <w:sz w:val="18"/>
                <w:szCs w:val="18"/>
              </w:rPr>
              <w:t>a</w:t>
            </w:r>
            <w:r>
              <w:rPr>
                <w:rFonts w:cs="Arial"/>
                <w:sz w:val="18"/>
                <w:szCs w:val="18"/>
              </w:rPr>
              <w:t>tions (inch)</w:t>
            </w:r>
          </w:p>
        </w:tc>
        <w:tc>
          <w:tcPr>
            <w:tcW w:w="1115" w:type="dxa"/>
            <w:vAlign w:val="center"/>
          </w:tcPr>
          <w:p w:rsidR="00076939" w:rsidRDefault="00076939" w:rsidP="00CE3B15">
            <w:pPr>
              <w:jc w:val="center"/>
              <w:rPr>
                <w:rFonts w:cs="Arial"/>
                <w:sz w:val="18"/>
                <w:szCs w:val="18"/>
              </w:rPr>
            </w:pPr>
            <w:r>
              <w:rPr>
                <w:rFonts w:cs="Arial"/>
                <w:sz w:val="18"/>
                <w:szCs w:val="18"/>
              </w:rPr>
              <w:t>0.75</w:t>
            </w:r>
          </w:p>
        </w:tc>
        <w:tc>
          <w:tcPr>
            <w:tcW w:w="1025" w:type="dxa"/>
            <w:vAlign w:val="center"/>
          </w:tcPr>
          <w:p w:rsidR="00076939" w:rsidRDefault="00076939" w:rsidP="00CE3B15">
            <w:pPr>
              <w:jc w:val="center"/>
              <w:rPr>
                <w:rFonts w:cs="Arial"/>
                <w:sz w:val="18"/>
                <w:szCs w:val="18"/>
              </w:rPr>
            </w:pPr>
            <w:r>
              <w:rPr>
                <w:rFonts w:cs="Arial"/>
                <w:sz w:val="18"/>
                <w:szCs w:val="18"/>
              </w:rPr>
              <w:t>1.7</w:t>
            </w:r>
          </w:p>
        </w:tc>
        <w:tc>
          <w:tcPr>
            <w:tcW w:w="1207" w:type="dxa"/>
            <w:vAlign w:val="center"/>
          </w:tcPr>
          <w:p w:rsidR="00076939" w:rsidRDefault="00076939" w:rsidP="00CE3B15">
            <w:pPr>
              <w:jc w:val="center"/>
              <w:rPr>
                <w:rFonts w:cs="Arial"/>
                <w:sz w:val="18"/>
                <w:szCs w:val="18"/>
              </w:rPr>
            </w:pPr>
            <w:r>
              <w:rPr>
                <w:rFonts w:cs="Arial"/>
                <w:sz w:val="18"/>
                <w:szCs w:val="18"/>
              </w:rPr>
              <w:t>0.75</w:t>
            </w:r>
          </w:p>
        </w:tc>
        <w:tc>
          <w:tcPr>
            <w:tcW w:w="953" w:type="dxa"/>
            <w:vAlign w:val="center"/>
          </w:tcPr>
          <w:p w:rsidR="00076939" w:rsidRDefault="00076939" w:rsidP="00CE3B15">
            <w:pPr>
              <w:jc w:val="center"/>
              <w:rPr>
                <w:rFonts w:cs="Arial"/>
                <w:sz w:val="18"/>
                <w:szCs w:val="18"/>
              </w:rPr>
            </w:pPr>
            <w:r>
              <w:rPr>
                <w:rFonts w:cs="Arial"/>
                <w:sz w:val="18"/>
                <w:szCs w:val="18"/>
              </w:rPr>
              <w:t>1.7</w:t>
            </w:r>
          </w:p>
        </w:tc>
        <w:tc>
          <w:tcPr>
            <w:tcW w:w="1162" w:type="dxa"/>
            <w:vAlign w:val="center"/>
          </w:tcPr>
          <w:p w:rsidR="00076939" w:rsidRDefault="00076939" w:rsidP="00CE3B15">
            <w:pPr>
              <w:jc w:val="center"/>
              <w:rPr>
                <w:rFonts w:cs="Arial"/>
                <w:sz w:val="18"/>
                <w:szCs w:val="18"/>
              </w:rPr>
            </w:pPr>
            <w:r>
              <w:rPr>
                <w:rFonts w:cs="Arial"/>
                <w:sz w:val="18"/>
                <w:szCs w:val="18"/>
              </w:rPr>
              <w:t>0.75</w:t>
            </w:r>
          </w:p>
        </w:tc>
        <w:tc>
          <w:tcPr>
            <w:tcW w:w="933" w:type="dxa"/>
            <w:vAlign w:val="center"/>
          </w:tcPr>
          <w:p w:rsidR="00076939" w:rsidRDefault="00076939" w:rsidP="00CE3B15">
            <w:pPr>
              <w:jc w:val="center"/>
              <w:rPr>
                <w:rFonts w:cs="Arial"/>
                <w:sz w:val="18"/>
                <w:szCs w:val="18"/>
              </w:rPr>
            </w:pPr>
            <w:r>
              <w:rPr>
                <w:rFonts w:cs="Arial"/>
                <w:sz w:val="18"/>
                <w:szCs w:val="18"/>
              </w:rPr>
              <w:t>1.7</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Outer Diameter, Pipe, Actual (in.)</w:t>
            </w:r>
          </w:p>
        </w:tc>
        <w:tc>
          <w:tcPr>
            <w:tcW w:w="1115" w:type="dxa"/>
            <w:vAlign w:val="center"/>
          </w:tcPr>
          <w:p w:rsidR="00076939" w:rsidRDefault="00076939" w:rsidP="00CE3B15">
            <w:pPr>
              <w:jc w:val="center"/>
              <w:rPr>
                <w:rFonts w:cs="Arial"/>
                <w:sz w:val="18"/>
                <w:szCs w:val="18"/>
              </w:rPr>
            </w:pPr>
            <w:r>
              <w:rPr>
                <w:rFonts w:cs="Arial"/>
                <w:sz w:val="18"/>
                <w:szCs w:val="18"/>
              </w:rPr>
              <w:t>1.05</w:t>
            </w:r>
          </w:p>
        </w:tc>
        <w:tc>
          <w:tcPr>
            <w:tcW w:w="1025" w:type="dxa"/>
            <w:vAlign w:val="center"/>
          </w:tcPr>
          <w:p w:rsidR="00076939" w:rsidRDefault="00076939" w:rsidP="00CE3B15">
            <w:pPr>
              <w:jc w:val="center"/>
              <w:rPr>
                <w:rFonts w:cs="Arial"/>
                <w:sz w:val="18"/>
                <w:szCs w:val="18"/>
              </w:rPr>
            </w:pPr>
            <w:r>
              <w:rPr>
                <w:rFonts w:cs="Arial"/>
                <w:sz w:val="18"/>
                <w:szCs w:val="18"/>
              </w:rPr>
              <w:t>2.09</w:t>
            </w:r>
          </w:p>
        </w:tc>
        <w:tc>
          <w:tcPr>
            <w:tcW w:w="1207" w:type="dxa"/>
            <w:vAlign w:val="center"/>
          </w:tcPr>
          <w:p w:rsidR="00076939" w:rsidRDefault="00076939" w:rsidP="00CE3B15">
            <w:pPr>
              <w:jc w:val="center"/>
              <w:rPr>
                <w:rFonts w:cs="Arial"/>
                <w:sz w:val="18"/>
                <w:szCs w:val="18"/>
              </w:rPr>
            </w:pPr>
            <w:r>
              <w:rPr>
                <w:rFonts w:cs="Arial"/>
                <w:sz w:val="18"/>
                <w:szCs w:val="18"/>
              </w:rPr>
              <w:t>1.05</w:t>
            </w:r>
          </w:p>
        </w:tc>
        <w:tc>
          <w:tcPr>
            <w:tcW w:w="953" w:type="dxa"/>
            <w:vAlign w:val="center"/>
          </w:tcPr>
          <w:p w:rsidR="00076939" w:rsidRDefault="00076939" w:rsidP="00CE3B15">
            <w:pPr>
              <w:jc w:val="center"/>
              <w:rPr>
                <w:rFonts w:cs="Arial"/>
                <w:sz w:val="18"/>
                <w:szCs w:val="18"/>
              </w:rPr>
            </w:pPr>
            <w:r>
              <w:rPr>
                <w:rFonts w:cs="Arial"/>
                <w:sz w:val="18"/>
                <w:szCs w:val="18"/>
              </w:rPr>
              <w:t>2.09</w:t>
            </w:r>
          </w:p>
        </w:tc>
        <w:tc>
          <w:tcPr>
            <w:tcW w:w="1162" w:type="dxa"/>
            <w:vAlign w:val="center"/>
          </w:tcPr>
          <w:p w:rsidR="00076939" w:rsidRDefault="00076939" w:rsidP="00CE3B15">
            <w:pPr>
              <w:jc w:val="center"/>
              <w:rPr>
                <w:rFonts w:cs="Arial"/>
                <w:sz w:val="18"/>
                <w:szCs w:val="18"/>
              </w:rPr>
            </w:pPr>
            <w:r>
              <w:rPr>
                <w:rFonts w:cs="Arial"/>
                <w:sz w:val="18"/>
                <w:szCs w:val="18"/>
              </w:rPr>
              <w:t>1.05</w:t>
            </w:r>
          </w:p>
        </w:tc>
        <w:tc>
          <w:tcPr>
            <w:tcW w:w="933" w:type="dxa"/>
            <w:vAlign w:val="center"/>
          </w:tcPr>
          <w:p w:rsidR="00076939" w:rsidRDefault="00076939" w:rsidP="00CE3B15">
            <w:pPr>
              <w:jc w:val="center"/>
              <w:rPr>
                <w:rFonts w:cs="Arial"/>
                <w:sz w:val="18"/>
                <w:szCs w:val="18"/>
              </w:rPr>
            </w:pPr>
            <w:r>
              <w:rPr>
                <w:rFonts w:cs="Arial"/>
                <w:sz w:val="18"/>
                <w:szCs w:val="18"/>
              </w:rPr>
              <w:t>2.09</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Heat Loss, Bare Pipe (Btu/hr-LF)</w:t>
            </w:r>
          </w:p>
        </w:tc>
        <w:tc>
          <w:tcPr>
            <w:tcW w:w="1115" w:type="dxa"/>
            <w:vAlign w:val="center"/>
          </w:tcPr>
          <w:p w:rsidR="00076939" w:rsidRDefault="00076939" w:rsidP="00CE3B15">
            <w:pPr>
              <w:jc w:val="center"/>
              <w:rPr>
                <w:rFonts w:cs="Arial"/>
                <w:sz w:val="18"/>
                <w:szCs w:val="18"/>
              </w:rPr>
            </w:pPr>
            <w:r>
              <w:rPr>
                <w:rFonts w:cs="Arial"/>
                <w:sz w:val="18"/>
                <w:szCs w:val="18"/>
              </w:rPr>
              <w:t>121</w:t>
            </w:r>
          </w:p>
        </w:tc>
        <w:tc>
          <w:tcPr>
            <w:tcW w:w="1025" w:type="dxa"/>
            <w:vAlign w:val="center"/>
          </w:tcPr>
          <w:p w:rsidR="00076939" w:rsidRDefault="00076939" w:rsidP="00CE3B15">
            <w:pPr>
              <w:jc w:val="center"/>
              <w:rPr>
                <w:rFonts w:cs="Arial"/>
                <w:sz w:val="18"/>
                <w:szCs w:val="18"/>
              </w:rPr>
            </w:pPr>
            <w:r>
              <w:rPr>
                <w:rFonts w:cs="Arial"/>
                <w:sz w:val="18"/>
                <w:szCs w:val="18"/>
              </w:rPr>
              <w:t>216</w:t>
            </w:r>
          </w:p>
        </w:tc>
        <w:tc>
          <w:tcPr>
            <w:tcW w:w="1207" w:type="dxa"/>
            <w:vAlign w:val="center"/>
          </w:tcPr>
          <w:p w:rsidR="00076939" w:rsidRDefault="00076939" w:rsidP="00CE3B15">
            <w:pPr>
              <w:jc w:val="center"/>
              <w:rPr>
                <w:rFonts w:cs="Arial"/>
                <w:sz w:val="18"/>
                <w:szCs w:val="18"/>
              </w:rPr>
            </w:pPr>
            <w:r>
              <w:rPr>
                <w:rFonts w:cs="Arial"/>
                <w:sz w:val="18"/>
                <w:szCs w:val="18"/>
              </w:rPr>
              <w:t>203</w:t>
            </w:r>
          </w:p>
        </w:tc>
        <w:tc>
          <w:tcPr>
            <w:tcW w:w="953" w:type="dxa"/>
            <w:vAlign w:val="center"/>
          </w:tcPr>
          <w:p w:rsidR="00076939" w:rsidRDefault="00076939" w:rsidP="00CE3B15">
            <w:pPr>
              <w:jc w:val="center"/>
              <w:rPr>
                <w:rFonts w:cs="Arial"/>
                <w:sz w:val="18"/>
                <w:szCs w:val="18"/>
              </w:rPr>
            </w:pPr>
            <w:r>
              <w:rPr>
                <w:rFonts w:cs="Arial"/>
                <w:sz w:val="18"/>
                <w:szCs w:val="18"/>
              </w:rPr>
              <w:t>369</w:t>
            </w:r>
          </w:p>
        </w:tc>
        <w:tc>
          <w:tcPr>
            <w:tcW w:w="1162" w:type="dxa"/>
            <w:vAlign w:val="center"/>
          </w:tcPr>
          <w:p w:rsidR="00076939" w:rsidRDefault="00076939" w:rsidP="00CE3B15">
            <w:pPr>
              <w:jc w:val="center"/>
              <w:rPr>
                <w:rFonts w:cs="Arial"/>
                <w:sz w:val="18"/>
                <w:szCs w:val="18"/>
              </w:rPr>
            </w:pPr>
            <w:r>
              <w:rPr>
                <w:rFonts w:cs="Arial"/>
                <w:sz w:val="18"/>
                <w:szCs w:val="18"/>
              </w:rPr>
              <w:t>325</w:t>
            </w:r>
          </w:p>
        </w:tc>
        <w:tc>
          <w:tcPr>
            <w:tcW w:w="933" w:type="dxa"/>
            <w:vAlign w:val="center"/>
          </w:tcPr>
          <w:p w:rsidR="00076939" w:rsidRDefault="00076939" w:rsidP="00CE3B15">
            <w:pPr>
              <w:jc w:val="center"/>
              <w:rPr>
                <w:rFonts w:cs="Arial"/>
                <w:sz w:val="18"/>
                <w:szCs w:val="18"/>
              </w:rPr>
            </w:pPr>
            <w:r>
              <w:rPr>
                <w:rFonts w:cs="Arial"/>
                <w:sz w:val="18"/>
                <w:szCs w:val="18"/>
              </w:rPr>
              <w:t>591</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Heat Loss, Bare Pipe (therm/yr/LF)</w:t>
            </w:r>
          </w:p>
        </w:tc>
        <w:tc>
          <w:tcPr>
            <w:tcW w:w="1115" w:type="dxa"/>
            <w:vAlign w:val="center"/>
          </w:tcPr>
          <w:p w:rsidR="00076939" w:rsidRDefault="00076939" w:rsidP="00CE3B15">
            <w:pPr>
              <w:jc w:val="center"/>
              <w:rPr>
                <w:rFonts w:cs="Arial"/>
                <w:sz w:val="18"/>
                <w:szCs w:val="18"/>
              </w:rPr>
            </w:pPr>
            <w:r>
              <w:rPr>
                <w:rFonts w:cs="Arial"/>
                <w:sz w:val="18"/>
                <w:szCs w:val="18"/>
              </w:rPr>
              <w:t>2.9</w:t>
            </w:r>
          </w:p>
        </w:tc>
        <w:tc>
          <w:tcPr>
            <w:tcW w:w="1025" w:type="dxa"/>
            <w:vAlign w:val="center"/>
          </w:tcPr>
          <w:p w:rsidR="00076939" w:rsidRDefault="00076939" w:rsidP="00CE3B15">
            <w:pPr>
              <w:jc w:val="center"/>
              <w:rPr>
                <w:rFonts w:cs="Arial"/>
                <w:sz w:val="18"/>
                <w:szCs w:val="18"/>
              </w:rPr>
            </w:pPr>
            <w:r>
              <w:rPr>
                <w:rFonts w:cs="Arial"/>
                <w:sz w:val="18"/>
                <w:szCs w:val="18"/>
              </w:rPr>
              <w:t>5.2</w:t>
            </w:r>
          </w:p>
        </w:tc>
        <w:tc>
          <w:tcPr>
            <w:tcW w:w="1207" w:type="dxa"/>
            <w:vAlign w:val="center"/>
          </w:tcPr>
          <w:p w:rsidR="00076939" w:rsidRDefault="00076939" w:rsidP="00CE3B15">
            <w:pPr>
              <w:jc w:val="center"/>
              <w:rPr>
                <w:rFonts w:cs="Arial"/>
                <w:sz w:val="18"/>
                <w:szCs w:val="18"/>
              </w:rPr>
            </w:pPr>
            <w:r>
              <w:rPr>
                <w:rFonts w:cs="Arial"/>
                <w:sz w:val="18"/>
                <w:szCs w:val="18"/>
              </w:rPr>
              <w:t>4.9</w:t>
            </w:r>
          </w:p>
        </w:tc>
        <w:tc>
          <w:tcPr>
            <w:tcW w:w="953" w:type="dxa"/>
            <w:vAlign w:val="center"/>
          </w:tcPr>
          <w:p w:rsidR="00076939" w:rsidRDefault="00076939" w:rsidP="00CE3B15">
            <w:pPr>
              <w:jc w:val="center"/>
              <w:rPr>
                <w:rFonts w:cs="Arial"/>
                <w:sz w:val="18"/>
                <w:szCs w:val="18"/>
              </w:rPr>
            </w:pPr>
            <w:r>
              <w:rPr>
                <w:rFonts w:cs="Arial"/>
                <w:sz w:val="18"/>
                <w:szCs w:val="18"/>
              </w:rPr>
              <w:t>8.9</w:t>
            </w:r>
          </w:p>
        </w:tc>
        <w:tc>
          <w:tcPr>
            <w:tcW w:w="1162" w:type="dxa"/>
            <w:vAlign w:val="center"/>
          </w:tcPr>
          <w:p w:rsidR="00076939" w:rsidRDefault="00076939" w:rsidP="00CE3B15">
            <w:pPr>
              <w:jc w:val="center"/>
              <w:rPr>
                <w:rFonts w:cs="Arial"/>
                <w:sz w:val="18"/>
                <w:szCs w:val="18"/>
              </w:rPr>
            </w:pPr>
            <w:r>
              <w:rPr>
                <w:rFonts w:cs="Arial"/>
                <w:sz w:val="18"/>
                <w:szCs w:val="18"/>
              </w:rPr>
              <w:t>7.9</w:t>
            </w:r>
          </w:p>
        </w:tc>
        <w:tc>
          <w:tcPr>
            <w:tcW w:w="933" w:type="dxa"/>
            <w:vAlign w:val="center"/>
          </w:tcPr>
          <w:p w:rsidR="00076939" w:rsidRDefault="00076939" w:rsidP="00CE3B15">
            <w:pPr>
              <w:jc w:val="center"/>
              <w:rPr>
                <w:rFonts w:cs="Arial"/>
                <w:sz w:val="18"/>
                <w:szCs w:val="18"/>
              </w:rPr>
            </w:pPr>
            <w:r>
              <w:rPr>
                <w:rFonts w:cs="Arial"/>
                <w:sz w:val="18"/>
                <w:szCs w:val="18"/>
              </w:rPr>
              <w:t>14.3</w:t>
            </w:r>
          </w:p>
        </w:tc>
      </w:tr>
      <w:tr w:rsidR="00076939" w:rsidTr="00CE3B15">
        <w:tc>
          <w:tcPr>
            <w:tcW w:w="3195" w:type="dxa"/>
            <w:shd w:val="clear" w:color="auto" w:fill="FFFFCC"/>
            <w:vAlign w:val="bottom"/>
          </w:tcPr>
          <w:p w:rsidR="00076939" w:rsidRDefault="00076939" w:rsidP="00CE3B15">
            <w:pPr>
              <w:rPr>
                <w:rFonts w:cs="Arial"/>
                <w:sz w:val="18"/>
                <w:szCs w:val="18"/>
              </w:rPr>
            </w:pPr>
            <w:r>
              <w:rPr>
                <w:rFonts w:cs="Arial"/>
                <w:sz w:val="18"/>
                <w:szCs w:val="18"/>
              </w:rPr>
              <w:t>Insulation Parameters</w:t>
            </w:r>
          </w:p>
        </w:tc>
        <w:tc>
          <w:tcPr>
            <w:tcW w:w="1115" w:type="dxa"/>
            <w:shd w:val="clear" w:color="auto" w:fill="FFFFCC"/>
            <w:vAlign w:val="center"/>
          </w:tcPr>
          <w:p w:rsidR="00076939" w:rsidRDefault="00076939" w:rsidP="00CE3B15">
            <w:pPr>
              <w:jc w:val="center"/>
              <w:rPr>
                <w:rFonts w:cs="Arial"/>
                <w:sz w:val="18"/>
                <w:szCs w:val="18"/>
              </w:rPr>
            </w:pPr>
          </w:p>
        </w:tc>
        <w:tc>
          <w:tcPr>
            <w:tcW w:w="1025" w:type="dxa"/>
            <w:shd w:val="clear" w:color="auto" w:fill="FFFFCC"/>
            <w:vAlign w:val="center"/>
          </w:tcPr>
          <w:p w:rsidR="00076939" w:rsidRDefault="00076939" w:rsidP="00CE3B15">
            <w:pPr>
              <w:jc w:val="center"/>
              <w:rPr>
                <w:rFonts w:cs="Arial"/>
                <w:sz w:val="18"/>
                <w:szCs w:val="18"/>
              </w:rPr>
            </w:pPr>
          </w:p>
        </w:tc>
        <w:tc>
          <w:tcPr>
            <w:tcW w:w="1207" w:type="dxa"/>
            <w:shd w:val="clear" w:color="auto" w:fill="FFFFCC"/>
            <w:vAlign w:val="center"/>
          </w:tcPr>
          <w:p w:rsidR="00076939" w:rsidRDefault="00076939" w:rsidP="00CE3B15">
            <w:pPr>
              <w:jc w:val="center"/>
              <w:rPr>
                <w:rFonts w:cs="Arial"/>
                <w:sz w:val="18"/>
                <w:szCs w:val="18"/>
              </w:rPr>
            </w:pPr>
          </w:p>
        </w:tc>
        <w:tc>
          <w:tcPr>
            <w:tcW w:w="953" w:type="dxa"/>
            <w:shd w:val="clear" w:color="auto" w:fill="FFFFCC"/>
            <w:vAlign w:val="center"/>
          </w:tcPr>
          <w:p w:rsidR="00076939" w:rsidRDefault="00076939" w:rsidP="00CE3B15">
            <w:pPr>
              <w:jc w:val="center"/>
              <w:rPr>
                <w:rFonts w:cs="Arial"/>
                <w:sz w:val="18"/>
                <w:szCs w:val="18"/>
              </w:rPr>
            </w:pPr>
          </w:p>
        </w:tc>
        <w:tc>
          <w:tcPr>
            <w:tcW w:w="1162" w:type="dxa"/>
            <w:shd w:val="clear" w:color="auto" w:fill="FFFFCC"/>
            <w:vAlign w:val="center"/>
          </w:tcPr>
          <w:p w:rsidR="00076939" w:rsidRDefault="00076939" w:rsidP="00CE3B15">
            <w:pPr>
              <w:jc w:val="center"/>
              <w:rPr>
                <w:rFonts w:cs="Arial"/>
                <w:sz w:val="18"/>
                <w:szCs w:val="18"/>
              </w:rPr>
            </w:pPr>
          </w:p>
        </w:tc>
        <w:tc>
          <w:tcPr>
            <w:tcW w:w="933" w:type="dxa"/>
            <w:shd w:val="clear" w:color="auto" w:fill="FFFFCC"/>
            <w:vAlign w:val="center"/>
          </w:tcPr>
          <w:p w:rsidR="00076939" w:rsidRDefault="00076939" w:rsidP="00CE3B15">
            <w:pPr>
              <w:jc w:val="center"/>
              <w:rPr>
                <w:rFonts w:cs="Arial"/>
                <w:sz w:val="18"/>
                <w:szCs w:val="18"/>
              </w:rPr>
            </w:pP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Outer Diameter, Insulation (in.)</w:t>
            </w:r>
          </w:p>
        </w:tc>
        <w:tc>
          <w:tcPr>
            <w:tcW w:w="1115" w:type="dxa"/>
            <w:vAlign w:val="center"/>
          </w:tcPr>
          <w:p w:rsidR="00076939" w:rsidRDefault="00076939" w:rsidP="00CE3B15">
            <w:pPr>
              <w:jc w:val="center"/>
              <w:rPr>
                <w:rFonts w:cs="Arial"/>
                <w:sz w:val="18"/>
                <w:szCs w:val="18"/>
              </w:rPr>
            </w:pPr>
            <w:r>
              <w:rPr>
                <w:rFonts w:cs="Arial"/>
                <w:sz w:val="18"/>
                <w:szCs w:val="18"/>
              </w:rPr>
              <w:t>3.05</w:t>
            </w:r>
          </w:p>
        </w:tc>
        <w:tc>
          <w:tcPr>
            <w:tcW w:w="1025" w:type="dxa"/>
            <w:vAlign w:val="center"/>
          </w:tcPr>
          <w:p w:rsidR="00076939" w:rsidRDefault="00076939" w:rsidP="00CE3B15">
            <w:pPr>
              <w:jc w:val="center"/>
              <w:rPr>
                <w:rFonts w:cs="Arial"/>
                <w:sz w:val="18"/>
                <w:szCs w:val="18"/>
              </w:rPr>
            </w:pPr>
            <w:r>
              <w:rPr>
                <w:rFonts w:cs="Arial"/>
                <w:sz w:val="18"/>
                <w:szCs w:val="18"/>
              </w:rPr>
              <w:t>4.09</w:t>
            </w:r>
          </w:p>
        </w:tc>
        <w:tc>
          <w:tcPr>
            <w:tcW w:w="1207" w:type="dxa"/>
            <w:vAlign w:val="center"/>
          </w:tcPr>
          <w:p w:rsidR="00076939" w:rsidRDefault="00076939" w:rsidP="00CE3B15">
            <w:pPr>
              <w:jc w:val="center"/>
              <w:rPr>
                <w:rFonts w:cs="Arial"/>
                <w:sz w:val="18"/>
                <w:szCs w:val="18"/>
              </w:rPr>
            </w:pPr>
            <w:r>
              <w:rPr>
                <w:rFonts w:cs="Arial"/>
                <w:sz w:val="18"/>
                <w:szCs w:val="18"/>
              </w:rPr>
              <w:t>3.05</w:t>
            </w:r>
          </w:p>
        </w:tc>
        <w:tc>
          <w:tcPr>
            <w:tcW w:w="953" w:type="dxa"/>
            <w:vAlign w:val="center"/>
          </w:tcPr>
          <w:p w:rsidR="00076939" w:rsidRDefault="00076939" w:rsidP="00CE3B15">
            <w:pPr>
              <w:jc w:val="center"/>
              <w:rPr>
                <w:rFonts w:cs="Arial"/>
                <w:sz w:val="18"/>
                <w:szCs w:val="18"/>
              </w:rPr>
            </w:pPr>
            <w:r>
              <w:rPr>
                <w:rFonts w:cs="Arial"/>
                <w:sz w:val="18"/>
                <w:szCs w:val="18"/>
              </w:rPr>
              <w:t>4.09</w:t>
            </w:r>
          </w:p>
        </w:tc>
        <w:tc>
          <w:tcPr>
            <w:tcW w:w="1162" w:type="dxa"/>
            <w:vAlign w:val="center"/>
          </w:tcPr>
          <w:p w:rsidR="00076939" w:rsidRDefault="00076939" w:rsidP="00CE3B15">
            <w:pPr>
              <w:jc w:val="center"/>
              <w:rPr>
                <w:rFonts w:cs="Arial"/>
                <w:sz w:val="18"/>
                <w:szCs w:val="18"/>
              </w:rPr>
            </w:pPr>
            <w:r>
              <w:rPr>
                <w:rFonts w:cs="Arial"/>
                <w:sz w:val="18"/>
                <w:szCs w:val="18"/>
              </w:rPr>
              <w:t>3.05</w:t>
            </w:r>
          </w:p>
        </w:tc>
        <w:tc>
          <w:tcPr>
            <w:tcW w:w="933" w:type="dxa"/>
            <w:vAlign w:val="center"/>
          </w:tcPr>
          <w:p w:rsidR="00076939" w:rsidRDefault="00076939" w:rsidP="00CE3B15">
            <w:pPr>
              <w:jc w:val="center"/>
              <w:rPr>
                <w:rFonts w:cs="Arial"/>
                <w:sz w:val="18"/>
                <w:szCs w:val="18"/>
              </w:rPr>
            </w:pPr>
            <w:r>
              <w:rPr>
                <w:rFonts w:cs="Arial"/>
                <w:sz w:val="18"/>
                <w:szCs w:val="18"/>
              </w:rPr>
              <w:t>4.09</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Average Heat Loss, Insulation (Btu/hr-LF)</w:t>
            </w:r>
          </w:p>
        </w:tc>
        <w:tc>
          <w:tcPr>
            <w:tcW w:w="1115" w:type="dxa"/>
            <w:vAlign w:val="center"/>
          </w:tcPr>
          <w:p w:rsidR="00076939" w:rsidRDefault="00076939" w:rsidP="00CE3B15">
            <w:pPr>
              <w:jc w:val="center"/>
              <w:rPr>
                <w:rFonts w:cs="Arial"/>
                <w:sz w:val="18"/>
                <w:szCs w:val="18"/>
              </w:rPr>
            </w:pPr>
            <w:r>
              <w:rPr>
                <w:rFonts w:cs="Arial"/>
                <w:sz w:val="18"/>
                <w:szCs w:val="18"/>
              </w:rPr>
              <w:t>9.9</w:t>
            </w:r>
          </w:p>
        </w:tc>
        <w:tc>
          <w:tcPr>
            <w:tcW w:w="1025" w:type="dxa"/>
            <w:vAlign w:val="center"/>
          </w:tcPr>
          <w:p w:rsidR="00076939" w:rsidRDefault="00076939" w:rsidP="00CE3B15">
            <w:pPr>
              <w:jc w:val="center"/>
              <w:rPr>
                <w:rFonts w:cs="Arial"/>
                <w:sz w:val="18"/>
                <w:szCs w:val="18"/>
              </w:rPr>
            </w:pPr>
            <w:r>
              <w:rPr>
                <w:rFonts w:cs="Arial"/>
                <w:sz w:val="18"/>
                <w:szCs w:val="18"/>
              </w:rPr>
              <w:t>15.5</w:t>
            </w:r>
          </w:p>
        </w:tc>
        <w:tc>
          <w:tcPr>
            <w:tcW w:w="1207" w:type="dxa"/>
            <w:vAlign w:val="center"/>
          </w:tcPr>
          <w:p w:rsidR="00076939" w:rsidRDefault="00076939" w:rsidP="00CE3B15">
            <w:pPr>
              <w:jc w:val="center"/>
              <w:rPr>
                <w:rFonts w:cs="Arial"/>
                <w:sz w:val="18"/>
                <w:szCs w:val="18"/>
              </w:rPr>
            </w:pPr>
            <w:r>
              <w:rPr>
                <w:rFonts w:cs="Arial"/>
                <w:sz w:val="18"/>
                <w:szCs w:val="18"/>
              </w:rPr>
              <w:t>14.7</w:t>
            </w:r>
          </w:p>
        </w:tc>
        <w:tc>
          <w:tcPr>
            <w:tcW w:w="953" w:type="dxa"/>
            <w:vAlign w:val="center"/>
          </w:tcPr>
          <w:p w:rsidR="00076939" w:rsidRDefault="00076939" w:rsidP="00CE3B15">
            <w:pPr>
              <w:jc w:val="center"/>
              <w:rPr>
                <w:rFonts w:cs="Arial"/>
                <w:sz w:val="18"/>
                <w:szCs w:val="18"/>
              </w:rPr>
            </w:pPr>
            <w:r>
              <w:rPr>
                <w:rFonts w:cs="Arial"/>
                <w:sz w:val="18"/>
                <w:szCs w:val="18"/>
              </w:rPr>
              <w:t>23.7</w:t>
            </w:r>
          </w:p>
        </w:tc>
        <w:tc>
          <w:tcPr>
            <w:tcW w:w="1162" w:type="dxa"/>
            <w:vAlign w:val="center"/>
          </w:tcPr>
          <w:p w:rsidR="00076939" w:rsidRDefault="00076939" w:rsidP="00CE3B15">
            <w:pPr>
              <w:jc w:val="center"/>
              <w:rPr>
                <w:rFonts w:cs="Arial"/>
                <w:sz w:val="18"/>
                <w:szCs w:val="18"/>
              </w:rPr>
            </w:pPr>
            <w:r>
              <w:rPr>
                <w:rFonts w:cs="Arial"/>
                <w:sz w:val="18"/>
                <w:szCs w:val="18"/>
              </w:rPr>
              <w:t>21.4</w:t>
            </w:r>
          </w:p>
        </w:tc>
        <w:tc>
          <w:tcPr>
            <w:tcW w:w="933" w:type="dxa"/>
            <w:vAlign w:val="center"/>
          </w:tcPr>
          <w:p w:rsidR="00076939" w:rsidRDefault="00076939" w:rsidP="00CE3B15">
            <w:pPr>
              <w:jc w:val="center"/>
              <w:rPr>
                <w:rFonts w:cs="Arial"/>
                <w:sz w:val="18"/>
                <w:szCs w:val="18"/>
              </w:rPr>
            </w:pPr>
            <w:r>
              <w:rPr>
                <w:rFonts w:cs="Arial"/>
                <w:sz w:val="18"/>
                <w:szCs w:val="18"/>
              </w:rPr>
              <w:t>34.5</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Average Heat Loss, Insulation (therm/yr/LF)</w:t>
            </w:r>
          </w:p>
        </w:tc>
        <w:tc>
          <w:tcPr>
            <w:tcW w:w="1115" w:type="dxa"/>
            <w:vAlign w:val="center"/>
          </w:tcPr>
          <w:p w:rsidR="00076939" w:rsidRDefault="00076939" w:rsidP="00CE3B15">
            <w:pPr>
              <w:jc w:val="center"/>
              <w:rPr>
                <w:rFonts w:cs="Arial"/>
                <w:sz w:val="18"/>
                <w:szCs w:val="18"/>
              </w:rPr>
            </w:pPr>
            <w:r>
              <w:rPr>
                <w:rFonts w:cs="Arial"/>
                <w:sz w:val="18"/>
                <w:szCs w:val="18"/>
              </w:rPr>
              <w:t>0.2</w:t>
            </w:r>
          </w:p>
        </w:tc>
        <w:tc>
          <w:tcPr>
            <w:tcW w:w="1025" w:type="dxa"/>
            <w:vAlign w:val="center"/>
          </w:tcPr>
          <w:p w:rsidR="00076939" w:rsidRDefault="00076939" w:rsidP="00CE3B15">
            <w:pPr>
              <w:jc w:val="center"/>
              <w:rPr>
                <w:rFonts w:cs="Arial"/>
                <w:sz w:val="18"/>
                <w:szCs w:val="18"/>
              </w:rPr>
            </w:pPr>
            <w:r>
              <w:rPr>
                <w:rFonts w:cs="Arial"/>
                <w:sz w:val="18"/>
                <w:szCs w:val="18"/>
              </w:rPr>
              <w:t>0.4</w:t>
            </w:r>
          </w:p>
        </w:tc>
        <w:tc>
          <w:tcPr>
            <w:tcW w:w="1207" w:type="dxa"/>
            <w:vAlign w:val="center"/>
          </w:tcPr>
          <w:p w:rsidR="00076939" w:rsidRDefault="00076939" w:rsidP="00CE3B15">
            <w:pPr>
              <w:jc w:val="center"/>
              <w:rPr>
                <w:rFonts w:cs="Arial"/>
                <w:sz w:val="18"/>
                <w:szCs w:val="18"/>
              </w:rPr>
            </w:pPr>
            <w:r>
              <w:rPr>
                <w:rFonts w:cs="Arial"/>
                <w:sz w:val="18"/>
                <w:szCs w:val="18"/>
              </w:rPr>
              <w:t>0.4</w:t>
            </w:r>
          </w:p>
        </w:tc>
        <w:tc>
          <w:tcPr>
            <w:tcW w:w="953" w:type="dxa"/>
            <w:vAlign w:val="center"/>
          </w:tcPr>
          <w:p w:rsidR="00076939" w:rsidRDefault="00076939" w:rsidP="00CE3B15">
            <w:pPr>
              <w:jc w:val="center"/>
              <w:rPr>
                <w:rFonts w:cs="Arial"/>
                <w:sz w:val="18"/>
                <w:szCs w:val="18"/>
              </w:rPr>
            </w:pPr>
            <w:r>
              <w:rPr>
                <w:rFonts w:cs="Arial"/>
                <w:sz w:val="18"/>
                <w:szCs w:val="18"/>
              </w:rPr>
              <w:t>0.6</w:t>
            </w:r>
          </w:p>
        </w:tc>
        <w:tc>
          <w:tcPr>
            <w:tcW w:w="1162" w:type="dxa"/>
            <w:vAlign w:val="center"/>
          </w:tcPr>
          <w:p w:rsidR="00076939" w:rsidRDefault="00076939" w:rsidP="00CE3B15">
            <w:pPr>
              <w:jc w:val="center"/>
              <w:rPr>
                <w:rFonts w:cs="Arial"/>
                <w:sz w:val="18"/>
                <w:szCs w:val="18"/>
              </w:rPr>
            </w:pPr>
            <w:r>
              <w:rPr>
                <w:rFonts w:cs="Arial"/>
                <w:sz w:val="18"/>
                <w:szCs w:val="18"/>
              </w:rPr>
              <w:t>0.5</w:t>
            </w:r>
          </w:p>
        </w:tc>
        <w:tc>
          <w:tcPr>
            <w:tcW w:w="933" w:type="dxa"/>
            <w:vAlign w:val="center"/>
          </w:tcPr>
          <w:p w:rsidR="00076939" w:rsidRDefault="00076939" w:rsidP="00CE3B15">
            <w:pPr>
              <w:jc w:val="center"/>
              <w:rPr>
                <w:rFonts w:cs="Arial"/>
                <w:sz w:val="18"/>
                <w:szCs w:val="18"/>
              </w:rPr>
            </w:pPr>
            <w:r>
              <w:rPr>
                <w:rFonts w:cs="Arial"/>
                <w:sz w:val="18"/>
                <w:szCs w:val="18"/>
              </w:rPr>
              <w:t>0.8</w:t>
            </w:r>
          </w:p>
        </w:tc>
      </w:tr>
      <w:tr w:rsidR="00076939" w:rsidTr="00CE3B15">
        <w:tc>
          <w:tcPr>
            <w:tcW w:w="3195" w:type="dxa"/>
            <w:shd w:val="clear" w:color="auto" w:fill="FFFFCC"/>
            <w:vAlign w:val="bottom"/>
          </w:tcPr>
          <w:p w:rsidR="00076939" w:rsidRDefault="00076939" w:rsidP="00CE3B15">
            <w:pPr>
              <w:rPr>
                <w:rFonts w:cs="Arial"/>
                <w:sz w:val="18"/>
                <w:szCs w:val="18"/>
              </w:rPr>
            </w:pPr>
            <w:r>
              <w:rPr>
                <w:rFonts w:cs="Arial"/>
                <w:sz w:val="18"/>
                <w:szCs w:val="18"/>
              </w:rPr>
              <w:t>Annual Energy Savings</w:t>
            </w:r>
          </w:p>
        </w:tc>
        <w:tc>
          <w:tcPr>
            <w:tcW w:w="1115" w:type="dxa"/>
            <w:shd w:val="clear" w:color="auto" w:fill="FFFFCC"/>
            <w:vAlign w:val="center"/>
          </w:tcPr>
          <w:p w:rsidR="00076939" w:rsidRDefault="00076939" w:rsidP="00CE3B15">
            <w:pPr>
              <w:jc w:val="center"/>
              <w:rPr>
                <w:rFonts w:cs="Arial"/>
                <w:sz w:val="18"/>
                <w:szCs w:val="18"/>
              </w:rPr>
            </w:pPr>
          </w:p>
        </w:tc>
        <w:tc>
          <w:tcPr>
            <w:tcW w:w="1025" w:type="dxa"/>
            <w:shd w:val="clear" w:color="auto" w:fill="FFFFCC"/>
            <w:vAlign w:val="center"/>
          </w:tcPr>
          <w:p w:rsidR="00076939" w:rsidRDefault="00076939" w:rsidP="00CE3B15">
            <w:pPr>
              <w:jc w:val="center"/>
              <w:rPr>
                <w:rFonts w:cs="Arial"/>
                <w:sz w:val="18"/>
                <w:szCs w:val="18"/>
              </w:rPr>
            </w:pPr>
          </w:p>
        </w:tc>
        <w:tc>
          <w:tcPr>
            <w:tcW w:w="1207" w:type="dxa"/>
            <w:shd w:val="clear" w:color="auto" w:fill="FFFFCC"/>
            <w:vAlign w:val="center"/>
          </w:tcPr>
          <w:p w:rsidR="00076939" w:rsidRDefault="00076939" w:rsidP="00CE3B15">
            <w:pPr>
              <w:jc w:val="center"/>
              <w:rPr>
                <w:rFonts w:cs="Arial"/>
                <w:sz w:val="18"/>
                <w:szCs w:val="18"/>
              </w:rPr>
            </w:pPr>
          </w:p>
        </w:tc>
        <w:tc>
          <w:tcPr>
            <w:tcW w:w="953" w:type="dxa"/>
            <w:shd w:val="clear" w:color="auto" w:fill="FFFFCC"/>
            <w:vAlign w:val="center"/>
          </w:tcPr>
          <w:p w:rsidR="00076939" w:rsidRDefault="00076939" w:rsidP="00CE3B15">
            <w:pPr>
              <w:jc w:val="center"/>
              <w:rPr>
                <w:rFonts w:cs="Arial"/>
                <w:sz w:val="18"/>
                <w:szCs w:val="18"/>
              </w:rPr>
            </w:pPr>
          </w:p>
        </w:tc>
        <w:tc>
          <w:tcPr>
            <w:tcW w:w="1162" w:type="dxa"/>
            <w:shd w:val="clear" w:color="auto" w:fill="FFFFCC"/>
            <w:vAlign w:val="center"/>
          </w:tcPr>
          <w:p w:rsidR="00076939" w:rsidRDefault="00076939" w:rsidP="00CE3B15">
            <w:pPr>
              <w:jc w:val="center"/>
              <w:rPr>
                <w:rFonts w:cs="Arial"/>
                <w:sz w:val="18"/>
                <w:szCs w:val="18"/>
              </w:rPr>
            </w:pPr>
          </w:p>
        </w:tc>
        <w:tc>
          <w:tcPr>
            <w:tcW w:w="933" w:type="dxa"/>
            <w:shd w:val="clear" w:color="auto" w:fill="FFFFCC"/>
            <w:vAlign w:val="center"/>
          </w:tcPr>
          <w:p w:rsidR="00076939" w:rsidRDefault="00076939" w:rsidP="00CE3B15">
            <w:pPr>
              <w:jc w:val="center"/>
              <w:rPr>
                <w:rFonts w:cs="Arial"/>
                <w:sz w:val="18"/>
                <w:szCs w:val="18"/>
              </w:rPr>
            </w:pP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Boiler Efficiency (%)</w:t>
            </w:r>
          </w:p>
        </w:tc>
        <w:tc>
          <w:tcPr>
            <w:tcW w:w="1115" w:type="dxa"/>
            <w:vAlign w:val="center"/>
          </w:tcPr>
          <w:p w:rsidR="00076939" w:rsidRDefault="00076939" w:rsidP="00CE3B15">
            <w:pPr>
              <w:jc w:val="center"/>
              <w:rPr>
                <w:rFonts w:cs="Arial"/>
                <w:sz w:val="18"/>
                <w:szCs w:val="18"/>
              </w:rPr>
            </w:pPr>
            <w:r>
              <w:rPr>
                <w:rFonts w:cs="Arial"/>
                <w:sz w:val="18"/>
                <w:szCs w:val="18"/>
              </w:rPr>
              <w:t>82%</w:t>
            </w:r>
          </w:p>
        </w:tc>
        <w:tc>
          <w:tcPr>
            <w:tcW w:w="1025" w:type="dxa"/>
            <w:vAlign w:val="center"/>
          </w:tcPr>
          <w:p w:rsidR="00076939" w:rsidRDefault="00076939" w:rsidP="00CE3B15">
            <w:pPr>
              <w:jc w:val="center"/>
              <w:rPr>
                <w:rFonts w:cs="Arial"/>
                <w:sz w:val="18"/>
                <w:szCs w:val="18"/>
              </w:rPr>
            </w:pPr>
            <w:r>
              <w:rPr>
                <w:rFonts w:cs="Arial"/>
                <w:sz w:val="18"/>
                <w:szCs w:val="18"/>
              </w:rPr>
              <w:t>82%</w:t>
            </w:r>
          </w:p>
        </w:tc>
        <w:tc>
          <w:tcPr>
            <w:tcW w:w="1207" w:type="dxa"/>
            <w:vAlign w:val="center"/>
          </w:tcPr>
          <w:p w:rsidR="00076939" w:rsidRDefault="00076939" w:rsidP="00CE3B15">
            <w:pPr>
              <w:jc w:val="center"/>
              <w:rPr>
                <w:rFonts w:cs="Arial"/>
                <w:sz w:val="18"/>
                <w:szCs w:val="18"/>
              </w:rPr>
            </w:pPr>
            <w:r>
              <w:rPr>
                <w:rFonts w:cs="Arial"/>
                <w:sz w:val="18"/>
                <w:szCs w:val="18"/>
              </w:rPr>
              <w:t>83%</w:t>
            </w:r>
          </w:p>
        </w:tc>
        <w:tc>
          <w:tcPr>
            <w:tcW w:w="953" w:type="dxa"/>
            <w:vAlign w:val="center"/>
          </w:tcPr>
          <w:p w:rsidR="00076939" w:rsidRDefault="00076939" w:rsidP="00CE3B15">
            <w:pPr>
              <w:jc w:val="center"/>
              <w:rPr>
                <w:rFonts w:cs="Arial"/>
                <w:sz w:val="18"/>
                <w:szCs w:val="18"/>
              </w:rPr>
            </w:pPr>
            <w:r>
              <w:rPr>
                <w:rFonts w:cs="Arial"/>
                <w:sz w:val="18"/>
                <w:szCs w:val="18"/>
              </w:rPr>
              <w:t>83%</w:t>
            </w:r>
          </w:p>
        </w:tc>
        <w:tc>
          <w:tcPr>
            <w:tcW w:w="1162" w:type="dxa"/>
            <w:vAlign w:val="center"/>
          </w:tcPr>
          <w:p w:rsidR="00076939" w:rsidRDefault="00076939" w:rsidP="00CE3B15">
            <w:pPr>
              <w:jc w:val="center"/>
              <w:rPr>
                <w:rFonts w:cs="Arial"/>
                <w:sz w:val="18"/>
                <w:szCs w:val="18"/>
              </w:rPr>
            </w:pPr>
            <w:r>
              <w:rPr>
                <w:rFonts w:cs="Arial"/>
                <w:sz w:val="18"/>
                <w:szCs w:val="18"/>
              </w:rPr>
              <w:t>83%</w:t>
            </w:r>
          </w:p>
        </w:tc>
        <w:tc>
          <w:tcPr>
            <w:tcW w:w="933" w:type="dxa"/>
            <w:vAlign w:val="center"/>
          </w:tcPr>
          <w:p w:rsidR="00076939" w:rsidRDefault="00076939" w:rsidP="00CE3B15">
            <w:pPr>
              <w:jc w:val="center"/>
              <w:rPr>
                <w:rFonts w:cs="Arial"/>
                <w:sz w:val="18"/>
                <w:szCs w:val="18"/>
              </w:rPr>
            </w:pPr>
            <w:r>
              <w:rPr>
                <w:rFonts w:cs="Arial"/>
                <w:sz w:val="18"/>
                <w:szCs w:val="18"/>
              </w:rPr>
              <w:t>83%</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Annual Gas Savings (therms/year/LF)</w:t>
            </w:r>
          </w:p>
        </w:tc>
        <w:tc>
          <w:tcPr>
            <w:tcW w:w="1115" w:type="dxa"/>
            <w:vAlign w:val="center"/>
          </w:tcPr>
          <w:p w:rsidR="00076939" w:rsidRDefault="00076939" w:rsidP="00CE3B15">
            <w:pPr>
              <w:jc w:val="center"/>
              <w:rPr>
                <w:rFonts w:cs="Arial"/>
                <w:sz w:val="18"/>
                <w:szCs w:val="18"/>
              </w:rPr>
            </w:pPr>
            <w:r>
              <w:rPr>
                <w:rFonts w:cs="Arial"/>
                <w:sz w:val="18"/>
                <w:szCs w:val="18"/>
              </w:rPr>
              <w:t>3.3</w:t>
            </w:r>
          </w:p>
        </w:tc>
        <w:tc>
          <w:tcPr>
            <w:tcW w:w="1025" w:type="dxa"/>
            <w:vAlign w:val="center"/>
          </w:tcPr>
          <w:p w:rsidR="00076939" w:rsidRDefault="00076939" w:rsidP="00CE3B15">
            <w:pPr>
              <w:jc w:val="center"/>
              <w:rPr>
                <w:rFonts w:cs="Arial"/>
                <w:sz w:val="18"/>
                <w:szCs w:val="18"/>
              </w:rPr>
            </w:pPr>
            <w:r>
              <w:rPr>
                <w:rFonts w:cs="Arial"/>
                <w:sz w:val="18"/>
                <w:szCs w:val="18"/>
              </w:rPr>
              <w:t>5.9</w:t>
            </w:r>
          </w:p>
        </w:tc>
        <w:tc>
          <w:tcPr>
            <w:tcW w:w="1207" w:type="dxa"/>
            <w:vAlign w:val="center"/>
          </w:tcPr>
          <w:p w:rsidR="00076939" w:rsidRDefault="00076939" w:rsidP="00CE3B15">
            <w:pPr>
              <w:jc w:val="center"/>
              <w:rPr>
                <w:rFonts w:cs="Arial"/>
                <w:sz w:val="18"/>
                <w:szCs w:val="18"/>
              </w:rPr>
            </w:pPr>
            <w:r>
              <w:rPr>
                <w:rFonts w:cs="Arial"/>
                <w:sz w:val="18"/>
                <w:szCs w:val="18"/>
              </w:rPr>
              <w:t>5.5</w:t>
            </w:r>
          </w:p>
        </w:tc>
        <w:tc>
          <w:tcPr>
            <w:tcW w:w="953" w:type="dxa"/>
            <w:vAlign w:val="center"/>
          </w:tcPr>
          <w:p w:rsidR="00076939" w:rsidRDefault="00076939" w:rsidP="00CE3B15">
            <w:pPr>
              <w:jc w:val="center"/>
              <w:rPr>
                <w:rFonts w:cs="Arial"/>
                <w:sz w:val="18"/>
                <w:szCs w:val="18"/>
              </w:rPr>
            </w:pPr>
            <w:r>
              <w:rPr>
                <w:rFonts w:cs="Arial"/>
                <w:sz w:val="18"/>
                <w:szCs w:val="18"/>
              </w:rPr>
              <w:t>10.1</w:t>
            </w:r>
          </w:p>
        </w:tc>
        <w:tc>
          <w:tcPr>
            <w:tcW w:w="1162" w:type="dxa"/>
            <w:vAlign w:val="center"/>
          </w:tcPr>
          <w:p w:rsidR="00076939" w:rsidRDefault="00076939" w:rsidP="00CE3B15">
            <w:pPr>
              <w:jc w:val="center"/>
              <w:rPr>
                <w:rFonts w:cs="Arial"/>
                <w:sz w:val="18"/>
                <w:szCs w:val="18"/>
              </w:rPr>
            </w:pPr>
            <w:r>
              <w:rPr>
                <w:rFonts w:cs="Arial"/>
                <w:sz w:val="18"/>
                <w:szCs w:val="18"/>
              </w:rPr>
              <w:t>8.9</w:t>
            </w:r>
          </w:p>
        </w:tc>
        <w:tc>
          <w:tcPr>
            <w:tcW w:w="933" w:type="dxa"/>
            <w:vAlign w:val="center"/>
          </w:tcPr>
          <w:p w:rsidR="00076939" w:rsidRDefault="00076939" w:rsidP="00CE3B15">
            <w:pPr>
              <w:jc w:val="center"/>
              <w:rPr>
                <w:rFonts w:cs="Arial"/>
                <w:sz w:val="18"/>
                <w:szCs w:val="18"/>
              </w:rPr>
            </w:pPr>
            <w:r>
              <w:rPr>
                <w:rFonts w:cs="Arial"/>
                <w:sz w:val="18"/>
                <w:szCs w:val="18"/>
              </w:rPr>
              <w:t>16.3</w:t>
            </w:r>
          </w:p>
        </w:tc>
      </w:tr>
    </w:tbl>
    <w:p w:rsidR="00076939" w:rsidRDefault="00076939" w:rsidP="00CE3B15">
      <w:pPr>
        <w:pStyle w:val="normal0"/>
      </w:pPr>
    </w:p>
    <w:p w:rsidR="00076939" w:rsidRDefault="00076939" w:rsidP="00CE3B15">
      <w:pPr>
        <w:pStyle w:val="TBL"/>
      </w:pPr>
      <w:bookmarkStart w:id="46" w:name="_Toc301187416"/>
      <w:r>
        <w:t>Table 4 - Key Parameters for Small Commercial Pipe Fittings Insulation</w:t>
      </w:r>
      <w:bookmarkEnd w:id="46"/>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3195"/>
        <w:gridCol w:w="1115"/>
        <w:gridCol w:w="1025"/>
        <w:gridCol w:w="1207"/>
        <w:gridCol w:w="953"/>
        <w:gridCol w:w="1162"/>
        <w:gridCol w:w="933"/>
      </w:tblGrid>
      <w:tr w:rsidR="00076939" w:rsidTr="00CE3B15">
        <w:tc>
          <w:tcPr>
            <w:tcW w:w="3195" w:type="dxa"/>
            <w:shd w:val="clear" w:color="auto" w:fill="CCCCCC"/>
            <w:vAlign w:val="center"/>
          </w:tcPr>
          <w:p w:rsidR="00076939" w:rsidRDefault="00076939" w:rsidP="00CE3B15">
            <w:pPr>
              <w:autoSpaceDE w:val="0"/>
              <w:autoSpaceDN w:val="0"/>
              <w:adjustRightInd w:val="0"/>
              <w:rPr>
                <w:rFonts w:cs="Arial"/>
                <w:b/>
                <w:bCs/>
                <w:sz w:val="18"/>
                <w:szCs w:val="18"/>
              </w:rPr>
            </w:pPr>
            <w:r>
              <w:rPr>
                <w:rFonts w:cs="Arial"/>
                <w:b/>
                <w:bCs/>
                <w:sz w:val="18"/>
                <w:szCs w:val="18"/>
              </w:rPr>
              <w:t>Parameter</w:t>
            </w:r>
          </w:p>
        </w:tc>
        <w:tc>
          <w:tcPr>
            <w:tcW w:w="2140" w:type="dxa"/>
            <w:gridSpan w:val="2"/>
            <w:shd w:val="clear" w:color="auto" w:fill="CCCCCC"/>
            <w:vAlign w:val="center"/>
          </w:tcPr>
          <w:p w:rsidR="00076939" w:rsidRDefault="00076939" w:rsidP="00CE3B15">
            <w:pPr>
              <w:jc w:val="center"/>
              <w:rPr>
                <w:rFonts w:cs="Arial"/>
                <w:b/>
                <w:bCs/>
                <w:sz w:val="18"/>
                <w:szCs w:val="18"/>
              </w:rPr>
            </w:pPr>
            <w:r>
              <w:rPr>
                <w:rFonts w:cs="Arial"/>
                <w:b/>
                <w:bCs/>
                <w:sz w:val="18"/>
                <w:szCs w:val="18"/>
              </w:rPr>
              <w:t>Hot Water</w:t>
            </w:r>
          </w:p>
        </w:tc>
        <w:tc>
          <w:tcPr>
            <w:tcW w:w="2160" w:type="dxa"/>
            <w:gridSpan w:val="2"/>
            <w:shd w:val="clear" w:color="auto" w:fill="CCCCCC"/>
            <w:vAlign w:val="center"/>
          </w:tcPr>
          <w:p w:rsidR="00076939" w:rsidRDefault="00076939" w:rsidP="00CE3B15">
            <w:pPr>
              <w:jc w:val="center"/>
              <w:rPr>
                <w:rFonts w:cs="Arial"/>
                <w:b/>
                <w:bCs/>
                <w:sz w:val="18"/>
                <w:szCs w:val="18"/>
              </w:rPr>
            </w:pPr>
            <w:r>
              <w:rPr>
                <w:rFonts w:cs="Arial"/>
                <w:b/>
                <w:bCs/>
                <w:sz w:val="18"/>
                <w:szCs w:val="18"/>
              </w:rPr>
              <w:t>Low-pressure Steam (0-15 psig)</w:t>
            </w:r>
          </w:p>
        </w:tc>
        <w:tc>
          <w:tcPr>
            <w:tcW w:w="2095" w:type="dxa"/>
            <w:gridSpan w:val="2"/>
            <w:shd w:val="clear" w:color="auto" w:fill="CCCCCC"/>
            <w:vAlign w:val="center"/>
          </w:tcPr>
          <w:p w:rsidR="00076939" w:rsidRDefault="00076939" w:rsidP="00CE3B15">
            <w:pPr>
              <w:jc w:val="center"/>
              <w:rPr>
                <w:rFonts w:cs="Arial"/>
                <w:b/>
                <w:bCs/>
                <w:sz w:val="18"/>
                <w:szCs w:val="18"/>
              </w:rPr>
            </w:pPr>
            <w:r>
              <w:rPr>
                <w:rFonts w:cs="Arial"/>
                <w:b/>
                <w:bCs/>
                <w:sz w:val="18"/>
                <w:szCs w:val="18"/>
              </w:rPr>
              <w:t>Medium-pressure Steam (&gt;15 psig)</w:t>
            </w:r>
          </w:p>
        </w:tc>
      </w:tr>
      <w:tr w:rsidR="00076939" w:rsidTr="00CE3B15">
        <w:tc>
          <w:tcPr>
            <w:tcW w:w="3195" w:type="dxa"/>
            <w:vAlign w:val="center"/>
          </w:tcPr>
          <w:p w:rsidR="00076939" w:rsidRDefault="00076939" w:rsidP="00CE3B15">
            <w:pPr>
              <w:ind w:firstLineChars="100" w:firstLine="180"/>
              <w:rPr>
                <w:rFonts w:cs="Arial"/>
                <w:sz w:val="18"/>
                <w:szCs w:val="18"/>
              </w:rPr>
            </w:pPr>
            <w:r>
              <w:rPr>
                <w:rFonts w:cs="Arial"/>
                <w:sz w:val="18"/>
                <w:szCs w:val="18"/>
              </w:rPr>
              <w:t>Pipe Size (inch)</w:t>
            </w:r>
          </w:p>
        </w:tc>
        <w:tc>
          <w:tcPr>
            <w:tcW w:w="1115" w:type="dxa"/>
            <w:vAlign w:val="center"/>
          </w:tcPr>
          <w:p w:rsidR="00076939" w:rsidRDefault="00076939" w:rsidP="00CE3B15">
            <w:pPr>
              <w:jc w:val="center"/>
              <w:rPr>
                <w:rFonts w:cs="Arial"/>
                <w:sz w:val="18"/>
                <w:szCs w:val="18"/>
              </w:rPr>
            </w:pPr>
            <w:r>
              <w:rPr>
                <w:rFonts w:cs="Arial"/>
                <w:sz w:val="18"/>
                <w:szCs w:val="18"/>
              </w:rPr>
              <w:t>≤1"</w:t>
            </w:r>
          </w:p>
        </w:tc>
        <w:tc>
          <w:tcPr>
            <w:tcW w:w="1025" w:type="dxa"/>
            <w:vAlign w:val="center"/>
          </w:tcPr>
          <w:p w:rsidR="00076939" w:rsidRDefault="00076939" w:rsidP="00CE3B15">
            <w:pPr>
              <w:jc w:val="center"/>
              <w:rPr>
                <w:rFonts w:cs="Arial"/>
                <w:sz w:val="18"/>
                <w:szCs w:val="18"/>
              </w:rPr>
            </w:pPr>
            <w:r>
              <w:rPr>
                <w:rFonts w:cs="Arial"/>
                <w:sz w:val="18"/>
                <w:szCs w:val="18"/>
              </w:rPr>
              <w:t>&gt;1"</w:t>
            </w:r>
          </w:p>
        </w:tc>
        <w:tc>
          <w:tcPr>
            <w:tcW w:w="1207" w:type="dxa"/>
            <w:vAlign w:val="center"/>
          </w:tcPr>
          <w:p w:rsidR="00076939" w:rsidRDefault="00076939" w:rsidP="00CE3B15">
            <w:pPr>
              <w:jc w:val="center"/>
              <w:rPr>
                <w:rFonts w:cs="Arial"/>
                <w:sz w:val="18"/>
                <w:szCs w:val="18"/>
              </w:rPr>
            </w:pPr>
            <w:r>
              <w:rPr>
                <w:rFonts w:cs="Arial"/>
                <w:sz w:val="18"/>
                <w:szCs w:val="18"/>
              </w:rPr>
              <w:t>≤1"</w:t>
            </w:r>
          </w:p>
        </w:tc>
        <w:tc>
          <w:tcPr>
            <w:tcW w:w="953" w:type="dxa"/>
            <w:vAlign w:val="center"/>
          </w:tcPr>
          <w:p w:rsidR="00076939" w:rsidRDefault="00076939" w:rsidP="00CE3B15">
            <w:pPr>
              <w:jc w:val="center"/>
              <w:rPr>
                <w:rFonts w:cs="Arial"/>
                <w:sz w:val="18"/>
                <w:szCs w:val="18"/>
              </w:rPr>
            </w:pPr>
            <w:r>
              <w:rPr>
                <w:rFonts w:cs="Arial"/>
                <w:sz w:val="18"/>
                <w:szCs w:val="18"/>
              </w:rPr>
              <w:t>&gt;1"</w:t>
            </w:r>
          </w:p>
        </w:tc>
        <w:tc>
          <w:tcPr>
            <w:tcW w:w="1162" w:type="dxa"/>
            <w:vAlign w:val="center"/>
          </w:tcPr>
          <w:p w:rsidR="00076939" w:rsidRDefault="00076939" w:rsidP="00CE3B15">
            <w:pPr>
              <w:jc w:val="center"/>
              <w:rPr>
                <w:rFonts w:cs="Arial"/>
                <w:sz w:val="18"/>
                <w:szCs w:val="18"/>
              </w:rPr>
            </w:pPr>
            <w:r>
              <w:rPr>
                <w:rFonts w:cs="Arial"/>
                <w:sz w:val="18"/>
                <w:szCs w:val="18"/>
              </w:rPr>
              <w:t>≤1"</w:t>
            </w:r>
          </w:p>
        </w:tc>
        <w:tc>
          <w:tcPr>
            <w:tcW w:w="933" w:type="dxa"/>
            <w:vAlign w:val="center"/>
          </w:tcPr>
          <w:p w:rsidR="00076939" w:rsidRDefault="00076939" w:rsidP="00CE3B15">
            <w:pPr>
              <w:jc w:val="center"/>
              <w:rPr>
                <w:rFonts w:cs="Arial"/>
                <w:sz w:val="18"/>
                <w:szCs w:val="18"/>
              </w:rPr>
            </w:pPr>
            <w:r>
              <w:rPr>
                <w:rFonts w:cs="Arial"/>
                <w:sz w:val="18"/>
                <w:szCs w:val="18"/>
              </w:rPr>
              <w:t>&gt;1"</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Insulation Thickness (inch)</w:t>
            </w:r>
          </w:p>
        </w:tc>
        <w:tc>
          <w:tcPr>
            <w:tcW w:w="1115" w:type="dxa"/>
            <w:vAlign w:val="center"/>
          </w:tcPr>
          <w:p w:rsidR="00076939" w:rsidRDefault="00076939" w:rsidP="00CE3B15">
            <w:pPr>
              <w:jc w:val="center"/>
              <w:rPr>
                <w:rFonts w:cs="Arial"/>
                <w:sz w:val="18"/>
                <w:szCs w:val="18"/>
              </w:rPr>
            </w:pPr>
            <w:r>
              <w:rPr>
                <w:rFonts w:cs="Arial"/>
                <w:sz w:val="18"/>
                <w:szCs w:val="18"/>
              </w:rPr>
              <w:t>1</w:t>
            </w:r>
          </w:p>
        </w:tc>
        <w:tc>
          <w:tcPr>
            <w:tcW w:w="1025" w:type="dxa"/>
            <w:vAlign w:val="center"/>
          </w:tcPr>
          <w:p w:rsidR="00076939" w:rsidRDefault="00076939" w:rsidP="00CE3B15">
            <w:pPr>
              <w:jc w:val="center"/>
              <w:rPr>
                <w:rFonts w:cs="Arial"/>
                <w:sz w:val="18"/>
                <w:szCs w:val="18"/>
              </w:rPr>
            </w:pPr>
            <w:r>
              <w:rPr>
                <w:rFonts w:cs="Arial"/>
                <w:sz w:val="18"/>
                <w:szCs w:val="18"/>
              </w:rPr>
              <w:t>1</w:t>
            </w:r>
          </w:p>
        </w:tc>
        <w:tc>
          <w:tcPr>
            <w:tcW w:w="1207" w:type="dxa"/>
            <w:vAlign w:val="center"/>
          </w:tcPr>
          <w:p w:rsidR="00076939" w:rsidRDefault="00076939" w:rsidP="00CE3B15">
            <w:pPr>
              <w:jc w:val="center"/>
              <w:rPr>
                <w:rFonts w:cs="Arial"/>
                <w:sz w:val="18"/>
                <w:szCs w:val="18"/>
              </w:rPr>
            </w:pPr>
            <w:r>
              <w:rPr>
                <w:rFonts w:cs="Arial"/>
                <w:sz w:val="18"/>
                <w:szCs w:val="18"/>
              </w:rPr>
              <w:t>1</w:t>
            </w:r>
          </w:p>
        </w:tc>
        <w:tc>
          <w:tcPr>
            <w:tcW w:w="953" w:type="dxa"/>
            <w:vAlign w:val="center"/>
          </w:tcPr>
          <w:p w:rsidR="00076939" w:rsidRDefault="00076939" w:rsidP="00CE3B15">
            <w:pPr>
              <w:jc w:val="center"/>
              <w:rPr>
                <w:rFonts w:cs="Arial"/>
                <w:sz w:val="18"/>
                <w:szCs w:val="18"/>
              </w:rPr>
            </w:pPr>
            <w:r>
              <w:rPr>
                <w:rFonts w:cs="Arial"/>
                <w:sz w:val="18"/>
                <w:szCs w:val="18"/>
              </w:rPr>
              <w:t>1</w:t>
            </w:r>
          </w:p>
        </w:tc>
        <w:tc>
          <w:tcPr>
            <w:tcW w:w="1162" w:type="dxa"/>
            <w:vAlign w:val="center"/>
          </w:tcPr>
          <w:p w:rsidR="00076939" w:rsidRDefault="00076939" w:rsidP="00CE3B15">
            <w:pPr>
              <w:jc w:val="center"/>
              <w:rPr>
                <w:rFonts w:cs="Arial"/>
                <w:sz w:val="18"/>
                <w:szCs w:val="18"/>
              </w:rPr>
            </w:pPr>
            <w:r>
              <w:rPr>
                <w:rFonts w:cs="Arial"/>
                <w:sz w:val="18"/>
                <w:szCs w:val="18"/>
              </w:rPr>
              <w:t>1</w:t>
            </w:r>
          </w:p>
        </w:tc>
        <w:tc>
          <w:tcPr>
            <w:tcW w:w="933" w:type="dxa"/>
            <w:vAlign w:val="center"/>
          </w:tcPr>
          <w:p w:rsidR="00076939" w:rsidRDefault="00076939" w:rsidP="00CE3B15">
            <w:pPr>
              <w:jc w:val="center"/>
              <w:rPr>
                <w:rFonts w:cs="Arial"/>
                <w:sz w:val="18"/>
                <w:szCs w:val="18"/>
              </w:rPr>
            </w:pPr>
            <w:r>
              <w:rPr>
                <w:rFonts w:cs="Arial"/>
                <w:sz w:val="18"/>
                <w:szCs w:val="18"/>
              </w:rPr>
              <w:t>1</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Average Steam Pressure (psig)</w:t>
            </w:r>
          </w:p>
        </w:tc>
        <w:tc>
          <w:tcPr>
            <w:tcW w:w="1115" w:type="dxa"/>
            <w:vAlign w:val="center"/>
          </w:tcPr>
          <w:p w:rsidR="00076939" w:rsidRDefault="00076939" w:rsidP="00CE3B15">
            <w:pPr>
              <w:jc w:val="center"/>
              <w:rPr>
                <w:rFonts w:cs="Arial"/>
                <w:sz w:val="18"/>
                <w:szCs w:val="18"/>
              </w:rPr>
            </w:pPr>
            <w:r>
              <w:rPr>
                <w:rFonts w:cs="Arial"/>
                <w:sz w:val="18"/>
                <w:szCs w:val="18"/>
              </w:rPr>
              <w:t>---</w:t>
            </w:r>
          </w:p>
        </w:tc>
        <w:tc>
          <w:tcPr>
            <w:tcW w:w="1025" w:type="dxa"/>
            <w:vAlign w:val="center"/>
          </w:tcPr>
          <w:p w:rsidR="00076939" w:rsidRDefault="00076939" w:rsidP="00CE3B15">
            <w:pPr>
              <w:jc w:val="center"/>
              <w:rPr>
                <w:rFonts w:cs="Arial"/>
                <w:sz w:val="18"/>
                <w:szCs w:val="18"/>
              </w:rPr>
            </w:pPr>
            <w:r>
              <w:rPr>
                <w:rFonts w:cs="Arial"/>
                <w:sz w:val="18"/>
                <w:szCs w:val="18"/>
              </w:rPr>
              <w:t>---</w:t>
            </w:r>
          </w:p>
        </w:tc>
        <w:tc>
          <w:tcPr>
            <w:tcW w:w="1207" w:type="dxa"/>
            <w:vAlign w:val="center"/>
          </w:tcPr>
          <w:p w:rsidR="00076939" w:rsidRDefault="00076939" w:rsidP="00CE3B15">
            <w:pPr>
              <w:jc w:val="center"/>
              <w:rPr>
                <w:rFonts w:cs="Arial"/>
                <w:sz w:val="18"/>
                <w:szCs w:val="18"/>
              </w:rPr>
            </w:pPr>
            <w:r>
              <w:rPr>
                <w:rFonts w:cs="Arial"/>
                <w:sz w:val="18"/>
                <w:szCs w:val="18"/>
              </w:rPr>
              <w:t>10.9</w:t>
            </w:r>
          </w:p>
        </w:tc>
        <w:tc>
          <w:tcPr>
            <w:tcW w:w="953" w:type="dxa"/>
            <w:vAlign w:val="center"/>
          </w:tcPr>
          <w:p w:rsidR="00076939" w:rsidRDefault="00076939" w:rsidP="00CE3B15">
            <w:pPr>
              <w:jc w:val="center"/>
              <w:rPr>
                <w:rFonts w:cs="Arial"/>
                <w:sz w:val="18"/>
                <w:szCs w:val="18"/>
              </w:rPr>
            </w:pPr>
            <w:r>
              <w:rPr>
                <w:rFonts w:cs="Arial"/>
                <w:sz w:val="18"/>
                <w:szCs w:val="18"/>
              </w:rPr>
              <w:t>10.9</w:t>
            </w:r>
          </w:p>
        </w:tc>
        <w:tc>
          <w:tcPr>
            <w:tcW w:w="1162" w:type="dxa"/>
            <w:vAlign w:val="center"/>
          </w:tcPr>
          <w:p w:rsidR="00076939" w:rsidRDefault="00076939" w:rsidP="00CE3B15">
            <w:pPr>
              <w:jc w:val="center"/>
              <w:rPr>
                <w:rFonts w:cs="Arial"/>
                <w:sz w:val="18"/>
                <w:szCs w:val="18"/>
              </w:rPr>
            </w:pPr>
            <w:r>
              <w:rPr>
                <w:rFonts w:cs="Arial"/>
                <w:sz w:val="18"/>
                <w:szCs w:val="18"/>
              </w:rPr>
              <w:t>85.9</w:t>
            </w:r>
          </w:p>
        </w:tc>
        <w:tc>
          <w:tcPr>
            <w:tcW w:w="933" w:type="dxa"/>
            <w:vAlign w:val="center"/>
          </w:tcPr>
          <w:p w:rsidR="00076939" w:rsidRDefault="00076939" w:rsidP="00CE3B15">
            <w:pPr>
              <w:jc w:val="center"/>
              <w:rPr>
                <w:rFonts w:cs="Arial"/>
                <w:sz w:val="18"/>
                <w:szCs w:val="18"/>
              </w:rPr>
            </w:pPr>
            <w:r>
              <w:rPr>
                <w:rFonts w:cs="Arial"/>
                <w:sz w:val="18"/>
                <w:szCs w:val="18"/>
              </w:rPr>
              <w:t>85.9</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Temperature, Fluid in Pipe (</w:t>
            </w:r>
            <w:r>
              <w:rPr>
                <w:rFonts w:ascii="Symbol" w:hAnsi="Symbol" w:cs="Arial"/>
                <w:sz w:val="18"/>
                <w:szCs w:val="18"/>
              </w:rPr>
              <w:t></w:t>
            </w:r>
            <w:r>
              <w:rPr>
                <w:rFonts w:cs="Arial"/>
                <w:sz w:val="18"/>
                <w:szCs w:val="18"/>
              </w:rPr>
              <w:t>F)</w:t>
            </w:r>
          </w:p>
        </w:tc>
        <w:tc>
          <w:tcPr>
            <w:tcW w:w="1115" w:type="dxa"/>
            <w:vAlign w:val="center"/>
          </w:tcPr>
          <w:p w:rsidR="00076939" w:rsidRDefault="00076939" w:rsidP="00CE3B15">
            <w:pPr>
              <w:jc w:val="center"/>
              <w:rPr>
                <w:rFonts w:cs="Arial"/>
                <w:sz w:val="18"/>
                <w:szCs w:val="18"/>
              </w:rPr>
            </w:pPr>
            <w:r>
              <w:rPr>
                <w:rFonts w:cs="Arial"/>
                <w:sz w:val="18"/>
                <w:szCs w:val="18"/>
              </w:rPr>
              <w:t>150</w:t>
            </w:r>
          </w:p>
        </w:tc>
        <w:tc>
          <w:tcPr>
            <w:tcW w:w="1025" w:type="dxa"/>
            <w:vAlign w:val="center"/>
          </w:tcPr>
          <w:p w:rsidR="00076939" w:rsidRDefault="00076939" w:rsidP="00CE3B15">
            <w:pPr>
              <w:jc w:val="center"/>
              <w:rPr>
                <w:rFonts w:cs="Arial"/>
                <w:sz w:val="18"/>
                <w:szCs w:val="18"/>
              </w:rPr>
            </w:pPr>
            <w:r>
              <w:rPr>
                <w:rFonts w:cs="Arial"/>
                <w:sz w:val="18"/>
                <w:szCs w:val="18"/>
              </w:rPr>
              <w:t>150</w:t>
            </w:r>
          </w:p>
        </w:tc>
        <w:tc>
          <w:tcPr>
            <w:tcW w:w="1207" w:type="dxa"/>
            <w:vAlign w:val="center"/>
          </w:tcPr>
          <w:p w:rsidR="00076939" w:rsidRDefault="00076939" w:rsidP="00CE3B15">
            <w:pPr>
              <w:jc w:val="center"/>
              <w:rPr>
                <w:rFonts w:cs="Arial"/>
                <w:sz w:val="18"/>
                <w:szCs w:val="18"/>
              </w:rPr>
            </w:pPr>
            <w:r>
              <w:rPr>
                <w:rFonts w:cs="Arial"/>
                <w:sz w:val="18"/>
                <w:szCs w:val="18"/>
              </w:rPr>
              <w:t>241</w:t>
            </w:r>
          </w:p>
        </w:tc>
        <w:tc>
          <w:tcPr>
            <w:tcW w:w="953" w:type="dxa"/>
            <w:vAlign w:val="center"/>
          </w:tcPr>
          <w:p w:rsidR="00076939" w:rsidRDefault="00076939" w:rsidP="00CE3B15">
            <w:pPr>
              <w:jc w:val="center"/>
              <w:rPr>
                <w:rFonts w:cs="Arial"/>
                <w:sz w:val="18"/>
                <w:szCs w:val="18"/>
              </w:rPr>
            </w:pPr>
            <w:r>
              <w:rPr>
                <w:rFonts w:cs="Arial"/>
                <w:sz w:val="18"/>
                <w:szCs w:val="18"/>
              </w:rPr>
              <w:t>241</w:t>
            </w:r>
          </w:p>
        </w:tc>
        <w:tc>
          <w:tcPr>
            <w:tcW w:w="1162" w:type="dxa"/>
            <w:vAlign w:val="center"/>
          </w:tcPr>
          <w:p w:rsidR="00076939" w:rsidRDefault="00076939" w:rsidP="00CE3B15">
            <w:pPr>
              <w:jc w:val="center"/>
              <w:rPr>
                <w:rFonts w:cs="Arial"/>
                <w:sz w:val="18"/>
                <w:szCs w:val="18"/>
              </w:rPr>
            </w:pPr>
            <w:r>
              <w:rPr>
                <w:rFonts w:cs="Arial"/>
                <w:sz w:val="18"/>
                <w:szCs w:val="18"/>
              </w:rPr>
              <w:t>328</w:t>
            </w:r>
          </w:p>
        </w:tc>
        <w:tc>
          <w:tcPr>
            <w:tcW w:w="933" w:type="dxa"/>
            <w:vAlign w:val="center"/>
          </w:tcPr>
          <w:p w:rsidR="00076939" w:rsidRDefault="00076939" w:rsidP="00CE3B15">
            <w:pPr>
              <w:jc w:val="center"/>
              <w:rPr>
                <w:rFonts w:cs="Arial"/>
                <w:sz w:val="18"/>
                <w:szCs w:val="18"/>
              </w:rPr>
            </w:pPr>
            <w:r>
              <w:rPr>
                <w:rFonts w:cs="Arial"/>
                <w:sz w:val="18"/>
                <w:szCs w:val="18"/>
              </w:rPr>
              <w:t>328</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Operating Time (hrs/yr)</w:t>
            </w:r>
          </w:p>
        </w:tc>
        <w:tc>
          <w:tcPr>
            <w:tcW w:w="1115" w:type="dxa"/>
            <w:vAlign w:val="center"/>
          </w:tcPr>
          <w:p w:rsidR="00076939" w:rsidRDefault="00076939" w:rsidP="00CE3B15">
            <w:pPr>
              <w:jc w:val="center"/>
              <w:rPr>
                <w:rFonts w:cs="Arial"/>
                <w:sz w:val="18"/>
                <w:szCs w:val="18"/>
              </w:rPr>
            </w:pPr>
            <w:r>
              <w:rPr>
                <w:rFonts w:cs="Arial"/>
                <w:sz w:val="18"/>
                <w:szCs w:val="18"/>
              </w:rPr>
              <w:t>2,425</w:t>
            </w:r>
          </w:p>
        </w:tc>
        <w:tc>
          <w:tcPr>
            <w:tcW w:w="1025" w:type="dxa"/>
            <w:vAlign w:val="center"/>
          </w:tcPr>
          <w:p w:rsidR="00076939" w:rsidRDefault="00076939" w:rsidP="00CE3B15">
            <w:pPr>
              <w:jc w:val="center"/>
              <w:rPr>
                <w:rFonts w:cs="Arial"/>
                <w:sz w:val="18"/>
                <w:szCs w:val="18"/>
              </w:rPr>
            </w:pPr>
            <w:r>
              <w:rPr>
                <w:rFonts w:cs="Arial"/>
                <w:sz w:val="18"/>
                <w:szCs w:val="18"/>
              </w:rPr>
              <w:t>2,425</w:t>
            </w:r>
          </w:p>
        </w:tc>
        <w:tc>
          <w:tcPr>
            <w:tcW w:w="1207" w:type="dxa"/>
            <w:vAlign w:val="center"/>
          </w:tcPr>
          <w:p w:rsidR="00076939" w:rsidRDefault="00076939" w:rsidP="00CE3B15">
            <w:pPr>
              <w:jc w:val="center"/>
              <w:rPr>
                <w:rFonts w:cs="Arial"/>
                <w:sz w:val="18"/>
                <w:szCs w:val="18"/>
              </w:rPr>
            </w:pPr>
            <w:r>
              <w:rPr>
                <w:rFonts w:cs="Arial"/>
                <w:sz w:val="18"/>
                <w:szCs w:val="18"/>
              </w:rPr>
              <w:t>2,425</w:t>
            </w:r>
          </w:p>
        </w:tc>
        <w:tc>
          <w:tcPr>
            <w:tcW w:w="953" w:type="dxa"/>
            <w:vAlign w:val="center"/>
          </w:tcPr>
          <w:p w:rsidR="00076939" w:rsidRDefault="00076939" w:rsidP="00CE3B15">
            <w:pPr>
              <w:jc w:val="center"/>
              <w:rPr>
                <w:rFonts w:cs="Arial"/>
                <w:sz w:val="18"/>
                <w:szCs w:val="18"/>
              </w:rPr>
            </w:pPr>
            <w:r>
              <w:rPr>
                <w:rFonts w:cs="Arial"/>
                <w:sz w:val="18"/>
                <w:szCs w:val="18"/>
              </w:rPr>
              <w:t>2,425</w:t>
            </w:r>
          </w:p>
        </w:tc>
        <w:tc>
          <w:tcPr>
            <w:tcW w:w="1162" w:type="dxa"/>
            <w:vAlign w:val="center"/>
          </w:tcPr>
          <w:p w:rsidR="00076939" w:rsidRDefault="00076939" w:rsidP="00CE3B15">
            <w:pPr>
              <w:jc w:val="center"/>
              <w:rPr>
                <w:rFonts w:cs="Arial"/>
                <w:sz w:val="18"/>
                <w:szCs w:val="18"/>
              </w:rPr>
            </w:pPr>
            <w:r>
              <w:rPr>
                <w:rFonts w:cs="Arial"/>
                <w:sz w:val="18"/>
                <w:szCs w:val="18"/>
              </w:rPr>
              <w:t>2,425</w:t>
            </w:r>
          </w:p>
        </w:tc>
        <w:tc>
          <w:tcPr>
            <w:tcW w:w="933" w:type="dxa"/>
            <w:vAlign w:val="center"/>
          </w:tcPr>
          <w:p w:rsidR="00076939" w:rsidRDefault="00076939" w:rsidP="00CE3B15">
            <w:pPr>
              <w:jc w:val="center"/>
              <w:rPr>
                <w:rFonts w:cs="Arial"/>
                <w:sz w:val="18"/>
                <w:szCs w:val="18"/>
              </w:rPr>
            </w:pPr>
            <w:r>
              <w:rPr>
                <w:rFonts w:cs="Arial"/>
                <w:sz w:val="18"/>
                <w:szCs w:val="18"/>
              </w:rPr>
              <w:t>2,425</w:t>
            </w:r>
          </w:p>
        </w:tc>
      </w:tr>
      <w:tr w:rsidR="00076939" w:rsidTr="00CE3B15">
        <w:tc>
          <w:tcPr>
            <w:tcW w:w="3195" w:type="dxa"/>
            <w:shd w:val="clear" w:color="auto" w:fill="FFFFCC"/>
            <w:vAlign w:val="bottom"/>
          </w:tcPr>
          <w:p w:rsidR="00076939" w:rsidRDefault="00076939" w:rsidP="00CE3B15">
            <w:pPr>
              <w:rPr>
                <w:rFonts w:cs="Arial"/>
                <w:sz w:val="18"/>
                <w:szCs w:val="18"/>
              </w:rPr>
            </w:pPr>
            <w:r>
              <w:rPr>
                <w:rFonts w:cs="Arial"/>
                <w:sz w:val="18"/>
                <w:szCs w:val="18"/>
              </w:rPr>
              <w:t>Pipe Parameters</w:t>
            </w:r>
          </w:p>
        </w:tc>
        <w:tc>
          <w:tcPr>
            <w:tcW w:w="1115" w:type="dxa"/>
            <w:shd w:val="clear" w:color="auto" w:fill="FFFFCC"/>
            <w:vAlign w:val="center"/>
          </w:tcPr>
          <w:p w:rsidR="00076939" w:rsidRDefault="00076939" w:rsidP="00CE3B15">
            <w:pPr>
              <w:jc w:val="center"/>
              <w:rPr>
                <w:rFonts w:cs="Arial"/>
                <w:sz w:val="18"/>
                <w:szCs w:val="18"/>
              </w:rPr>
            </w:pPr>
          </w:p>
        </w:tc>
        <w:tc>
          <w:tcPr>
            <w:tcW w:w="1025" w:type="dxa"/>
            <w:shd w:val="clear" w:color="auto" w:fill="FFFFCC"/>
            <w:vAlign w:val="center"/>
          </w:tcPr>
          <w:p w:rsidR="00076939" w:rsidRDefault="00076939" w:rsidP="00CE3B15">
            <w:pPr>
              <w:jc w:val="center"/>
              <w:rPr>
                <w:rFonts w:cs="Arial"/>
                <w:sz w:val="18"/>
                <w:szCs w:val="18"/>
              </w:rPr>
            </w:pPr>
          </w:p>
        </w:tc>
        <w:tc>
          <w:tcPr>
            <w:tcW w:w="1207" w:type="dxa"/>
            <w:shd w:val="clear" w:color="auto" w:fill="FFFFCC"/>
            <w:vAlign w:val="center"/>
          </w:tcPr>
          <w:p w:rsidR="00076939" w:rsidRDefault="00076939" w:rsidP="00CE3B15">
            <w:pPr>
              <w:jc w:val="center"/>
              <w:rPr>
                <w:rFonts w:cs="Arial"/>
                <w:sz w:val="18"/>
                <w:szCs w:val="18"/>
              </w:rPr>
            </w:pPr>
          </w:p>
        </w:tc>
        <w:tc>
          <w:tcPr>
            <w:tcW w:w="953" w:type="dxa"/>
            <w:shd w:val="clear" w:color="auto" w:fill="FFFFCC"/>
            <w:vAlign w:val="center"/>
          </w:tcPr>
          <w:p w:rsidR="00076939" w:rsidRDefault="00076939" w:rsidP="00CE3B15">
            <w:pPr>
              <w:jc w:val="center"/>
              <w:rPr>
                <w:rFonts w:cs="Arial"/>
                <w:sz w:val="18"/>
                <w:szCs w:val="18"/>
              </w:rPr>
            </w:pPr>
          </w:p>
        </w:tc>
        <w:tc>
          <w:tcPr>
            <w:tcW w:w="1162" w:type="dxa"/>
            <w:shd w:val="clear" w:color="auto" w:fill="FFFFCC"/>
            <w:vAlign w:val="center"/>
          </w:tcPr>
          <w:p w:rsidR="00076939" w:rsidRDefault="00076939" w:rsidP="00CE3B15">
            <w:pPr>
              <w:jc w:val="center"/>
              <w:rPr>
                <w:rFonts w:cs="Arial"/>
                <w:sz w:val="18"/>
                <w:szCs w:val="18"/>
              </w:rPr>
            </w:pPr>
          </w:p>
        </w:tc>
        <w:tc>
          <w:tcPr>
            <w:tcW w:w="933" w:type="dxa"/>
            <w:shd w:val="clear" w:color="auto" w:fill="FFFFCC"/>
            <w:vAlign w:val="center"/>
          </w:tcPr>
          <w:p w:rsidR="00076939" w:rsidRDefault="00076939" w:rsidP="00CE3B15">
            <w:pPr>
              <w:jc w:val="center"/>
              <w:rPr>
                <w:rFonts w:cs="Arial"/>
                <w:sz w:val="18"/>
                <w:szCs w:val="18"/>
              </w:rPr>
            </w:pPr>
          </w:p>
        </w:tc>
      </w:tr>
      <w:tr w:rsidR="00076939" w:rsidTr="00CE3B15">
        <w:tc>
          <w:tcPr>
            <w:tcW w:w="3195" w:type="dxa"/>
            <w:vAlign w:val="center"/>
          </w:tcPr>
          <w:p w:rsidR="00076939" w:rsidRDefault="00076939" w:rsidP="00CE3B15">
            <w:pPr>
              <w:ind w:firstLineChars="100" w:firstLine="180"/>
              <w:rPr>
                <w:rFonts w:cs="Arial"/>
                <w:sz w:val="18"/>
                <w:szCs w:val="18"/>
              </w:rPr>
            </w:pPr>
            <w:r>
              <w:rPr>
                <w:rFonts w:cs="Arial"/>
                <w:sz w:val="18"/>
                <w:szCs w:val="18"/>
              </w:rPr>
              <w:t>Pipe Size for Heat Loss Calcul</w:t>
            </w:r>
            <w:r>
              <w:rPr>
                <w:rFonts w:cs="Arial"/>
                <w:sz w:val="18"/>
                <w:szCs w:val="18"/>
              </w:rPr>
              <w:t>a</w:t>
            </w:r>
            <w:r>
              <w:rPr>
                <w:rFonts w:cs="Arial"/>
                <w:sz w:val="18"/>
                <w:szCs w:val="18"/>
              </w:rPr>
              <w:t>tions (inch)</w:t>
            </w:r>
          </w:p>
        </w:tc>
        <w:tc>
          <w:tcPr>
            <w:tcW w:w="1115" w:type="dxa"/>
            <w:vAlign w:val="center"/>
          </w:tcPr>
          <w:p w:rsidR="00076939" w:rsidRDefault="00076939" w:rsidP="00CE3B15">
            <w:pPr>
              <w:jc w:val="center"/>
              <w:rPr>
                <w:rFonts w:cs="Arial"/>
                <w:sz w:val="18"/>
                <w:szCs w:val="18"/>
              </w:rPr>
            </w:pPr>
            <w:r>
              <w:rPr>
                <w:rFonts w:cs="Arial"/>
                <w:sz w:val="18"/>
                <w:szCs w:val="18"/>
              </w:rPr>
              <w:t>0.75</w:t>
            </w:r>
          </w:p>
        </w:tc>
        <w:tc>
          <w:tcPr>
            <w:tcW w:w="1025" w:type="dxa"/>
            <w:vAlign w:val="center"/>
          </w:tcPr>
          <w:p w:rsidR="00076939" w:rsidRDefault="00076939" w:rsidP="00CE3B15">
            <w:pPr>
              <w:jc w:val="center"/>
              <w:rPr>
                <w:rFonts w:cs="Arial"/>
                <w:sz w:val="18"/>
                <w:szCs w:val="18"/>
              </w:rPr>
            </w:pPr>
            <w:r>
              <w:rPr>
                <w:rFonts w:cs="Arial"/>
                <w:sz w:val="18"/>
                <w:szCs w:val="18"/>
              </w:rPr>
              <w:t>1.7</w:t>
            </w:r>
          </w:p>
        </w:tc>
        <w:tc>
          <w:tcPr>
            <w:tcW w:w="1207" w:type="dxa"/>
            <w:vAlign w:val="center"/>
          </w:tcPr>
          <w:p w:rsidR="00076939" w:rsidRDefault="00076939" w:rsidP="00CE3B15">
            <w:pPr>
              <w:jc w:val="center"/>
              <w:rPr>
                <w:rFonts w:cs="Arial"/>
                <w:sz w:val="18"/>
                <w:szCs w:val="18"/>
              </w:rPr>
            </w:pPr>
            <w:r>
              <w:rPr>
                <w:rFonts w:cs="Arial"/>
                <w:sz w:val="18"/>
                <w:szCs w:val="18"/>
              </w:rPr>
              <w:t>0.75</w:t>
            </w:r>
          </w:p>
        </w:tc>
        <w:tc>
          <w:tcPr>
            <w:tcW w:w="953" w:type="dxa"/>
            <w:vAlign w:val="center"/>
          </w:tcPr>
          <w:p w:rsidR="00076939" w:rsidRDefault="00076939" w:rsidP="00CE3B15">
            <w:pPr>
              <w:jc w:val="center"/>
              <w:rPr>
                <w:rFonts w:cs="Arial"/>
                <w:sz w:val="18"/>
                <w:szCs w:val="18"/>
              </w:rPr>
            </w:pPr>
            <w:r>
              <w:rPr>
                <w:rFonts w:cs="Arial"/>
                <w:sz w:val="18"/>
                <w:szCs w:val="18"/>
              </w:rPr>
              <w:t>1.7</w:t>
            </w:r>
          </w:p>
        </w:tc>
        <w:tc>
          <w:tcPr>
            <w:tcW w:w="1162" w:type="dxa"/>
            <w:vAlign w:val="center"/>
          </w:tcPr>
          <w:p w:rsidR="00076939" w:rsidRDefault="00076939" w:rsidP="00CE3B15">
            <w:pPr>
              <w:jc w:val="center"/>
              <w:rPr>
                <w:rFonts w:cs="Arial"/>
                <w:sz w:val="18"/>
                <w:szCs w:val="18"/>
              </w:rPr>
            </w:pPr>
            <w:r>
              <w:rPr>
                <w:rFonts w:cs="Arial"/>
                <w:sz w:val="18"/>
                <w:szCs w:val="18"/>
              </w:rPr>
              <w:t>0.75</w:t>
            </w:r>
          </w:p>
        </w:tc>
        <w:tc>
          <w:tcPr>
            <w:tcW w:w="933" w:type="dxa"/>
            <w:vAlign w:val="center"/>
          </w:tcPr>
          <w:p w:rsidR="00076939" w:rsidRDefault="00076939" w:rsidP="00CE3B15">
            <w:pPr>
              <w:jc w:val="center"/>
              <w:rPr>
                <w:rFonts w:cs="Arial"/>
                <w:sz w:val="18"/>
                <w:szCs w:val="18"/>
              </w:rPr>
            </w:pPr>
            <w:r>
              <w:rPr>
                <w:rFonts w:cs="Arial"/>
                <w:sz w:val="18"/>
                <w:szCs w:val="18"/>
              </w:rPr>
              <w:t>1.7</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Outer Diameter, Pipe, Actual (in.)</w:t>
            </w:r>
          </w:p>
        </w:tc>
        <w:tc>
          <w:tcPr>
            <w:tcW w:w="1115" w:type="dxa"/>
            <w:vAlign w:val="center"/>
          </w:tcPr>
          <w:p w:rsidR="00076939" w:rsidRDefault="00076939" w:rsidP="00CE3B15">
            <w:pPr>
              <w:jc w:val="center"/>
              <w:rPr>
                <w:rFonts w:cs="Arial"/>
                <w:sz w:val="18"/>
                <w:szCs w:val="18"/>
              </w:rPr>
            </w:pPr>
            <w:r>
              <w:rPr>
                <w:rFonts w:cs="Arial"/>
                <w:sz w:val="18"/>
                <w:szCs w:val="18"/>
              </w:rPr>
              <w:t>1.46</w:t>
            </w:r>
          </w:p>
        </w:tc>
        <w:tc>
          <w:tcPr>
            <w:tcW w:w="1025" w:type="dxa"/>
            <w:vAlign w:val="center"/>
          </w:tcPr>
          <w:p w:rsidR="00076939" w:rsidRDefault="00076939" w:rsidP="00CE3B15">
            <w:pPr>
              <w:jc w:val="center"/>
              <w:rPr>
                <w:rFonts w:cs="Arial"/>
                <w:sz w:val="18"/>
                <w:szCs w:val="18"/>
              </w:rPr>
            </w:pPr>
            <w:r>
              <w:rPr>
                <w:rFonts w:cs="Arial"/>
                <w:sz w:val="18"/>
                <w:szCs w:val="18"/>
              </w:rPr>
              <w:t>2.6</w:t>
            </w:r>
          </w:p>
        </w:tc>
        <w:tc>
          <w:tcPr>
            <w:tcW w:w="1207" w:type="dxa"/>
            <w:vAlign w:val="center"/>
          </w:tcPr>
          <w:p w:rsidR="00076939" w:rsidRDefault="00076939" w:rsidP="00CE3B15">
            <w:pPr>
              <w:jc w:val="center"/>
              <w:rPr>
                <w:rFonts w:cs="Arial"/>
                <w:sz w:val="18"/>
                <w:szCs w:val="18"/>
              </w:rPr>
            </w:pPr>
            <w:r>
              <w:rPr>
                <w:rFonts w:cs="Arial"/>
                <w:sz w:val="18"/>
                <w:szCs w:val="18"/>
              </w:rPr>
              <w:t>1.46</w:t>
            </w:r>
          </w:p>
        </w:tc>
        <w:tc>
          <w:tcPr>
            <w:tcW w:w="953" w:type="dxa"/>
            <w:vAlign w:val="center"/>
          </w:tcPr>
          <w:p w:rsidR="00076939" w:rsidRDefault="00076939" w:rsidP="00CE3B15">
            <w:pPr>
              <w:jc w:val="center"/>
              <w:rPr>
                <w:rFonts w:cs="Arial"/>
                <w:sz w:val="18"/>
                <w:szCs w:val="18"/>
              </w:rPr>
            </w:pPr>
            <w:r>
              <w:rPr>
                <w:rFonts w:cs="Arial"/>
                <w:sz w:val="18"/>
                <w:szCs w:val="18"/>
              </w:rPr>
              <w:t>2.6</w:t>
            </w:r>
          </w:p>
        </w:tc>
        <w:tc>
          <w:tcPr>
            <w:tcW w:w="1162" w:type="dxa"/>
            <w:vAlign w:val="center"/>
          </w:tcPr>
          <w:p w:rsidR="00076939" w:rsidRDefault="00076939" w:rsidP="00CE3B15">
            <w:pPr>
              <w:jc w:val="center"/>
              <w:rPr>
                <w:rFonts w:cs="Arial"/>
                <w:sz w:val="18"/>
                <w:szCs w:val="18"/>
              </w:rPr>
            </w:pPr>
            <w:r>
              <w:rPr>
                <w:rFonts w:cs="Arial"/>
                <w:sz w:val="18"/>
                <w:szCs w:val="18"/>
              </w:rPr>
              <w:t>1.46</w:t>
            </w:r>
          </w:p>
        </w:tc>
        <w:tc>
          <w:tcPr>
            <w:tcW w:w="933" w:type="dxa"/>
            <w:vAlign w:val="center"/>
          </w:tcPr>
          <w:p w:rsidR="00076939" w:rsidRDefault="00076939" w:rsidP="00CE3B15">
            <w:pPr>
              <w:jc w:val="center"/>
              <w:rPr>
                <w:rFonts w:cs="Arial"/>
                <w:sz w:val="18"/>
                <w:szCs w:val="18"/>
              </w:rPr>
            </w:pPr>
            <w:r>
              <w:rPr>
                <w:rFonts w:cs="Arial"/>
                <w:sz w:val="18"/>
                <w:szCs w:val="18"/>
              </w:rPr>
              <w:t>2.6</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Heat Loss, Bare Pipe (Btu/hr-LF)</w:t>
            </w:r>
          </w:p>
        </w:tc>
        <w:tc>
          <w:tcPr>
            <w:tcW w:w="1115" w:type="dxa"/>
            <w:vAlign w:val="center"/>
          </w:tcPr>
          <w:p w:rsidR="00076939" w:rsidRDefault="00076939" w:rsidP="00CE3B15">
            <w:pPr>
              <w:jc w:val="center"/>
              <w:rPr>
                <w:rFonts w:cs="Arial"/>
                <w:sz w:val="18"/>
                <w:szCs w:val="18"/>
              </w:rPr>
            </w:pPr>
            <w:r>
              <w:rPr>
                <w:rFonts w:cs="Arial"/>
                <w:sz w:val="18"/>
                <w:szCs w:val="18"/>
              </w:rPr>
              <w:t>35</w:t>
            </w:r>
          </w:p>
        </w:tc>
        <w:tc>
          <w:tcPr>
            <w:tcW w:w="1025" w:type="dxa"/>
            <w:vAlign w:val="center"/>
          </w:tcPr>
          <w:p w:rsidR="00076939" w:rsidRDefault="00076939" w:rsidP="00CE3B15">
            <w:pPr>
              <w:jc w:val="center"/>
              <w:rPr>
                <w:rFonts w:cs="Arial"/>
                <w:sz w:val="18"/>
                <w:szCs w:val="18"/>
              </w:rPr>
            </w:pPr>
            <w:r>
              <w:rPr>
                <w:rFonts w:cs="Arial"/>
                <w:sz w:val="18"/>
                <w:szCs w:val="18"/>
              </w:rPr>
              <w:t>87</w:t>
            </w:r>
          </w:p>
        </w:tc>
        <w:tc>
          <w:tcPr>
            <w:tcW w:w="1207" w:type="dxa"/>
            <w:vAlign w:val="center"/>
          </w:tcPr>
          <w:p w:rsidR="00076939" w:rsidRDefault="00076939" w:rsidP="00CE3B15">
            <w:pPr>
              <w:jc w:val="center"/>
              <w:rPr>
                <w:rFonts w:cs="Arial"/>
                <w:sz w:val="18"/>
                <w:szCs w:val="18"/>
              </w:rPr>
            </w:pPr>
            <w:r>
              <w:rPr>
                <w:rFonts w:cs="Arial"/>
                <w:sz w:val="18"/>
                <w:szCs w:val="18"/>
              </w:rPr>
              <w:t>52</w:t>
            </w:r>
          </w:p>
        </w:tc>
        <w:tc>
          <w:tcPr>
            <w:tcW w:w="953" w:type="dxa"/>
            <w:vAlign w:val="center"/>
          </w:tcPr>
          <w:p w:rsidR="00076939" w:rsidRDefault="00076939" w:rsidP="00CE3B15">
            <w:pPr>
              <w:jc w:val="center"/>
              <w:rPr>
                <w:rFonts w:cs="Arial"/>
                <w:sz w:val="18"/>
                <w:szCs w:val="18"/>
              </w:rPr>
            </w:pPr>
            <w:r>
              <w:rPr>
                <w:rFonts w:cs="Arial"/>
                <w:sz w:val="18"/>
                <w:szCs w:val="18"/>
              </w:rPr>
              <w:t>139</w:t>
            </w:r>
          </w:p>
        </w:tc>
        <w:tc>
          <w:tcPr>
            <w:tcW w:w="1162" w:type="dxa"/>
            <w:vAlign w:val="center"/>
          </w:tcPr>
          <w:p w:rsidR="00076939" w:rsidRDefault="00076939" w:rsidP="00CE3B15">
            <w:pPr>
              <w:jc w:val="center"/>
              <w:rPr>
                <w:rFonts w:cs="Arial"/>
                <w:sz w:val="18"/>
                <w:szCs w:val="18"/>
              </w:rPr>
            </w:pPr>
            <w:r>
              <w:rPr>
                <w:rFonts w:cs="Arial"/>
                <w:sz w:val="18"/>
                <w:szCs w:val="18"/>
              </w:rPr>
              <w:t>83</w:t>
            </w:r>
          </w:p>
        </w:tc>
        <w:tc>
          <w:tcPr>
            <w:tcW w:w="933" w:type="dxa"/>
            <w:vAlign w:val="center"/>
          </w:tcPr>
          <w:p w:rsidR="00076939" w:rsidRDefault="00076939" w:rsidP="00CE3B15">
            <w:pPr>
              <w:jc w:val="center"/>
              <w:rPr>
                <w:rFonts w:cs="Arial"/>
                <w:sz w:val="18"/>
                <w:szCs w:val="18"/>
              </w:rPr>
            </w:pPr>
            <w:r>
              <w:rPr>
                <w:rFonts w:cs="Arial"/>
                <w:sz w:val="18"/>
                <w:szCs w:val="18"/>
              </w:rPr>
              <w:t>221</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Heat Loss, Bare Pipe (therm/yr/LF)</w:t>
            </w:r>
          </w:p>
        </w:tc>
        <w:tc>
          <w:tcPr>
            <w:tcW w:w="1115" w:type="dxa"/>
            <w:vAlign w:val="center"/>
          </w:tcPr>
          <w:p w:rsidR="00076939" w:rsidRDefault="00076939" w:rsidP="00CE3B15">
            <w:pPr>
              <w:jc w:val="center"/>
              <w:rPr>
                <w:rFonts w:cs="Arial"/>
                <w:sz w:val="18"/>
                <w:szCs w:val="18"/>
              </w:rPr>
            </w:pPr>
            <w:r>
              <w:rPr>
                <w:rFonts w:cs="Arial"/>
                <w:sz w:val="18"/>
                <w:szCs w:val="18"/>
              </w:rPr>
              <w:t>0.8</w:t>
            </w:r>
          </w:p>
        </w:tc>
        <w:tc>
          <w:tcPr>
            <w:tcW w:w="1025" w:type="dxa"/>
            <w:vAlign w:val="center"/>
          </w:tcPr>
          <w:p w:rsidR="00076939" w:rsidRDefault="00076939" w:rsidP="00CE3B15">
            <w:pPr>
              <w:jc w:val="center"/>
              <w:rPr>
                <w:rFonts w:cs="Arial"/>
                <w:sz w:val="18"/>
                <w:szCs w:val="18"/>
              </w:rPr>
            </w:pPr>
            <w:r>
              <w:rPr>
                <w:rFonts w:cs="Arial"/>
                <w:sz w:val="18"/>
                <w:szCs w:val="18"/>
              </w:rPr>
              <w:t>2.1</w:t>
            </w:r>
          </w:p>
        </w:tc>
        <w:tc>
          <w:tcPr>
            <w:tcW w:w="1207" w:type="dxa"/>
            <w:vAlign w:val="center"/>
          </w:tcPr>
          <w:p w:rsidR="00076939" w:rsidRDefault="00076939" w:rsidP="00CE3B15">
            <w:pPr>
              <w:jc w:val="center"/>
              <w:rPr>
                <w:rFonts w:cs="Arial"/>
                <w:sz w:val="18"/>
                <w:szCs w:val="18"/>
              </w:rPr>
            </w:pPr>
            <w:r>
              <w:rPr>
                <w:rFonts w:cs="Arial"/>
                <w:sz w:val="18"/>
                <w:szCs w:val="18"/>
              </w:rPr>
              <w:t>1.3</w:t>
            </w:r>
          </w:p>
        </w:tc>
        <w:tc>
          <w:tcPr>
            <w:tcW w:w="953" w:type="dxa"/>
            <w:vAlign w:val="center"/>
          </w:tcPr>
          <w:p w:rsidR="00076939" w:rsidRDefault="00076939" w:rsidP="00CE3B15">
            <w:pPr>
              <w:jc w:val="center"/>
              <w:rPr>
                <w:rFonts w:cs="Arial"/>
                <w:sz w:val="18"/>
                <w:szCs w:val="18"/>
              </w:rPr>
            </w:pPr>
            <w:r>
              <w:rPr>
                <w:rFonts w:cs="Arial"/>
                <w:sz w:val="18"/>
                <w:szCs w:val="18"/>
              </w:rPr>
              <w:t>3.4</w:t>
            </w:r>
          </w:p>
        </w:tc>
        <w:tc>
          <w:tcPr>
            <w:tcW w:w="1162" w:type="dxa"/>
            <w:vAlign w:val="center"/>
          </w:tcPr>
          <w:p w:rsidR="00076939" w:rsidRDefault="00076939" w:rsidP="00CE3B15">
            <w:pPr>
              <w:jc w:val="center"/>
              <w:rPr>
                <w:rFonts w:cs="Arial"/>
                <w:sz w:val="18"/>
                <w:szCs w:val="18"/>
              </w:rPr>
            </w:pPr>
            <w:r>
              <w:rPr>
                <w:rFonts w:cs="Arial"/>
                <w:sz w:val="18"/>
                <w:szCs w:val="18"/>
              </w:rPr>
              <w:t>2.0</w:t>
            </w:r>
          </w:p>
        </w:tc>
        <w:tc>
          <w:tcPr>
            <w:tcW w:w="933" w:type="dxa"/>
            <w:vAlign w:val="center"/>
          </w:tcPr>
          <w:p w:rsidR="00076939" w:rsidRDefault="00076939" w:rsidP="00CE3B15">
            <w:pPr>
              <w:jc w:val="center"/>
              <w:rPr>
                <w:rFonts w:cs="Arial"/>
                <w:sz w:val="18"/>
                <w:szCs w:val="18"/>
              </w:rPr>
            </w:pPr>
            <w:r>
              <w:rPr>
                <w:rFonts w:cs="Arial"/>
                <w:sz w:val="18"/>
                <w:szCs w:val="18"/>
              </w:rPr>
              <w:t>5.4</w:t>
            </w:r>
          </w:p>
        </w:tc>
      </w:tr>
      <w:tr w:rsidR="00076939" w:rsidTr="00CE3B15">
        <w:tc>
          <w:tcPr>
            <w:tcW w:w="3195" w:type="dxa"/>
            <w:shd w:val="clear" w:color="auto" w:fill="FFFFCC"/>
            <w:vAlign w:val="bottom"/>
          </w:tcPr>
          <w:p w:rsidR="00076939" w:rsidRDefault="00076939" w:rsidP="00CE3B15">
            <w:pPr>
              <w:rPr>
                <w:rFonts w:cs="Arial"/>
                <w:sz w:val="18"/>
                <w:szCs w:val="18"/>
              </w:rPr>
            </w:pPr>
            <w:r>
              <w:rPr>
                <w:rFonts w:cs="Arial"/>
                <w:sz w:val="18"/>
                <w:szCs w:val="18"/>
              </w:rPr>
              <w:t>Insulation Parameters</w:t>
            </w:r>
          </w:p>
        </w:tc>
        <w:tc>
          <w:tcPr>
            <w:tcW w:w="1115" w:type="dxa"/>
            <w:shd w:val="clear" w:color="auto" w:fill="FFFFCC"/>
            <w:vAlign w:val="center"/>
          </w:tcPr>
          <w:p w:rsidR="00076939" w:rsidRDefault="00076939" w:rsidP="00CE3B15">
            <w:pPr>
              <w:jc w:val="center"/>
              <w:rPr>
                <w:rFonts w:cs="Arial"/>
                <w:sz w:val="18"/>
                <w:szCs w:val="18"/>
              </w:rPr>
            </w:pPr>
          </w:p>
        </w:tc>
        <w:tc>
          <w:tcPr>
            <w:tcW w:w="1025" w:type="dxa"/>
            <w:shd w:val="clear" w:color="auto" w:fill="FFFFCC"/>
            <w:vAlign w:val="center"/>
          </w:tcPr>
          <w:p w:rsidR="00076939" w:rsidRDefault="00076939" w:rsidP="00CE3B15">
            <w:pPr>
              <w:jc w:val="center"/>
              <w:rPr>
                <w:rFonts w:cs="Arial"/>
                <w:sz w:val="18"/>
                <w:szCs w:val="18"/>
              </w:rPr>
            </w:pPr>
          </w:p>
        </w:tc>
        <w:tc>
          <w:tcPr>
            <w:tcW w:w="1207" w:type="dxa"/>
            <w:shd w:val="clear" w:color="auto" w:fill="FFFFCC"/>
            <w:vAlign w:val="center"/>
          </w:tcPr>
          <w:p w:rsidR="00076939" w:rsidRDefault="00076939" w:rsidP="00CE3B15">
            <w:pPr>
              <w:jc w:val="center"/>
              <w:rPr>
                <w:rFonts w:cs="Arial"/>
                <w:sz w:val="18"/>
                <w:szCs w:val="18"/>
              </w:rPr>
            </w:pPr>
          </w:p>
        </w:tc>
        <w:tc>
          <w:tcPr>
            <w:tcW w:w="953" w:type="dxa"/>
            <w:shd w:val="clear" w:color="auto" w:fill="FFFFCC"/>
            <w:vAlign w:val="center"/>
          </w:tcPr>
          <w:p w:rsidR="00076939" w:rsidRDefault="00076939" w:rsidP="00CE3B15">
            <w:pPr>
              <w:jc w:val="center"/>
              <w:rPr>
                <w:rFonts w:cs="Arial"/>
                <w:sz w:val="18"/>
                <w:szCs w:val="18"/>
              </w:rPr>
            </w:pPr>
          </w:p>
        </w:tc>
        <w:tc>
          <w:tcPr>
            <w:tcW w:w="1162" w:type="dxa"/>
            <w:shd w:val="clear" w:color="auto" w:fill="FFFFCC"/>
            <w:vAlign w:val="center"/>
          </w:tcPr>
          <w:p w:rsidR="00076939" w:rsidRDefault="00076939" w:rsidP="00CE3B15">
            <w:pPr>
              <w:jc w:val="center"/>
              <w:rPr>
                <w:rFonts w:cs="Arial"/>
                <w:sz w:val="18"/>
                <w:szCs w:val="18"/>
              </w:rPr>
            </w:pPr>
          </w:p>
        </w:tc>
        <w:tc>
          <w:tcPr>
            <w:tcW w:w="933" w:type="dxa"/>
            <w:shd w:val="clear" w:color="auto" w:fill="FFFFCC"/>
            <w:vAlign w:val="center"/>
          </w:tcPr>
          <w:p w:rsidR="00076939" w:rsidRDefault="00076939" w:rsidP="00CE3B15">
            <w:pPr>
              <w:jc w:val="center"/>
              <w:rPr>
                <w:rFonts w:cs="Arial"/>
                <w:sz w:val="18"/>
                <w:szCs w:val="18"/>
              </w:rPr>
            </w:pP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Outer Diameter, Insulation (in.)</w:t>
            </w:r>
          </w:p>
        </w:tc>
        <w:tc>
          <w:tcPr>
            <w:tcW w:w="1115" w:type="dxa"/>
            <w:vAlign w:val="center"/>
          </w:tcPr>
          <w:p w:rsidR="00076939" w:rsidRDefault="00076939" w:rsidP="00CE3B15">
            <w:pPr>
              <w:jc w:val="center"/>
              <w:rPr>
                <w:rFonts w:cs="Arial"/>
                <w:sz w:val="18"/>
                <w:szCs w:val="18"/>
              </w:rPr>
            </w:pPr>
            <w:r>
              <w:rPr>
                <w:rFonts w:cs="Arial"/>
                <w:sz w:val="18"/>
                <w:szCs w:val="18"/>
              </w:rPr>
              <w:t>3.46</w:t>
            </w:r>
          </w:p>
        </w:tc>
        <w:tc>
          <w:tcPr>
            <w:tcW w:w="1025" w:type="dxa"/>
            <w:vAlign w:val="center"/>
          </w:tcPr>
          <w:p w:rsidR="00076939" w:rsidRDefault="00076939" w:rsidP="00CE3B15">
            <w:pPr>
              <w:jc w:val="center"/>
              <w:rPr>
                <w:rFonts w:cs="Arial"/>
                <w:sz w:val="18"/>
                <w:szCs w:val="18"/>
              </w:rPr>
            </w:pPr>
            <w:r>
              <w:rPr>
                <w:rFonts w:cs="Arial"/>
                <w:sz w:val="18"/>
                <w:szCs w:val="18"/>
              </w:rPr>
              <w:t>4.60</w:t>
            </w:r>
          </w:p>
        </w:tc>
        <w:tc>
          <w:tcPr>
            <w:tcW w:w="1207" w:type="dxa"/>
            <w:vAlign w:val="center"/>
          </w:tcPr>
          <w:p w:rsidR="00076939" w:rsidRDefault="00076939" w:rsidP="00CE3B15">
            <w:pPr>
              <w:jc w:val="center"/>
              <w:rPr>
                <w:rFonts w:cs="Arial"/>
                <w:sz w:val="18"/>
                <w:szCs w:val="18"/>
              </w:rPr>
            </w:pPr>
            <w:r>
              <w:rPr>
                <w:rFonts w:cs="Arial"/>
                <w:sz w:val="18"/>
                <w:szCs w:val="18"/>
              </w:rPr>
              <w:t>3.46</w:t>
            </w:r>
          </w:p>
        </w:tc>
        <w:tc>
          <w:tcPr>
            <w:tcW w:w="953" w:type="dxa"/>
            <w:vAlign w:val="center"/>
          </w:tcPr>
          <w:p w:rsidR="00076939" w:rsidRDefault="00076939" w:rsidP="00CE3B15">
            <w:pPr>
              <w:jc w:val="center"/>
              <w:rPr>
                <w:rFonts w:cs="Arial"/>
                <w:sz w:val="18"/>
                <w:szCs w:val="18"/>
              </w:rPr>
            </w:pPr>
            <w:r>
              <w:rPr>
                <w:rFonts w:cs="Arial"/>
                <w:sz w:val="18"/>
                <w:szCs w:val="18"/>
              </w:rPr>
              <w:t>4.60</w:t>
            </w:r>
          </w:p>
        </w:tc>
        <w:tc>
          <w:tcPr>
            <w:tcW w:w="1162" w:type="dxa"/>
            <w:vAlign w:val="center"/>
          </w:tcPr>
          <w:p w:rsidR="00076939" w:rsidRDefault="00076939" w:rsidP="00CE3B15">
            <w:pPr>
              <w:jc w:val="center"/>
              <w:rPr>
                <w:rFonts w:cs="Arial"/>
                <w:sz w:val="18"/>
                <w:szCs w:val="18"/>
              </w:rPr>
            </w:pPr>
            <w:r>
              <w:rPr>
                <w:rFonts w:cs="Arial"/>
                <w:sz w:val="18"/>
                <w:szCs w:val="18"/>
              </w:rPr>
              <w:t>3.46</w:t>
            </w:r>
          </w:p>
        </w:tc>
        <w:tc>
          <w:tcPr>
            <w:tcW w:w="933" w:type="dxa"/>
            <w:vAlign w:val="center"/>
          </w:tcPr>
          <w:p w:rsidR="00076939" w:rsidRDefault="00076939" w:rsidP="00CE3B15">
            <w:pPr>
              <w:jc w:val="center"/>
              <w:rPr>
                <w:rFonts w:cs="Arial"/>
                <w:sz w:val="18"/>
                <w:szCs w:val="18"/>
              </w:rPr>
            </w:pPr>
            <w:r>
              <w:rPr>
                <w:rFonts w:cs="Arial"/>
                <w:sz w:val="18"/>
                <w:szCs w:val="18"/>
              </w:rPr>
              <w:t>4.60</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Average Heat Loss, Insulation (Btu/hr-LF)</w:t>
            </w:r>
          </w:p>
        </w:tc>
        <w:tc>
          <w:tcPr>
            <w:tcW w:w="1115" w:type="dxa"/>
            <w:vAlign w:val="center"/>
          </w:tcPr>
          <w:p w:rsidR="00076939" w:rsidRDefault="00076939" w:rsidP="00CE3B15">
            <w:pPr>
              <w:jc w:val="center"/>
              <w:rPr>
                <w:rFonts w:cs="Arial"/>
                <w:sz w:val="18"/>
                <w:szCs w:val="18"/>
              </w:rPr>
            </w:pPr>
            <w:r>
              <w:rPr>
                <w:rFonts w:cs="Arial"/>
                <w:sz w:val="18"/>
                <w:szCs w:val="18"/>
              </w:rPr>
              <w:t>2.7</w:t>
            </w:r>
          </w:p>
        </w:tc>
        <w:tc>
          <w:tcPr>
            <w:tcW w:w="1025" w:type="dxa"/>
            <w:vAlign w:val="center"/>
          </w:tcPr>
          <w:p w:rsidR="00076939" w:rsidRDefault="00076939" w:rsidP="00CE3B15">
            <w:pPr>
              <w:jc w:val="center"/>
              <w:rPr>
                <w:rFonts w:cs="Arial"/>
                <w:sz w:val="18"/>
                <w:szCs w:val="18"/>
              </w:rPr>
            </w:pPr>
            <w:r>
              <w:rPr>
                <w:rFonts w:cs="Arial"/>
                <w:sz w:val="18"/>
                <w:szCs w:val="18"/>
              </w:rPr>
              <w:t>6.1</w:t>
            </w:r>
          </w:p>
        </w:tc>
        <w:tc>
          <w:tcPr>
            <w:tcW w:w="1207" w:type="dxa"/>
            <w:vAlign w:val="center"/>
          </w:tcPr>
          <w:p w:rsidR="00076939" w:rsidRDefault="00076939" w:rsidP="00CE3B15">
            <w:pPr>
              <w:jc w:val="center"/>
              <w:rPr>
                <w:rFonts w:cs="Arial"/>
                <w:sz w:val="18"/>
                <w:szCs w:val="18"/>
              </w:rPr>
            </w:pPr>
            <w:r>
              <w:rPr>
                <w:rFonts w:cs="Arial"/>
                <w:sz w:val="18"/>
                <w:szCs w:val="18"/>
              </w:rPr>
              <w:t>4.0</w:t>
            </w:r>
          </w:p>
        </w:tc>
        <w:tc>
          <w:tcPr>
            <w:tcW w:w="953" w:type="dxa"/>
            <w:vAlign w:val="center"/>
          </w:tcPr>
          <w:p w:rsidR="00076939" w:rsidRDefault="00076939" w:rsidP="00CE3B15">
            <w:pPr>
              <w:jc w:val="center"/>
              <w:rPr>
                <w:rFonts w:cs="Arial"/>
                <w:sz w:val="18"/>
                <w:szCs w:val="18"/>
              </w:rPr>
            </w:pPr>
            <w:r>
              <w:rPr>
                <w:rFonts w:cs="Arial"/>
                <w:sz w:val="18"/>
                <w:szCs w:val="18"/>
              </w:rPr>
              <w:t>7.8</w:t>
            </w:r>
          </w:p>
        </w:tc>
        <w:tc>
          <w:tcPr>
            <w:tcW w:w="1162" w:type="dxa"/>
            <w:vAlign w:val="center"/>
          </w:tcPr>
          <w:p w:rsidR="00076939" w:rsidRDefault="00076939" w:rsidP="00CE3B15">
            <w:pPr>
              <w:jc w:val="center"/>
              <w:rPr>
                <w:rFonts w:cs="Arial"/>
                <w:sz w:val="18"/>
                <w:szCs w:val="18"/>
              </w:rPr>
            </w:pPr>
            <w:r>
              <w:rPr>
                <w:rFonts w:cs="Arial"/>
                <w:sz w:val="18"/>
                <w:szCs w:val="18"/>
              </w:rPr>
              <w:t>4.9</w:t>
            </w:r>
          </w:p>
        </w:tc>
        <w:tc>
          <w:tcPr>
            <w:tcW w:w="933" w:type="dxa"/>
            <w:vAlign w:val="center"/>
          </w:tcPr>
          <w:p w:rsidR="00076939" w:rsidRDefault="00076939" w:rsidP="00CE3B15">
            <w:pPr>
              <w:jc w:val="center"/>
              <w:rPr>
                <w:rFonts w:cs="Arial"/>
                <w:sz w:val="18"/>
                <w:szCs w:val="18"/>
              </w:rPr>
            </w:pPr>
            <w:r>
              <w:rPr>
                <w:rFonts w:cs="Arial"/>
                <w:sz w:val="18"/>
                <w:szCs w:val="18"/>
              </w:rPr>
              <w:t>12.4</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Average Heat Loss, Insulation (therm/yr/LF)</w:t>
            </w:r>
          </w:p>
        </w:tc>
        <w:tc>
          <w:tcPr>
            <w:tcW w:w="1115" w:type="dxa"/>
            <w:vAlign w:val="center"/>
          </w:tcPr>
          <w:p w:rsidR="00076939" w:rsidRDefault="00076939" w:rsidP="00CE3B15">
            <w:pPr>
              <w:jc w:val="center"/>
              <w:rPr>
                <w:rFonts w:cs="Arial"/>
                <w:sz w:val="18"/>
                <w:szCs w:val="18"/>
              </w:rPr>
            </w:pPr>
            <w:r>
              <w:rPr>
                <w:rFonts w:cs="Arial"/>
                <w:sz w:val="18"/>
                <w:szCs w:val="18"/>
              </w:rPr>
              <w:t>0.1</w:t>
            </w:r>
          </w:p>
        </w:tc>
        <w:tc>
          <w:tcPr>
            <w:tcW w:w="1025" w:type="dxa"/>
            <w:vAlign w:val="center"/>
          </w:tcPr>
          <w:p w:rsidR="00076939" w:rsidRDefault="00076939" w:rsidP="00CE3B15">
            <w:pPr>
              <w:jc w:val="center"/>
              <w:rPr>
                <w:rFonts w:cs="Arial"/>
                <w:sz w:val="18"/>
                <w:szCs w:val="18"/>
              </w:rPr>
            </w:pPr>
            <w:r>
              <w:rPr>
                <w:rFonts w:cs="Arial"/>
                <w:sz w:val="18"/>
                <w:szCs w:val="18"/>
              </w:rPr>
              <w:t>0.1</w:t>
            </w:r>
          </w:p>
        </w:tc>
        <w:tc>
          <w:tcPr>
            <w:tcW w:w="1207" w:type="dxa"/>
            <w:vAlign w:val="center"/>
          </w:tcPr>
          <w:p w:rsidR="00076939" w:rsidRDefault="00076939" w:rsidP="00CE3B15">
            <w:pPr>
              <w:jc w:val="center"/>
              <w:rPr>
                <w:rFonts w:cs="Arial"/>
                <w:sz w:val="18"/>
                <w:szCs w:val="18"/>
              </w:rPr>
            </w:pPr>
            <w:r>
              <w:rPr>
                <w:rFonts w:cs="Arial"/>
                <w:sz w:val="18"/>
                <w:szCs w:val="18"/>
              </w:rPr>
              <w:t>0.1</w:t>
            </w:r>
          </w:p>
        </w:tc>
        <w:tc>
          <w:tcPr>
            <w:tcW w:w="953" w:type="dxa"/>
            <w:vAlign w:val="center"/>
          </w:tcPr>
          <w:p w:rsidR="00076939" w:rsidRDefault="00076939" w:rsidP="00CE3B15">
            <w:pPr>
              <w:jc w:val="center"/>
              <w:rPr>
                <w:rFonts w:cs="Arial"/>
                <w:sz w:val="18"/>
                <w:szCs w:val="18"/>
              </w:rPr>
            </w:pPr>
            <w:r>
              <w:rPr>
                <w:rFonts w:cs="Arial"/>
                <w:sz w:val="18"/>
                <w:szCs w:val="18"/>
              </w:rPr>
              <w:t>0.2</w:t>
            </w:r>
          </w:p>
        </w:tc>
        <w:tc>
          <w:tcPr>
            <w:tcW w:w="1162" w:type="dxa"/>
            <w:vAlign w:val="center"/>
          </w:tcPr>
          <w:p w:rsidR="00076939" w:rsidRDefault="00076939" w:rsidP="00CE3B15">
            <w:pPr>
              <w:jc w:val="center"/>
              <w:rPr>
                <w:rFonts w:cs="Arial"/>
                <w:sz w:val="18"/>
                <w:szCs w:val="18"/>
              </w:rPr>
            </w:pPr>
            <w:r>
              <w:rPr>
                <w:rFonts w:cs="Arial"/>
                <w:sz w:val="18"/>
                <w:szCs w:val="18"/>
              </w:rPr>
              <w:t>0.1</w:t>
            </w:r>
          </w:p>
        </w:tc>
        <w:tc>
          <w:tcPr>
            <w:tcW w:w="933" w:type="dxa"/>
            <w:vAlign w:val="center"/>
          </w:tcPr>
          <w:p w:rsidR="00076939" w:rsidRDefault="00076939" w:rsidP="00CE3B15">
            <w:pPr>
              <w:jc w:val="center"/>
              <w:rPr>
                <w:rFonts w:cs="Arial"/>
                <w:sz w:val="18"/>
                <w:szCs w:val="18"/>
              </w:rPr>
            </w:pPr>
            <w:r>
              <w:rPr>
                <w:rFonts w:cs="Arial"/>
                <w:sz w:val="18"/>
                <w:szCs w:val="18"/>
              </w:rPr>
              <w:t>0.3</w:t>
            </w:r>
          </w:p>
        </w:tc>
      </w:tr>
      <w:tr w:rsidR="00076939" w:rsidTr="00CE3B15">
        <w:tc>
          <w:tcPr>
            <w:tcW w:w="3195" w:type="dxa"/>
            <w:shd w:val="clear" w:color="auto" w:fill="FFFFCC"/>
            <w:vAlign w:val="bottom"/>
          </w:tcPr>
          <w:p w:rsidR="00076939" w:rsidRDefault="00076939" w:rsidP="00CE3B15">
            <w:pPr>
              <w:rPr>
                <w:rFonts w:cs="Arial"/>
                <w:sz w:val="18"/>
                <w:szCs w:val="18"/>
              </w:rPr>
            </w:pPr>
            <w:r>
              <w:rPr>
                <w:rFonts w:cs="Arial"/>
                <w:sz w:val="18"/>
                <w:szCs w:val="18"/>
              </w:rPr>
              <w:t>Annual Energy Savings</w:t>
            </w:r>
          </w:p>
        </w:tc>
        <w:tc>
          <w:tcPr>
            <w:tcW w:w="1115" w:type="dxa"/>
            <w:shd w:val="clear" w:color="auto" w:fill="FFFFCC"/>
            <w:vAlign w:val="center"/>
          </w:tcPr>
          <w:p w:rsidR="00076939" w:rsidRDefault="00076939" w:rsidP="00CE3B15">
            <w:pPr>
              <w:jc w:val="center"/>
              <w:rPr>
                <w:rFonts w:cs="Arial"/>
                <w:sz w:val="18"/>
                <w:szCs w:val="18"/>
              </w:rPr>
            </w:pPr>
          </w:p>
        </w:tc>
        <w:tc>
          <w:tcPr>
            <w:tcW w:w="1025" w:type="dxa"/>
            <w:shd w:val="clear" w:color="auto" w:fill="FFFFCC"/>
            <w:vAlign w:val="center"/>
          </w:tcPr>
          <w:p w:rsidR="00076939" w:rsidRDefault="00076939" w:rsidP="00CE3B15">
            <w:pPr>
              <w:jc w:val="center"/>
              <w:rPr>
                <w:rFonts w:cs="Arial"/>
                <w:sz w:val="18"/>
                <w:szCs w:val="18"/>
              </w:rPr>
            </w:pPr>
          </w:p>
        </w:tc>
        <w:tc>
          <w:tcPr>
            <w:tcW w:w="1207" w:type="dxa"/>
            <w:shd w:val="clear" w:color="auto" w:fill="FFFFCC"/>
            <w:vAlign w:val="center"/>
          </w:tcPr>
          <w:p w:rsidR="00076939" w:rsidRDefault="00076939" w:rsidP="00CE3B15">
            <w:pPr>
              <w:jc w:val="center"/>
              <w:rPr>
                <w:rFonts w:cs="Arial"/>
                <w:sz w:val="18"/>
                <w:szCs w:val="18"/>
              </w:rPr>
            </w:pPr>
          </w:p>
        </w:tc>
        <w:tc>
          <w:tcPr>
            <w:tcW w:w="953" w:type="dxa"/>
            <w:shd w:val="clear" w:color="auto" w:fill="FFFFCC"/>
            <w:vAlign w:val="center"/>
          </w:tcPr>
          <w:p w:rsidR="00076939" w:rsidRDefault="00076939" w:rsidP="00CE3B15">
            <w:pPr>
              <w:jc w:val="center"/>
              <w:rPr>
                <w:rFonts w:cs="Arial"/>
                <w:sz w:val="18"/>
                <w:szCs w:val="18"/>
              </w:rPr>
            </w:pPr>
          </w:p>
        </w:tc>
        <w:tc>
          <w:tcPr>
            <w:tcW w:w="1162" w:type="dxa"/>
            <w:shd w:val="clear" w:color="auto" w:fill="FFFFCC"/>
            <w:vAlign w:val="center"/>
          </w:tcPr>
          <w:p w:rsidR="00076939" w:rsidRDefault="00076939" w:rsidP="00CE3B15">
            <w:pPr>
              <w:jc w:val="center"/>
              <w:rPr>
                <w:rFonts w:cs="Arial"/>
                <w:sz w:val="18"/>
                <w:szCs w:val="18"/>
              </w:rPr>
            </w:pPr>
          </w:p>
        </w:tc>
        <w:tc>
          <w:tcPr>
            <w:tcW w:w="933" w:type="dxa"/>
            <w:shd w:val="clear" w:color="auto" w:fill="FFFFCC"/>
            <w:vAlign w:val="center"/>
          </w:tcPr>
          <w:p w:rsidR="00076939" w:rsidRDefault="00076939" w:rsidP="00CE3B15">
            <w:pPr>
              <w:jc w:val="center"/>
              <w:rPr>
                <w:rFonts w:cs="Arial"/>
                <w:sz w:val="18"/>
                <w:szCs w:val="18"/>
              </w:rPr>
            </w:pP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Boiler Efficiency (%)</w:t>
            </w:r>
          </w:p>
        </w:tc>
        <w:tc>
          <w:tcPr>
            <w:tcW w:w="1115" w:type="dxa"/>
            <w:vAlign w:val="center"/>
          </w:tcPr>
          <w:p w:rsidR="00076939" w:rsidRDefault="00076939" w:rsidP="00CE3B15">
            <w:pPr>
              <w:jc w:val="center"/>
              <w:rPr>
                <w:rFonts w:cs="Arial"/>
                <w:sz w:val="18"/>
                <w:szCs w:val="18"/>
              </w:rPr>
            </w:pPr>
            <w:r>
              <w:rPr>
                <w:rFonts w:cs="Arial"/>
                <w:sz w:val="18"/>
                <w:szCs w:val="18"/>
              </w:rPr>
              <w:t>82%</w:t>
            </w:r>
          </w:p>
        </w:tc>
        <w:tc>
          <w:tcPr>
            <w:tcW w:w="1025" w:type="dxa"/>
            <w:vAlign w:val="center"/>
          </w:tcPr>
          <w:p w:rsidR="00076939" w:rsidRDefault="00076939" w:rsidP="00CE3B15">
            <w:pPr>
              <w:jc w:val="center"/>
              <w:rPr>
                <w:rFonts w:cs="Arial"/>
                <w:sz w:val="18"/>
                <w:szCs w:val="18"/>
              </w:rPr>
            </w:pPr>
            <w:r>
              <w:rPr>
                <w:rFonts w:cs="Arial"/>
                <w:sz w:val="18"/>
                <w:szCs w:val="18"/>
              </w:rPr>
              <w:t>82%</w:t>
            </w:r>
          </w:p>
        </w:tc>
        <w:tc>
          <w:tcPr>
            <w:tcW w:w="1207" w:type="dxa"/>
            <w:vAlign w:val="center"/>
          </w:tcPr>
          <w:p w:rsidR="00076939" w:rsidRDefault="00076939" w:rsidP="00CE3B15">
            <w:pPr>
              <w:jc w:val="center"/>
              <w:rPr>
                <w:rFonts w:cs="Arial"/>
                <w:sz w:val="18"/>
                <w:szCs w:val="18"/>
              </w:rPr>
            </w:pPr>
            <w:r>
              <w:rPr>
                <w:rFonts w:cs="Arial"/>
                <w:sz w:val="18"/>
                <w:szCs w:val="18"/>
              </w:rPr>
              <w:t>83%</w:t>
            </w:r>
          </w:p>
        </w:tc>
        <w:tc>
          <w:tcPr>
            <w:tcW w:w="953" w:type="dxa"/>
            <w:vAlign w:val="center"/>
          </w:tcPr>
          <w:p w:rsidR="00076939" w:rsidRDefault="00076939" w:rsidP="00CE3B15">
            <w:pPr>
              <w:jc w:val="center"/>
              <w:rPr>
                <w:rFonts w:cs="Arial"/>
                <w:sz w:val="18"/>
                <w:szCs w:val="18"/>
              </w:rPr>
            </w:pPr>
            <w:r>
              <w:rPr>
                <w:rFonts w:cs="Arial"/>
                <w:sz w:val="18"/>
                <w:szCs w:val="18"/>
              </w:rPr>
              <w:t>83%</w:t>
            </w:r>
          </w:p>
        </w:tc>
        <w:tc>
          <w:tcPr>
            <w:tcW w:w="1162" w:type="dxa"/>
            <w:vAlign w:val="center"/>
          </w:tcPr>
          <w:p w:rsidR="00076939" w:rsidRDefault="00076939" w:rsidP="00CE3B15">
            <w:pPr>
              <w:jc w:val="center"/>
              <w:rPr>
                <w:rFonts w:cs="Arial"/>
                <w:sz w:val="18"/>
                <w:szCs w:val="18"/>
              </w:rPr>
            </w:pPr>
            <w:r>
              <w:rPr>
                <w:rFonts w:cs="Arial"/>
                <w:sz w:val="18"/>
                <w:szCs w:val="18"/>
              </w:rPr>
              <w:t>83%</w:t>
            </w:r>
          </w:p>
        </w:tc>
        <w:tc>
          <w:tcPr>
            <w:tcW w:w="933" w:type="dxa"/>
            <w:vAlign w:val="center"/>
          </w:tcPr>
          <w:p w:rsidR="00076939" w:rsidRDefault="00076939" w:rsidP="00CE3B15">
            <w:pPr>
              <w:jc w:val="center"/>
              <w:rPr>
                <w:rFonts w:cs="Arial"/>
                <w:sz w:val="18"/>
                <w:szCs w:val="18"/>
              </w:rPr>
            </w:pPr>
            <w:r>
              <w:rPr>
                <w:rFonts w:cs="Arial"/>
                <w:sz w:val="18"/>
                <w:szCs w:val="18"/>
              </w:rPr>
              <w:t>83%</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Annual Gas Savings (therms/year/LF)</w:t>
            </w:r>
          </w:p>
        </w:tc>
        <w:tc>
          <w:tcPr>
            <w:tcW w:w="1115" w:type="dxa"/>
            <w:vAlign w:val="center"/>
          </w:tcPr>
          <w:p w:rsidR="00076939" w:rsidRDefault="00076939" w:rsidP="00CE3B15">
            <w:pPr>
              <w:jc w:val="center"/>
              <w:rPr>
                <w:rFonts w:cs="Arial"/>
                <w:sz w:val="18"/>
                <w:szCs w:val="18"/>
              </w:rPr>
            </w:pPr>
            <w:r>
              <w:rPr>
                <w:rFonts w:cs="Arial"/>
                <w:sz w:val="18"/>
                <w:szCs w:val="18"/>
              </w:rPr>
              <w:t>0.9</w:t>
            </w:r>
          </w:p>
        </w:tc>
        <w:tc>
          <w:tcPr>
            <w:tcW w:w="1025" w:type="dxa"/>
            <w:vAlign w:val="center"/>
          </w:tcPr>
          <w:p w:rsidR="00076939" w:rsidRDefault="00076939" w:rsidP="00CE3B15">
            <w:pPr>
              <w:jc w:val="center"/>
              <w:rPr>
                <w:rFonts w:cs="Arial"/>
                <w:sz w:val="18"/>
                <w:szCs w:val="18"/>
              </w:rPr>
            </w:pPr>
            <w:r>
              <w:rPr>
                <w:rFonts w:cs="Arial"/>
                <w:sz w:val="18"/>
                <w:szCs w:val="18"/>
              </w:rPr>
              <w:t>2.4</w:t>
            </w:r>
          </w:p>
        </w:tc>
        <w:tc>
          <w:tcPr>
            <w:tcW w:w="1207" w:type="dxa"/>
            <w:vAlign w:val="center"/>
          </w:tcPr>
          <w:p w:rsidR="00076939" w:rsidRDefault="00076939" w:rsidP="00CE3B15">
            <w:pPr>
              <w:jc w:val="center"/>
              <w:rPr>
                <w:rFonts w:cs="Arial"/>
                <w:sz w:val="18"/>
                <w:szCs w:val="18"/>
              </w:rPr>
            </w:pPr>
            <w:r>
              <w:rPr>
                <w:rFonts w:cs="Arial"/>
                <w:sz w:val="18"/>
                <w:szCs w:val="18"/>
              </w:rPr>
              <w:t>1.4</w:t>
            </w:r>
          </w:p>
        </w:tc>
        <w:tc>
          <w:tcPr>
            <w:tcW w:w="953" w:type="dxa"/>
            <w:vAlign w:val="center"/>
          </w:tcPr>
          <w:p w:rsidR="00076939" w:rsidRDefault="00076939" w:rsidP="00CE3B15">
            <w:pPr>
              <w:jc w:val="center"/>
              <w:rPr>
                <w:rFonts w:cs="Arial"/>
                <w:sz w:val="18"/>
                <w:szCs w:val="18"/>
              </w:rPr>
            </w:pPr>
            <w:r>
              <w:rPr>
                <w:rFonts w:cs="Arial"/>
                <w:sz w:val="18"/>
                <w:szCs w:val="18"/>
              </w:rPr>
              <w:t>3.8</w:t>
            </w:r>
          </w:p>
        </w:tc>
        <w:tc>
          <w:tcPr>
            <w:tcW w:w="1162" w:type="dxa"/>
            <w:vAlign w:val="center"/>
          </w:tcPr>
          <w:p w:rsidR="00076939" w:rsidRDefault="00076939" w:rsidP="00CE3B15">
            <w:pPr>
              <w:jc w:val="center"/>
              <w:rPr>
                <w:rFonts w:cs="Arial"/>
                <w:sz w:val="18"/>
                <w:szCs w:val="18"/>
              </w:rPr>
            </w:pPr>
            <w:r>
              <w:rPr>
                <w:rFonts w:cs="Arial"/>
                <w:sz w:val="18"/>
                <w:szCs w:val="18"/>
              </w:rPr>
              <w:t>2.3</w:t>
            </w:r>
          </w:p>
        </w:tc>
        <w:tc>
          <w:tcPr>
            <w:tcW w:w="933" w:type="dxa"/>
            <w:vAlign w:val="center"/>
          </w:tcPr>
          <w:p w:rsidR="00076939" w:rsidRDefault="00076939" w:rsidP="00CE3B15">
            <w:pPr>
              <w:jc w:val="center"/>
              <w:rPr>
                <w:rFonts w:cs="Arial"/>
                <w:sz w:val="18"/>
                <w:szCs w:val="18"/>
              </w:rPr>
            </w:pPr>
            <w:r>
              <w:rPr>
                <w:rFonts w:cs="Arial"/>
                <w:sz w:val="18"/>
                <w:szCs w:val="18"/>
              </w:rPr>
              <w:t>6.1</w:t>
            </w:r>
          </w:p>
        </w:tc>
      </w:tr>
    </w:tbl>
    <w:p w:rsidR="00076939" w:rsidRDefault="00076939" w:rsidP="00CE3B15">
      <w:pPr>
        <w:pStyle w:val="normal0"/>
      </w:pPr>
    </w:p>
    <w:p w:rsidR="00076939" w:rsidRDefault="00076939" w:rsidP="00CE3B15">
      <w:pPr>
        <w:pStyle w:val="TBL"/>
      </w:pPr>
      <w:bookmarkStart w:id="47" w:name="_Toc301187417"/>
      <w:r>
        <w:t xml:space="preserve">Table 5 - Key </w:t>
      </w:r>
      <w:r w:rsidRPr="00CE3B15">
        <w:t>Parameters</w:t>
      </w:r>
      <w:r>
        <w:t xml:space="preserve"> for Large Commercial Pipe Insulation</w:t>
      </w:r>
      <w:bookmarkEnd w:id="47"/>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3195"/>
        <w:gridCol w:w="1115"/>
        <w:gridCol w:w="1025"/>
        <w:gridCol w:w="1207"/>
        <w:gridCol w:w="953"/>
        <w:gridCol w:w="1162"/>
        <w:gridCol w:w="933"/>
      </w:tblGrid>
      <w:tr w:rsidR="00076939" w:rsidTr="00CE3B15">
        <w:tc>
          <w:tcPr>
            <w:tcW w:w="3195" w:type="dxa"/>
            <w:shd w:val="clear" w:color="auto" w:fill="CCCCCC"/>
            <w:vAlign w:val="center"/>
          </w:tcPr>
          <w:p w:rsidR="00076939" w:rsidRDefault="00076939" w:rsidP="00CE3B15">
            <w:pPr>
              <w:autoSpaceDE w:val="0"/>
              <w:autoSpaceDN w:val="0"/>
              <w:adjustRightInd w:val="0"/>
              <w:rPr>
                <w:rFonts w:cs="Arial"/>
                <w:b/>
                <w:bCs/>
                <w:sz w:val="18"/>
                <w:szCs w:val="18"/>
              </w:rPr>
            </w:pPr>
            <w:r>
              <w:rPr>
                <w:rFonts w:cs="Arial"/>
                <w:b/>
                <w:bCs/>
                <w:sz w:val="18"/>
                <w:szCs w:val="18"/>
              </w:rPr>
              <w:t>Parameter</w:t>
            </w:r>
          </w:p>
        </w:tc>
        <w:tc>
          <w:tcPr>
            <w:tcW w:w="2140" w:type="dxa"/>
            <w:gridSpan w:val="2"/>
            <w:shd w:val="clear" w:color="auto" w:fill="CCCCCC"/>
            <w:vAlign w:val="center"/>
          </w:tcPr>
          <w:p w:rsidR="00076939" w:rsidRDefault="00076939" w:rsidP="00CE3B15">
            <w:pPr>
              <w:jc w:val="center"/>
              <w:rPr>
                <w:rFonts w:cs="Arial"/>
                <w:b/>
                <w:bCs/>
                <w:sz w:val="18"/>
                <w:szCs w:val="18"/>
              </w:rPr>
            </w:pPr>
            <w:r>
              <w:rPr>
                <w:rFonts w:cs="Arial"/>
                <w:b/>
                <w:bCs/>
                <w:sz w:val="18"/>
                <w:szCs w:val="18"/>
              </w:rPr>
              <w:t>Hot Water</w:t>
            </w:r>
          </w:p>
        </w:tc>
        <w:tc>
          <w:tcPr>
            <w:tcW w:w="2160" w:type="dxa"/>
            <w:gridSpan w:val="2"/>
            <w:shd w:val="clear" w:color="auto" w:fill="CCCCCC"/>
            <w:vAlign w:val="center"/>
          </w:tcPr>
          <w:p w:rsidR="00076939" w:rsidRDefault="00076939" w:rsidP="00CE3B15">
            <w:pPr>
              <w:jc w:val="center"/>
              <w:rPr>
                <w:rFonts w:cs="Arial"/>
                <w:b/>
                <w:bCs/>
                <w:sz w:val="18"/>
                <w:szCs w:val="18"/>
              </w:rPr>
            </w:pPr>
            <w:r>
              <w:rPr>
                <w:rFonts w:cs="Arial"/>
                <w:b/>
                <w:bCs/>
                <w:sz w:val="18"/>
                <w:szCs w:val="18"/>
              </w:rPr>
              <w:t>Low-pressure Steam (0-15 psig)</w:t>
            </w:r>
          </w:p>
        </w:tc>
        <w:tc>
          <w:tcPr>
            <w:tcW w:w="2095" w:type="dxa"/>
            <w:gridSpan w:val="2"/>
            <w:shd w:val="clear" w:color="auto" w:fill="CCCCCC"/>
            <w:vAlign w:val="center"/>
          </w:tcPr>
          <w:p w:rsidR="00076939" w:rsidRDefault="00076939" w:rsidP="00CE3B15">
            <w:pPr>
              <w:jc w:val="center"/>
              <w:rPr>
                <w:rFonts w:cs="Arial"/>
                <w:b/>
                <w:bCs/>
                <w:sz w:val="18"/>
                <w:szCs w:val="18"/>
              </w:rPr>
            </w:pPr>
            <w:r>
              <w:rPr>
                <w:rFonts w:cs="Arial"/>
                <w:b/>
                <w:bCs/>
                <w:sz w:val="18"/>
                <w:szCs w:val="18"/>
              </w:rPr>
              <w:t>Medium-pressure Steam (&gt;15 psig)</w:t>
            </w:r>
          </w:p>
        </w:tc>
      </w:tr>
      <w:tr w:rsidR="00076939" w:rsidTr="00CE3B15">
        <w:tc>
          <w:tcPr>
            <w:tcW w:w="3195" w:type="dxa"/>
            <w:vAlign w:val="center"/>
          </w:tcPr>
          <w:p w:rsidR="00076939" w:rsidRDefault="00076939" w:rsidP="00CE3B15">
            <w:pPr>
              <w:ind w:firstLineChars="100" w:firstLine="180"/>
              <w:rPr>
                <w:rFonts w:cs="Arial"/>
                <w:sz w:val="18"/>
                <w:szCs w:val="18"/>
              </w:rPr>
            </w:pPr>
            <w:r>
              <w:rPr>
                <w:rFonts w:cs="Arial"/>
                <w:sz w:val="18"/>
                <w:szCs w:val="18"/>
              </w:rPr>
              <w:t>Pipe Size (inch)</w:t>
            </w:r>
          </w:p>
        </w:tc>
        <w:tc>
          <w:tcPr>
            <w:tcW w:w="1115" w:type="dxa"/>
            <w:vAlign w:val="center"/>
          </w:tcPr>
          <w:p w:rsidR="00076939" w:rsidRDefault="00076939" w:rsidP="00CE3B15">
            <w:pPr>
              <w:jc w:val="center"/>
              <w:rPr>
                <w:rFonts w:cs="Arial"/>
                <w:sz w:val="18"/>
                <w:szCs w:val="18"/>
              </w:rPr>
            </w:pPr>
            <w:r>
              <w:rPr>
                <w:rFonts w:cs="Arial"/>
                <w:sz w:val="18"/>
                <w:szCs w:val="18"/>
              </w:rPr>
              <w:t>≤1"</w:t>
            </w:r>
          </w:p>
        </w:tc>
        <w:tc>
          <w:tcPr>
            <w:tcW w:w="1025" w:type="dxa"/>
            <w:vAlign w:val="center"/>
          </w:tcPr>
          <w:p w:rsidR="00076939" w:rsidRDefault="00076939" w:rsidP="00CE3B15">
            <w:pPr>
              <w:jc w:val="center"/>
              <w:rPr>
                <w:rFonts w:cs="Arial"/>
                <w:sz w:val="18"/>
                <w:szCs w:val="18"/>
              </w:rPr>
            </w:pPr>
            <w:r>
              <w:rPr>
                <w:rFonts w:cs="Arial"/>
                <w:sz w:val="18"/>
                <w:szCs w:val="18"/>
              </w:rPr>
              <w:t>&gt;1"</w:t>
            </w:r>
          </w:p>
        </w:tc>
        <w:tc>
          <w:tcPr>
            <w:tcW w:w="1207" w:type="dxa"/>
            <w:vAlign w:val="center"/>
          </w:tcPr>
          <w:p w:rsidR="00076939" w:rsidRDefault="00076939" w:rsidP="00CE3B15">
            <w:pPr>
              <w:jc w:val="center"/>
              <w:rPr>
                <w:rFonts w:cs="Arial"/>
                <w:sz w:val="18"/>
                <w:szCs w:val="18"/>
              </w:rPr>
            </w:pPr>
            <w:r>
              <w:rPr>
                <w:rFonts w:cs="Arial"/>
                <w:sz w:val="18"/>
                <w:szCs w:val="18"/>
              </w:rPr>
              <w:t>≤1"</w:t>
            </w:r>
          </w:p>
        </w:tc>
        <w:tc>
          <w:tcPr>
            <w:tcW w:w="953" w:type="dxa"/>
            <w:vAlign w:val="center"/>
          </w:tcPr>
          <w:p w:rsidR="00076939" w:rsidRDefault="00076939" w:rsidP="00CE3B15">
            <w:pPr>
              <w:jc w:val="center"/>
              <w:rPr>
                <w:rFonts w:cs="Arial"/>
                <w:sz w:val="18"/>
                <w:szCs w:val="18"/>
              </w:rPr>
            </w:pPr>
            <w:r>
              <w:rPr>
                <w:rFonts w:cs="Arial"/>
                <w:sz w:val="18"/>
                <w:szCs w:val="18"/>
              </w:rPr>
              <w:t>&gt;1"</w:t>
            </w:r>
          </w:p>
        </w:tc>
        <w:tc>
          <w:tcPr>
            <w:tcW w:w="1162" w:type="dxa"/>
            <w:vAlign w:val="center"/>
          </w:tcPr>
          <w:p w:rsidR="00076939" w:rsidRDefault="00076939" w:rsidP="00CE3B15">
            <w:pPr>
              <w:jc w:val="center"/>
              <w:rPr>
                <w:rFonts w:cs="Arial"/>
                <w:sz w:val="18"/>
                <w:szCs w:val="18"/>
              </w:rPr>
            </w:pPr>
            <w:r>
              <w:rPr>
                <w:rFonts w:cs="Arial"/>
                <w:sz w:val="18"/>
                <w:szCs w:val="18"/>
              </w:rPr>
              <w:t>≤1"</w:t>
            </w:r>
          </w:p>
        </w:tc>
        <w:tc>
          <w:tcPr>
            <w:tcW w:w="933" w:type="dxa"/>
            <w:vAlign w:val="center"/>
          </w:tcPr>
          <w:p w:rsidR="00076939" w:rsidRDefault="00076939" w:rsidP="00CE3B15">
            <w:pPr>
              <w:jc w:val="center"/>
              <w:rPr>
                <w:rFonts w:cs="Arial"/>
                <w:sz w:val="18"/>
                <w:szCs w:val="18"/>
              </w:rPr>
            </w:pPr>
            <w:r>
              <w:rPr>
                <w:rFonts w:cs="Arial"/>
                <w:sz w:val="18"/>
                <w:szCs w:val="18"/>
              </w:rPr>
              <w:t>&gt;1"</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Insulation Thickness (inch)</w:t>
            </w:r>
          </w:p>
        </w:tc>
        <w:tc>
          <w:tcPr>
            <w:tcW w:w="1115" w:type="dxa"/>
            <w:vAlign w:val="center"/>
          </w:tcPr>
          <w:p w:rsidR="00076939" w:rsidRDefault="00076939" w:rsidP="00CE3B15">
            <w:pPr>
              <w:jc w:val="center"/>
              <w:rPr>
                <w:rFonts w:cs="Arial"/>
                <w:sz w:val="18"/>
                <w:szCs w:val="18"/>
              </w:rPr>
            </w:pPr>
            <w:r>
              <w:rPr>
                <w:rFonts w:cs="Arial"/>
                <w:sz w:val="18"/>
                <w:szCs w:val="18"/>
              </w:rPr>
              <w:t>1</w:t>
            </w:r>
          </w:p>
        </w:tc>
        <w:tc>
          <w:tcPr>
            <w:tcW w:w="1025" w:type="dxa"/>
            <w:vAlign w:val="center"/>
          </w:tcPr>
          <w:p w:rsidR="00076939" w:rsidRDefault="00076939" w:rsidP="00CE3B15">
            <w:pPr>
              <w:jc w:val="center"/>
              <w:rPr>
                <w:rFonts w:cs="Arial"/>
                <w:sz w:val="18"/>
                <w:szCs w:val="18"/>
              </w:rPr>
            </w:pPr>
            <w:r>
              <w:rPr>
                <w:rFonts w:cs="Arial"/>
                <w:sz w:val="18"/>
                <w:szCs w:val="18"/>
              </w:rPr>
              <w:t>1</w:t>
            </w:r>
          </w:p>
        </w:tc>
        <w:tc>
          <w:tcPr>
            <w:tcW w:w="1207" w:type="dxa"/>
            <w:vAlign w:val="center"/>
          </w:tcPr>
          <w:p w:rsidR="00076939" w:rsidRDefault="00076939" w:rsidP="00CE3B15">
            <w:pPr>
              <w:jc w:val="center"/>
              <w:rPr>
                <w:rFonts w:cs="Arial"/>
                <w:sz w:val="18"/>
                <w:szCs w:val="18"/>
              </w:rPr>
            </w:pPr>
            <w:r>
              <w:rPr>
                <w:rFonts w:cs="Arial"/>
                <w:sz w:val="18"/>
                <w:szCs w:val="18"/>
              </w:rPr>
              <w:t>1</w:t>
            </w:r>
          </w:p>
        </w:tc>
        <w:tc>
          <w:tcPr>
            <w:tcW w:w="953" w:type="dxa"/>
            <w:vAlign w:val="center"/>
          </w:tcPr>
          <w:p w:rsidR="00076939" w:rsidRDefault="00076939" w:rsidP="00CE3B15">
            <w:pPr>
              <w:jc w:val="center"/>
              <w:rPr>
                <w:rFonts w:cs="Arial"/>
                <w:sz w:val="18"/>
                <w:szCs w:val="18"/>
              </w:rPr>
            </w:pPr>
            <w:r>
              <w:rPr>
                <w:rFonts w:cs="Arial"/>
                <w:sz w:val="18"/>
                <w:szCs w:val="18"/>
              </w:rPr>
              <w:t>1</w:t>
            </w:r>
          </w:p>
        </w:tc>
        <w:tc>
          <w:tcPr>
            <w:tcW w:w="1162" w:type="dxa"/>
            <w:vAlign w:val="center"/>
          </w:tcPr>
          <w:p w:rsidR="00076939" w:rsidRDefault="00076939" w:rsidP="00CE3B15">
            <w:pPr>
              <w:jc w:val="center"/>
              <w:rPr>
                <w:rFonts w:cs="Arial"/>
                <w:sz w:val="18"/>
                <w:szCs w:val="18"/>
              </w:rPr>
            </w:pPr>
            <w:r>
              <w:rPr>
                <w:rFonts w:cs="Arial"/>
                <w:sz w:val="18"/>
                <w:szCs w:val="18"/>
              </w:rPr>
              <w:t>1</w:t>
            </w:r>
          </w:p>
        </w:tc>
        <w:tc>
          <w:tcPr>
            <w:tcW w:w="933" w:type="dxa"/>
            <w:vAlign w:val="center"/>
          </w:tcPr>
          <w:p w:rsidR="00076939" w:rsidRDefault="00076939" w:rsidP="00CE3B15">
            <w:pPr>
              <w:jc w:val="center"/>
              <w:rPr>
                <w:rFonts w:cs="Arial"/>
                <w:sz w:val="18"/>
                <w:szCs w:val="18"/>
              </w:rPr>
            </w:pPr>
            <w:r>
              <w:rPr>
                <w:rFonts w:cs="Arial"/>
                <w:sz w:val="18"/>
                <w:szCs w:val="18"/>
              </w:rPr>
              <w:t>1</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Average Steam Pressure (psig)</w:t>
            </w:r>
          </w:p>
        </w:tc>
        <w:tc>
          <w:tcPr>
            <w:tcW w:w="1115" w:type="dxa"/>
            <w:vAlign w:val="center"/>
          </w:tcPr>
          <w:p w:rsidR="00076939" w:rsidRDefault="00076939" w:rsidP="00CE3B15">
            <w:pPr>
              <w:jc w:val="center"/>
              <w:rPr>
                <w:rFonts w:cs="Arial"/>
                <w:sz w:val="18"/>
                <w:szCs w:val="18"/>
              </w:rPr>
            </w:pPr>
            <w:r>
              <w:rPr>
                <w:rFonts w:cs="Arial"/>
                <w:sz w:val="18"/>
                <w:szCs w:val="18"/>
              </w:rPr>
              <w:t>---</w:t>
            </w:r>
          </w:p>
        </w:tc>
        <w:tc>
          <w:tcPr>
            <w:tcW w:w="1025" w:type="dxa"/>
            <w:vAlign w:val="center"/>
          </w:tcPr>
          <w:p w:rsidR="00076939" w:rsidRDefault="00076939" w:rsidP="00CE3B15">
            <w:pPr>
              <w:jc w:val="center"/>
              <w:rPr>
                <w:rFonts w:cs="Arial"/>
                <w:sz w:val="18"/>
                <w:szCs w:val="18"/>
              </w:rPr>
            </w:pPr>
            <w:r>
              <w:rPr>
                <w:rFonts w:cs="Arial"/>
                <w:sz w:val="18"/>
                <w:szCs w:val="18"/>
              </w:rPr>
              <w:t>---</w:t>
            </w:r>
          </w:p>
        </w:tc>
        <w:tc>
          <w:tcPr>
            <w:tcW w:w="1207" w:type="dxa"/>
            <w:vAlign w:val="center"/>
          </w:tcPr>
          <w:p w:rsidR="00076939" w:rsidRDefault="00076939" w:rsidP="00CE3B15">
            <w:pPr>
              <w:jc w:val="center"/>
              <w:rPr>
                <w:rFonts w:cs="Arial"/>
                <w:sz w:val="18"/>
                <w:szCs w:val="18"/>
              </w:rPr>
            </w:pPr>
            <w:r>
              <w:rPr>
                <w:rFonts w:cs="Arial"/>
                <w:sz w:val="18"/>
                <w:szCs w:val="18"/>
              </w:rPr>
              <w:t>10.9</w:t>
            </w:r>
          </w:p>
        </w:tc>
        <w:tc>
          <w:tcPr>
            <w:tcW w:w="953" w:type="dxa"/>
            <w:vAlign w:val="center"/>
          </w:tcPr>
          <w:p w:rsidR="00076939" w:rsidRDefault="00076939" w:rsidP="00CE3B15">
            <w:pPr>
              <w:jc w:val="center"/>
              <w:rPr>
                <w:rFonts w:cs="Arial"/>
                <w:sz w:val="18"/>
                <w:szCs w:val="18"/>
              </w:rPr>
            </w:pPr>
            <w:r>
              <w:rPr>
                <w:rFonts w:cs="Arial"/>
                <w:sz w:val="18"/>
                <w:szCs w:val="18"/>
              </w:rPr>
              <w:t>10.9</w:t>
            </w:r>
          </w:p>
        </w:tc>
        <w:tc>
          <w:tcPr>
            <w:tcW w:w="1162" w:type="dxa"/>
            <w:vAlign w:val="center"/>
          </w:tcPr>
          <w:p w:rsidR="00076939" w:rsidRDefault="00076939" w:rsidP="00CE3B15">
            <w:pPr>
              <w:jc w:val="center"/>
              <w:rPr>
                <w:rFonts w:cs="Arial"/>
                <w:sz w:val="18"/>
                <w:szCs w:val="18"/>
              </w:rPr>
            </w:pPr>
            <w:r>
              <w:rPr>
                <w:rFonts w:cs="Arial"/>
                <w:sz w:val="18"/>
                <w:szCs w:val="18"/>
              </w:rPr>
              <w:t>85.9</w:t>
            </w:r>
          </w:p>
        </w:tc>
        <w:tc>
          <w:tcPr>
            <w:tcW w:w="933" w:type="dxa"/>
            <w:vAlign w:val="center"/>
          </w:tcPr>
          <w:p w:rsidR="00076939" w:rsidRDefault="00076939" w:rsidP="00CE3B15">
            <w:pPr>
              <w:jc w:val="center"/>
              <w:rPr>
                <w:rFonts w:cs="Arial"/>
                <w:sz w:val="18"/>
                <w:szCs w:val="18"/>
              </w:rPr>
            </w:pPr>
            <w:r>
              <w:rPr>
                <w:rFonts w:cs="Arial"/>
                <w:sz w:val="18"/>
                <w:szCs w:val="18"/>
              </w:rPr>
              <w:t>85.9</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Temperature, Fluid in Pipe (</w:t>
            </w:r>
            <w:r>
              <w:rPr>
                <w:rFonts w:ascii="Symbol" w:hAnsi="Symbol" w:cs="Arial"/>
                <w:sz w:val="18"/>
                <w:szCs w:val="18"/>
              </w:rPr>
              <w:t></w:t>
            </w:r>
            <w:r>
              <w:rPr>
                <w:rFonts w:cs="Arial"/>
                <w:sz w:val="18"/>
                <w:szCs w:val="18"/>
              </w:rPr>
              <w:t>F)</w:t>
            </w:r>
          </w:p>
        </w:tc>
        <w:tc>
          <w:tcPr>
            <w:tcW w:w="1115" w:type="dxa"/>
            <w:vAlign w:val="center"/>
          </w:tcPr>
          <w:p w:rsidR="00076939" w:rsidRDefault="00076939" w:rsidP="00CE3B15">
            <w:pPr>
              <w:jc w:val="center"/>
              <w:rPr>
                <w:rFonts w:cs="Arial"/>
                <w:sz w:val="18"/>
                <w:szCs w:val="18"/>
              </w:rPr>
            </w:pPr>
            <w:r>
              <w:rPr>
                <w:rFonts w:cs="Arial"/>
                <w:sz w:val="18"/>
                <w:szCs w:val="18"/>
              </w:rPr>
              <w:t>150</w:t>
            </w:r>
          </w:p>
        </w:tc>
        <w:tc>
          <w:tcPr>
            <w:tcW w:w="1025" w:type="dxa"/>
            <w:vAlign w:val="center"/>
          </w:tcPr>
          <w:p w:rsidR="00076939" w:rsidRDefault="00076939" w:rsidP="00CE3B15">
            <w:pPr>
              <w:jc w:val="center"/>
              <w:rPr>
                <w:rFonts w:cs="Arial"/>
                <w:sz w:val="18"/>
                <w:szCs w:val="18"/>
              </w:rPr>
            </w:pPr>
            <w:r>
              <w:rPr>
                <w:rFonts w:cs="Arial"/>
                <w:sz w:val="18"/>
                <w:szCs w:val="18"/>
              </w:rPr>
              <w:t>150</w:t>
            </w:r>
          </w:p>
        </w:tc>
        <w:tc>
          <w:tcPr>
            <w:tcW w:w="1207" w:type="dxa"/>
            <w:vAlign w:val="center"/>
          </w:tcPr>
          <w:p w:rsidR="00076939" w:rsidRDefault="00076939" w:rsidP="00CE3B15">
            <w:pPr>
              <w:jc w:val="center"/>
              <w:rPr>
                <w:rFonts w:cs="Arial"/>
                <w:sz w:val="18"/>
                <w:szCs w:val="18"/>
              </w:rPr>
            </w:pPr>
            <w:r>
              <w:rPr>
                <w:rFonts w:cs="Arial"/>
                <w:sz w:val="18"/>
                <w:szCs w:val="18"/>
              </w:rPr>
              <w:t>241</w:t>
            </w:r>
          </w:p>
        </w:tc>
        <w:tc>
          <w:tcPr>
            <w:tcW w:w="953" w:type="dxa"/>
            <w:vAlign w:val="center"/>
          </w:tcPr>
          <w:p w:rsidR="00076939" w:rsidRDefault="00076939" w:rsidP="00CE3B15">
            <w:pPr>
              <w:jc w:val="center"/>
              <w:rPr>
                <w:rFonts w:cs="Arial"/>
                <w:sz w:val="18"/>
                <w:szCs w:val="18"/>
              </w:rPr>
            </w:pPr>
            <w:r>
              <w:rPr>
                <w:rFonts w:cs="Arial"/>
                <w:sz w:val="18"/>
                <w:szCs w:val="18"/>
              </w:rPr>
              <w:t>241</w:t>
            </w:r>
          </w:p>
        </w:tc>
        <w:tc>
          <w:tcPr>
            <w:tcW w:w="1162" w:type="dxa"/>
            <w:vAlign w:val="center"/>
          </w:tcPr>
          <w:p w:rsidR="00076939" w:rsidRDefault="00076939" w:rsidP="00CE3B15">
            <w:pPr>
              <w:jc w:val="center"/>
              <w:rPr>
                <w:rFonts w:cs="Arial"/>
                <w:sz w:val="18"/>
                <w:szCs w:val="18"/>
              </w:rPr>
            </w:pPr>
            <w:r>
              <w:rPr>
                <w:rFonts w:cs="Arial"/>
                <w:sz w:val="18"/>
                <w:szCs w:val="18"/>
              </w:rPr>
              <w:t>328</w:t>
            </w:r>
          </w:p>
        </w:tc>
        <w:tc>
          <w:tcPr>
            <w:tcW w:w="933" w:type="dxa"/>
            <w:vAlign w:val="center"/>
          </w:tcPr>
          <w:p w:rsidR="00076939" w:rsidRDefault="00076939" w:rsidP="00CE3B15">
            <w:pPr>
              <w:jc w:val="center"/>
              <w:rPr>
                <w:rFonts w:cs="Arial"/>
                <w:sz w:val="18"/>
                <w:szCs w:val="18"/>
              </w:rPr>
            </w:pPr>
            <w:r>
              <w:rPr>
                <w:rFonts w:cs="Arial"/>
                <w:sz w:val="18"/>
                <w:szCs w:val="18"/>
              </w:rPr>
              <w:t>328</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Operating Time (hrs/yr)</w:t>
            </w:r>
          </w:p>
        </w:tc>
        <w:tc>
          <w:tcPr>
            <w:tcW w:w="1115" w:type="dxa"/>
            <w:vAlign w:val="center"/>
          </w:tcPr>
          <w:p w:rsidR="00076939" w:rsidRDefault="00076939" w:rsidP="00CE3B15">
            <w:pPr>
              <w:jc w:val="center"/>
              <w:rPr>
                <w:rFonts w:cs="Arial"/>
                <w:sz w:val="18"/>
                <w:szCs w:val="18"/>
              </w:rPr>
            </w:pPr>
            <w:r>
              <w:rPr>
                <w:rFonts w:cs="Arial"/>
                <w:sz w:val="18"/>
                <w:szCs w:val="18"/>
              </w:rPr>
              <w:t>4,380</w:t>
            </w:r>
          </w:p>
        </w:tc>
        <w:tc>
          <w:tcPr>
            <w:tcW w:w="1025" w:type="dxa"/>
            <w:vAlign w:val="center"/>
          </w:tcPr>
          <w:p w:rsidR="00076939" w:rsidRDefault="00076939" w:rsidP="00CE3B15">
            <w:pPr>
              <w:jc w:val="center"/>
              <w:rPr>
                <w:rFonts w:cs="Arial"/>
                <w:sz w:val="18"/>
                <w:szCs w:val="18"/>
              </w:rPr>
            </w:pPr>
            <w:r>
              <w:rPr>
                <w:rFonts w:cs="Arial"/>
                <w:sz w:val="18"/>
                <w:szCs w:val="18"/>
              </w:rPr>
              <w:t>4,380</w:t>
            </w:r>
          </w:p>
        </w:tc>
        <w:tc>
          <w:tcPr>
            <w:tcW w:w="1207" w:type="dxa"/>
            <w:vAlign w:val="center"/>
          </w:tcPr>
          <w:p w:rsidR="00076939" w:rsidRDefault="00076939" w:rsidP="00CE3B15">
            <w:pPr>
              <w:jc w:val="center"/>
              <w:rPr>
                <w:rFonts w:cs="Arial"/>
                <w:sz w:val="18"/>
                <w:szCs w:val="18"/>
              </w:rPr>
            </w:pPr>
            <w:r>
              <w:rPr>
                <w:rFonts w:cs="Arial"/>
                <w:sz w:val="18"/>
                <w:szCs w:val="18"/>
              </w:rPr>
              <w:t>4,380</w:t>
            </w:r>
          </w:p>
        </w:tc>
        <w:tc>
          <w:tcPr>
            <w:tcW w:w="953" w:type="dxa"/>
            <w:vAlign w:val="center"/>
          </w:tcPr>
          <w:p w:rsidR="00076939" w:rsidRDefault="00076939" w:rsidP="00CE3B15">
            <w:pPr>
              <w:jc w:val="center"/>
              <w:rPr>
                <w:rFonts w:cs="Arial"/>
                <w:sz w:val="18"/>
                <w:szCs w:val="18"/>
              </w:rPr>
            </w:pPr>
            <w:r>
              <w:rPr>
                <w:rFonts w:cs="Arial"/>
                <w:sz w:val="18"/>
                <w:szCs w:val="18"/>
              </w:rPr>
              <w:t>4,380</w:t>
            </w:r>
          </w:p>
        </w:tc>
        <w:tc>
          <w:tcPr>
            <w:tcW w:w="1162" w:type="dxa"/>
            <w:vAlign w:val="center"/>
          </w:tcPr>
          <w:p w:rsidR="00076939" w:rsidRDefault="00076939" w:rsidP="00CE3B15">
            <w:pPr>
              <w:jc w:val="center"/>
              <w:rPr>
                <w:rFonts w:cs="Arial"/>
                <w:sz w:val="18"/>
                <w:szCs w:val="18"/>
              </w:rPr>
            </w:pPr>
            <w:r>
              <w:rPr>
                <w:rFonts w:cs="Arial"/>
                <w:sz w:val="18"/>
                <w:szCs w:val="18"/>
              </w:rPr>
              <w:t>4,380</w:t>
            </w:r>
          </w:p>
        </w:tc>
        <w:tc>
          <w:tcPr>
            <w:tcW w:w="933" w:type="dxa"/>
            <w:vAlign w:val="center"/>
          </w:tcPr>
          <w:p w:rsidR="00076939" w:rsidRDefault="00076939" w:rsidP="00CE3B15">
            <w:pPr>
              <w:jc w:val="center"/>
              <w:rPr>
                <w:rFonts w:cs="Arial"/>
                <w:sz w:val="18"/>
                <w:szCs w:val="18"/>
              </w:rPr>
            </w:pPr>
            <w:r>
              <w:rPr>
                <w:rFonts w:cs="Arial"/>
                <w:sz w:val="18"/>
                <w:szCs w:val="18"/>
              </w:rPr>
              <w:t>4,380</w:t>
            </w:r>
          </w:p>
        </w:tc>
      </w:tr>
      <w:tr w:rsidR="00076939" w:rsidTr="00CE3B15">
        <w:tc>
          <w:tcPr>
            <w:tcW w:w="3195" w:type="dxa"/>
            <w:shd w:val="clear" w:color="auto" w:fill="FFFFCC"/>
            <w:vAlign w:val="bottom"/>
          </w:tcPr>
          <w:p w:rsidR="00076939" w:rsidRDefault="00076939" w:rsidP="00CE3B15">
            <w:pPr>
              <w:rPr>
                <w:rFonts w:cs="Arial"/>
                <w:sz w:val="18"/>
                <w:szCs w:val="18"/>
              </w:rPr>
            </w:pPr>
            <w:r>
              <w:rPr>
                <w:rFonts w:cs="Arial"/>
                <w:sz w:val="18"/>
                <w:szCs w:val="18"/>
              </w:rPr>
              <w:t>Pipe Parameters</w:t>
            </w:r>
          </w:p>
        </w:tc>
        <w:tc>
          <w:tcPr>
            <w:tcW w:w="1115" w:type="dxa"/>
            <w:shd w:val="clear" w:color="auto" w:fill="FFFFCC"/>
            <w:vAlign w:val="center"/>
          </w:tcPr>
          <w:p w:rsidR="00076939" w:rsidRDefault="00076939" w:rsidP="00CE3B15">
            <w:pPr>
              <w:jc w:val="center"/>
              <w:rPr>
                <w:rFonts w:cs="Arial"/>
                <w:sz w:val="18"/>
                <w:szCs w:val="18"/>
              </w:rPr>
            </w:pPr>
          </w:p>
        </w:tc>
        <w:tc>
          <w:tcPr>
            <w:tcW w:w="1025" w:type="dxa"/>
            <w:shd w:val="clear" w:color="auto" w:fill="FFFFCC"/>
            <w:vAlign w:val="center"/>
          </w:tcPr>
          <w:p w:rsidR="00076939" w:rsidRDefault="00076939" w:rsidP="00CE3B15">
            <w:pPr>
              <w:jc w:val="center"/>
              <w:rPr>
                <w:rFonts w:cs="Arial"/>
                <w:sz w:val="18"/>
                <w:szCs w:val="18"/>
              </w:rPr>
            </w:pPr>
          </w:p>
        </w:tc>
        <w:tc>
          <w:tcPr>
            <w:tcW w:w="1207" w:type="dxa"/>
            <w:shd w:val="clear" w:color="auto" w:fill="FFFFCC"/>
            <w:vAlign w:val="center"/>
          </w:tcPr>
          <w:p w:rsidR="00076939" w:rsidRDefault="00076939" w:rsidP="00CE3B15">
            <w:pPr>
              <w:jc w:val="center"/>
              <w:rPr>
                <w:rFonts w:cs="Arial"/>
                <w:sz w:val="18"/>
                <w:szCs w:val="18"/>
              </w:rPr>
            </w:pPr>
          </w:p>
        </w:tc>
        <w:tc>
          <w:tcPr>
            <w:tcW w:w="953" w:type="dxa"/>
            <w:shd w:val="clear" w:color="auto" w:fill="FFFFCC"/>
            <w:vAlign w:val="center"/>
          </w:tcPr>
          <w:p w:rsidR="00076939" w:rsidRDefault="00076939" w:rsidP="00CE3B15">
            <w:pPr>
              <w:jc w:val="center"/>
              <w:rPr>
                <w:rFonts w:cs="Arial"/>
                <w:sz w:val="18"/>
                <w:szCs w:val="18"/>
              </w:rPr>
            </w:pPr>
          </w:p>
        </w:tc>
        <w:tc>
          <w:tcPr>
            <w:tcW w:w="1162" w:type="dxa"/>
            <w:shd w:val="clear" w:color="auto" w:fill="FFFFCC"/>
            <w:vAlign w:val="center"/>
          </w:tcPr>
          <w:p w:rsidR="00076939" w:rsidRDefault="00076939" w:rsidP="00CE3B15">
            <w:pPr>
              <w:jc w:val="center"/>
              <w:rPr>
                <w:rFonts w:cs="Arial"/>
                <w:sz w:val="18"/>
                <w:szCs w:val="18"/>
              </w:rPr>
            </w:pPr>
          </w:p>
        </w:tc>
        <w:tc>
          <w:tcPr>
            <w:tcW w:w="933" w:type="dxa"/>
            <w:shd w:val="clear" w:color="auto" w:fill="FFFFCC"/>
            <w:vAlign w:val="center"/>
          </w:tcPr>
          <w:p w:rsidR="00076939" w:rsidRDefault="00076939" w:rsidP="00CE3B15">
            <w:pPr>
              <w:jc w:val="center"/>
              <w:rPr>
                <w:rFonts w:cs="Arial"/>
                <w:sz w:val="18"/>
                <w:szCs w:val="18"/>
              </w:rPr>
            </w:pPr>
          </w:p>
        </w:tc>
      </w:tr>
      <w:tr w:rsidR="00076939" w:rsidTr="00CE3B15">
        <w:tc>
          <w:tcPr>
            <w:tcW w:w="3195" w:type="dxa"/>
            <w:vAlign w:val="center"/>
          </w:tcPr>
          <w:p w:rsidR="00076939" w:rsidRDefault="00076939" w:rsidP="00CE3B15">
            <w:pPr>
              <w:ind w:firstLineChars="100" w:firstLine="180"/>
              <w:rPr>
                <w:rFonts w:cs="Arial"/>
                <w:sz w:val="18"/>
                <w:szCs w:val="18"/>
              </w:rPr>
            </w:pPr>
            <w:r>
              <w:rPr>
                <w:rFonts w:cs="Arial"/>
                <w:sz w:val="18"/>
                <w:szCs w:val="18"/>
              </w:rPr>
              <w:t>Pipe Size for Heat Loss Calcul</w:t>
            </w:r>
            <w:r>
              <w:rPr>
                <w:rFonts w:cs="Arial"/>
                <w:sz w:val="18"/>
                <w:szCs w:val="18"/>
              </w:rPr>
              <w:t>a</w:t>
            </w:r>
            <w:r>
              <w:rPr>
                <w:rFonts w:cs="Arial"/>
                <w:sz w:val="18"/>
                <w:szCs w:val="18"/>
              </w:rPr>
              <w:t>tions (inch)</w:t>
            </w:r>
          </w:p>
        </w:tc>
        <w:tc>
          <w:tcPr>
            <w:tcW w:w="1115" w:type="dxa"/>
            <w:vAlign w:val="center"/>
          </w:tcPr>
          <w:p w:rsidR="00076939" w:rsidRDefault="00076939" w:rsidP="00CE3B15">
            <w:pPr>
              <w:jc w:val="center"/>
              <w:rPr>
                <w:rFonts w:cs="Arial"/>
                <w:sz w:val="18"/>
                <w:szCs w:val="18"/>
              </w:rPr>
            </w:pPr>
            <w:r>
              <w:rPr>
                <w:rFonts w:cs="Arial"/>
                <w:sz w:val="18"/>
                <w:szCs w:val="18"/>
              </w:rPr>
              <w:t>0.75</w:t>
            </w:r>
          </w:p>
        </w:tc>
        <w:tc>
          <w:tcPr>
            <w:tcW w:w="1025" w:type="dxa"/>
            <w:vAlign w:val="center"/>
          </w:tcPr>
          <w:p w:rsidR="00076939" w:rsidRDefault="00076939" w:rsidP="00CE3B15">
            <w:pPr>
              <w:jc w:val="center"/>
              <w:rPr>
                <w:rFonts w:cs="Arial"/>
                <w:sz w:val="18"/>
                <w:szCs w:val="18"/>
              </w:rPr>
            </w:pPr>
            <w:r>
              <w:rPr>
                <w:rFonts w:cs="Arial"/>
                <w:sz w:val="18"/>
                <w:szCs w:val="18"/>
              </w:rPr>
              <w:t>1.7</w:t>
            </w:r>
          </w:p>
        </w:tc>
        <w:tc>
          <w:tcPr>
            <w:tcW w:w="1207" w:type="dxa"/>
            <w:vAlign w:val="center"/>
          </w:tcPr>
          <w:p w:rsidR="00076939" w:rsidRDefault="00076939" w:rsidP="00CE3B15">
            <w:pPr>
              <w:jc w:val="center"/>
              <w:rPr>
                <w:rFonts w:cs="Arial"/>
                <w:sz w:val="18"/>
                <w:szCs w:val="18"/>
              </w:rPr>
            </w:pPr>
            <w:r>
              <w:rPr>
                <w:rFonts w:cs="Arial"/>
                <w:sz w:val="18"/>
                <w:szCs w:val="18"/>
              </w:rPr>
              <w:t>0.75</w:t>
            </w:r>
          </w:p>
        </w:tc>
        <w:tc>
          <w:tcPr>
            <w:tcW w:w="953" w:type="dxa"/>
            <w:vAlign w:val="center"/>
          </w:tcPr>
          <w:p w:rsidR="00076939" w:rsidRDefault="00076939" w:rsidP="00CE3B15">
            <w:pPr>
              <w:jc w:val="center"/>
              <w:rPr>
                <w:rFonts w:cs="Arial"/>
                <w:sz w:val="18"/>
                <w:szCs w:val="18"/>
              </w:rPr>
            </w:pPr>
            <w:r>
              <w:rPr>
                <w:rFonts w:cs="Arial"/>
                <w:sz w:val="18"/>
                <w:szCs w:val="18"/>
              </w:rPr>
              <w:t>1.7</w:t>
            </w:r>
          </w:p>
        </w:tc>
        <w:tc>
          <w:tcPr>
            <w:tcW w:w="1162" w:type="dxa"/>
            <w:vAlign w:val="center"/>
          </w:tcPr>
          <w:p w:rsidR="00076939" w:rsidRDefault="00076939" w:rsidP="00CE3B15">
            <w:pPr>
              <w:jc w:val="center"/>
              <w:rPr>
                <w:rFonts w:cs="Arial"/>
                <w:sz w:val="18"/>
                <w:szCs w:val="18"/>
              </w:rPr>
            </w:pPr>
            <w:r>
              <w:rPr>
                <w:rFonts w:cs="Arial"/>
                <w:sz w:val="18"/>
                <w:szCs w:val="18"/>
              </w:rPr>
              <w:t>0.75</w:t>
            </w:r>
          </w:p>
        </w:tc>
        <w:tc>
          <w:tcPr>
            <w:tcW w:w="933" w:type="dxa"/>
            <w:vAlign w:val="center"/>
          </w:tcPr>
          <w:p w:rsidR="00076939" w:rsidRDefault="00076939" w:rsidP="00CE3B15">
            <w:pPr>
              <w:jc w:val="center"/>
              <w:rPr>
                <w:rFonts w:cs="Arial"/>
                <w:sz w:val="18"/>
                <w:szCs w:val="18"/>
              </w:rPr>
            </w:pPr>
            <w:r>
              <w:rPr>
                <w:rFonts w:cs="Arial"/>
                <w:sz w:val="18"/>
                <w:szCs w:val="18"/>
              </w:rPr>
              <w:t>1.7</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Outer Diameter, Pipe, Actual (in.)</w:t>
            </w:r>
          </w:p>
        </w:tc>
        <w:tc>
          <w:tcPr>
            <w:tcW w:w="1115" w:type="dxa"/>
            <w:vAlign w:val="center"/>
          </w:tcPr>
          <w:p w:rsidR="00076939" w:rsidRDefault="00076939" w:rsidP="00CE3B15">
            <w:pPr>
              <w:jc w:val="center"/>
              <w:rPr>
                <w:rFonts w:cs="Arial"/>
                <w:sz w:val="18"/>
                <w:szCs w:val="18"/>
              </w:rPr>
            </w:pPr>
            <w:r>
              <w:rPr>
                <w:rFonts w:cs="Arial"/>
                <w:sz w:val="18"/>
                <w:szCs w:val="18"/>
              </w:rPr>
              <w:t>1.05</w:t>
            </w:r>
          </w:p>
        </w:tc>
        <w:tc>
          <w:tcPr>
            <w:tcW w:w="1025" w:type="dxa"/>
            <w:vAlign w:val="center"/>
          </w:tcPr>
          <w:p w:rsidR="00076939" w:rsidRDefault="00076939" w:rsidP="00CE3B15">
            <w:pPr>
              <w:jc w:val="center"/>
              <w:rPr>
                <w:rFonts w:cs="Arial"/>
                <w:sz w:val="18"/>
                <w:szCs w:val="18"/>
              </w:rPr>
            </w:pPr>
            <w:r>
              <w:rPr>
                <w:rFonts w:cs="Arial"/>
                <w:sz w:val="18"/>
                <w:szCs w:val="18"/>
              </w:rPr>
              <w:t>2.09</w:t>
            </w:r>
          </w:p>
        </w:tc>
        <w:tc>
          <w:tcPr>
            <w:tcW w:w="1207" w:type="dxa"/>
            <w:vAlign w:val="center"/>
          </w:tcPr>
          <w:p w:rsidR="00076939" w:rsidRDefault="00076939" w:rsidP="00CE3B15">
            <w:pPr>
              <w:jc w:val="center"/>
              <w:rPr>
                <w:rFonts w:cs="Arial"/>
                <w:sz w:val="18"/>
                <w:szCs w:val="18"/>
              </w:rPr>
            </w:pPr>
            <w:r>
              <w:rPr>
                <w:rFonts w:cs="Arial"/>
                <w:sz w:val="18"/>
                <w:szCs w:val="18"/>
              </w:rPr>
              <w:t>1.05</w:t>
            </w:r>
          </w:p>
        </w:tc>
        <w:tc>
          <w:tcPr>
            <w:tcW w:w="953" w:type="dxa"/>
            <w:vAlign w:val="center"/>
          </w:tcPr>
          <w:p w:rsidR="00076939" w:rsidRDefault="00076939" w:rsidP="00CE3B15">
            <w:pPr>
              <w:jc w:val="center"/>
              <w:rPr>
                <w:rFonts w:cs="Arial"/>
                <w:sz w:val="18"/>
                <w:szCs w:val="18"/>
              </w:rPr>
            </w:pPr>
            <w:r>
              <w:rPr>
                <w:rFonts w:cs="Arial"/>
                <w:sz w:val="18"/>
                <w:szCs w:val="18"/>
              </w:rPr>
              <w:t>2.09</w:t>
            </w:r>
          </w:p>
        </w:tc>
        <w:tc>
          <w:tcPr>
            <w:tcW w:w="1162" w:type="dxa"/>
            <w:vAlign w:val="center"/>
          </w:tcPr>
          <w:p w:rsidR="00076939" w:rsidRDefault="00076939" w:rsidP="00CE3B15">
            <w:pPr>
              <w:jc w:val="center"/>
              <w:rPr>
                <w:rFonts w:cs="Arial"/>
                <w:sz w:val="18"/>
                <w:szCs w:val="18"/>
              </w:rPr>
            </w:pPr>
            <w:r>
              <w:rPr>
                <w:rFonts w:cs="Arial"/>
                <w:sz w:val="18"/>
                <w:szCs w:val="18"/>
              </w:rPr>
              <w:t>1.05</w:t>
            </w:r>
          </w:p>
        </w:tc>
        <w:tc>
          <w:tcPr>
            <w:tcW w:w="933" w:type="dxa"/>
            <w:vAlign w:val="center"/>
          </w:tcPr>
          <w:p w:rsidR="00076939" w:rsidRDefault="00076939" w:rsidP="00CE3B15">
            <w:pPr>
              <w:jc w:val="center"/>
              <w:rPr>
                <w:rFonts w:cs="Arial"/>
                <w:sz w:val="18"/>
                <w:szCs w:val="18"/>
              </w:rPr>
            </w:pPr>
            <w:r>
              <w:rPr>
                <w:rFonts w:cs="Arial"/>
                <w:sz w:val="18"/>
                <w:szCs w:val="18"/>
              </w:rPr>
              <w:t>2.09</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Heat Loss, Bare Pipe (Btu/hr-LF)</w:t>
            </w:r>
          </w:p>
        </w:tc>
        <w:tc>
          <w:tcPr>
            <w:tcW w:w="1115" w:type="dxa"/>
            <w:vAlign w:val="center"/>
          </w:tcPr>
          <w:p w:rsidR="00076939" w:rsidRDefault="00076939" w:rsidP="00CE3B15">
            <w:pPr>
              <w:jc w:val="center"/>
              <w:rPr>
                <w:rFonts w:cs="Arial"/>
                <w:sz w:val="18"/>
                <w:szCs w:val="18"/>
              </w:rPr>
            </w:pPr>
            <w:r>
              <w:rPr>
                <w:rFonts w:cs="Arial"/>
                <w:sz w:val="18"/>
                <w:szCs w:val="18"/>
              </w:rPr>
              <w:t>121</w:t>
            </w:r>
          </w:p>
        </w:tc>
        <w:tc>
          <w:tcPr>
            <w:tcW w:w="1025" w:type="dxa"/>
            <w:vAlign w:val="center"/>
          </w:tcPr>
          <w:p w:rsidR="00076939" w:rsidRDefault="00076939" w:rsidP="00CE3B15">
            <w:pPr>
              <w:jc w:val="center"/>
              <w:rPr>
                <w:rFonts w:cs="Arial"/>
                <w:sz w:val="18"/>
                <w:szCs w:val="18"/>
              </w:rPr>
            </w:pPr>
            <w:r>
              <w:rPr>
                <w:rFonts w:cs="Arial"/>
                <w:sz w:val="18"/>
                <w:szCs w:val="18"/>
              </w:rPr>
              <w:t>216</w:t>
            </w:r>
          </w:p>
        </w:tc>
        <w:tc>
          <w:tcPr>
            <w:tcW w:w="1207" w:type="dxa"/>
            <w:vAlign w:val="center"/>
          </w:tcPr>
          <w:p w:rsidR="00076939" w:rsidRDefault="00076939" w:rsidP="00CE3B15">
            <w:pPr>
              <w:jc w:val="center"/>
              <w:rPr>
                <w:rFonts w:cs="Arial"/>
                <w:sz w:val="18"/>
                <w:szCs w:val="18"/>
              </w:rPr>
            </w:pPr>
            <w:r>
              <w:rPr>
                <w:rFonts w:cs="Arial"/>
                <w:sz w:val="18"/>
                <w:szCs w:val="18"/>
              </w:rPr>
              <w:t>203</w:t>
            </w:r>
          </w:p>
        </w:tc>
        <w:tc>
          <w:tcPr>
            <w:tcW w:w="953" w:type="dxa"/>
            <w:vAlign w:val="center"/>
          </w:tcPr>
          <w:p w:rsidR="00076939" w:rsidRDefault="00076939" w:rsidP="00CE3B15">
            <w:pPr>
              <w:jc w:val="center"/>
              <w:rPr>
                <w:rFonts w:cs="Arial"/>
                <w:sz w:val="18"/>
                <w:szCs w:val="18"/>
              </w:rPr>
            </w:pPr>
            <w:r>
              <w:rPr>
                <w:rFonts w:cs="Arial"/>
                <w:sz w:val="18"/>
                <w:szCs w:val="18"/>
              </w:rPr>
              <w:t>369</w:t>
            </w:r>
          </w:p>
        </w:tc>
        <w:tc>
          <w:tcPr>
            <w:tcW w:w="1162" w:type="dxa"/>
            <w:vAlign w:val="center"/>
          </w:tcPr>
          <w:p w:rsidR="00076939" w:rsidRDefault="00076939" w:rsidP="00CE3B15">
            <w:pPr>
              <w:jc w:val="center"/>
              <w:rPr>
                <w:rFonts w:cs="Arial"/>
                <w:sz w:val="18"/>
                <w:szCs w:val="18"/>
              </w:rPr>
            </w:pPr>
            <w:r>
              <w:rPr>
                <w:rFonts w:cs="Arial"/>
                <w:sz w:val="18"/>
                <w:szCs w:val="18"/>
              </w:rPr>
              <w:t>325</w:t>
            </w:r>
          </w:p>
        </w:tc>
        <w:tc>
          <w:tcPr>
            <w:tcW w:w="933" w:type="dxa"/>
            <w:vAlign w:val="center"/>
          </w:tcPr>
          <w:p w:rsidR="00076939" w:rsidRDefault="00076939" w:rsidP="00CE3B15">
            <w:pPr>
              <w:jc w:val="center"/>
              <w:rPr>
                <w:rFonts w:cs="Arial"/>
                <w:sz w:val="18"/>
                <w:szCs w:val="18"/>
              </w:rPr>
            </w:pPr>
            <w:r>
              <w:rPr>
                <w:rFonts w:cs="Arial"/>
                <w:sz w:val="18"/>
                <w:szCs w:val="18"/>
              </w:rPr>
              <w:t>591</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Heat Loss, Bare Pipe (therm/yr/LF)</w:t>
            </w:r>
          </w:p>
        </w:tc>
        <w:tc>
          <w:tcPr>
            <w:tcW w:w="1115" w:type="dxa"/>
            <w:vAlign w:val="center"/>
          </w:tcPr>
          <w:p w:rsidR="00076939" w:rsidRDefault="00076939" w:rsidP="00CE3B15">
            <w:pPr>
              <w:jc w:val="center"/>
              <w:rPr>
                <w:rFonts w:cs="Arial"/>
                <w:sz w:val="18"/>
                <w:szCs w:val="18"/>
              </w:rPr>
            </w:pPr>
            <w:r>
              <w:rPr>
                <w:rFonts w:cs="Arial"/>
                <w:sz w:val="18"/>
                <w:szCs w:val="18"/>
              </w:rPr>
              <w:t>5.3</w:t>
            </w:r>
          </w:p>
        </w:tc>
        <w:tc>
          <w:tcPr>
            <w:tcW w:w="1025" w:type="dxa"/>
            <w:vAlign w:val="center"/>
          </w:tcPr>
          <w:p w:rsidR="00076939" w:rsidRDefault="00076939" w:rsidP="00CE3B15">
            <w:pPr>
              <w:jc w:val="center"/>
              <w:rPr>
                <w:rFonts w:cs="Arial"/>
                <w:sz w:val="18"/>
                <w:szCs w:val="18"/>
              </w:rPr>
            </w:pPr>
            <w:r>
              <w:rPr>
                <w:rFonts w:cs="Arial"/>
                <w:sz w:val="18"/>
                <w:szCs w:val="18"/>
              </w:rPr>
              <w:t>9.5</w:t>
            </w:r>
          </w:p>
        </w:tc>
        <w:tc>
          <w:tcPr>
            <w:tcW w:w="1207" w:type="dxa"/>
            <w:vAlign w:val="center"/>
          </w:tcPr>
          <w:p w:rsidR="00076939" w:rsidRDefault="00076939" w:rsidP="00CE3B15">
            <w:pPr>
              <w:jc w:val="center"/>
              <w:rPr>
                <w:rFonts w:cs="Arial"/>
                <w:sz w:val="18"/>
                <w:szCs w:val="18"/>
              </w:rPr>
            </w:pPr>
            <w:r>
              <w:rPr>
                <w:rFonts w:cs="Arial"/>
                <w:sz w:val="18"/>
                <w:szCs w:val="18"/>
              </w:rPr>
              <w:t>8.9</w:t>
            </w:r>
          </w:p>
        </w:tc>
        <w:tc>
          <w:tcPr>
            <w:tcW w:w="953" w:type="dxa"/>
            <w:vAlign w:val="center"/>
          </w:tcPr>
          <w:p w:rsidR="00076939" w:rsidRDefault="00076939" w:rsidP="00CE3B15">
            <w:pPr>
              <w:jc w:val="center"/>
              <w:rPr>
                <w:rFonts w:cs="Arial"/>
                <w:sz w:val="18"/>
                <w:szCs w:val="18"/>
              </w:rPr>
            </w:pPr>
            <w:r>
              <w:rPr>
                <w:rFonts w:cs="Arial"/>
                <w:sz w:val="18"/>
                <w:szCs w:val="18"/>
              </w:rPr>
              <w:t>16.1</w:t>
            </w:r>
          </w:p>
        </w:tc>
        <w:tc>
          <w:tcPr>
            <w:tcW w:w="1162" w:type="dxa"/>
            <w:vAlign w:val="center"/>
          </w:tcPr>
          <w:p w:rsidR="00076939" w:rsidRDefault="00076939" w:rsidP="00CE3B15">
            <w:pPr>
              <w:jc w:val="center"/>
              <w:rPr>
                <w:rFonts w:cs="Arial"/>
                <w:sz w:val="18"/>
                <w:szCs w:val="18"/>
              </w:rPr>
            </w:pPr>
            <w:r>
              <w:rPr>
                <w:rFonts w:cs="Arial"/>
                <w:sz w:val="18"/>
                <w:szCs w:val="18"/>
              </w:rPr>
              <w:t>14.2</w:t>
            </w:r>
          </w:p>
        </w:tc>
        <w:tc>
          <w:tcPr>
            <w:tcW w:w="933" w:type="dxa"/>
            <w:vAlign w:val="center"/>
          </w:tcPr>
          <w:p w:rsidR="00076939" w:rsidRDefault="00076939" w:rsidP="00CE3B15">
            <w:pPr>
              <w:jc w:val="center"/>
              <w:rPr>
                <w:rFonts w:cs="Arial"/>
                <w:sz w:val="18"/>
                <w:szCs w:val="18"/>
              </w:rPr>
            </w:pPr>
            <w:r>
              <w:rPr>
                <w:rFonts w:cs="Arial"/>
                <w:sz w:val="18"/>
                <w:szCs w:val="18"/>
              </w:rPr>
              <w:t>25.9</w:t>
            </w:r>
          </w:p>
        </w:tc>
      </w:tr>
      <w:tr w:rsidR="00076939" w:rsidTr="00CE3B15">
        <w:tc>
          <w:tcPr>
            <w:tcW w:w="3195" w:type="dxa"/>
            <w:shd w:val="clear" w:color="auto" w:fill="FFFFCC"/>
            <w:vAlign w:val="bottom"/>
          </w:tcPr>
          <w:p w:rsidR="00076939" w:rsidRDefault="00076939" w:rsidP="00CE3B15">
            <w:pPr>
              <w:rPr>
                <w:rFonts w:cs="Arial"/>
                <w:sz w:val="18"/>
                <w:szCs w:val="18"/>
              </w:rPr>
            </w:pPr>
            <w:r>
              <w:rPr>
                <w:rFonts w:cs="Arial"/>
                <w:sz w:val="18"/>
                <w:szCs w:val="18"/>
              </w:rPr>
              <w:t>Insulation Parameters</w:t>
            </w:r>
          </w:p>
        </w:tc>
        <w:tc>
          <w:tcPr>
            <w:tcW w:w="1115" w:type="dxa"/>
            <w:shd w:val="clear" w:color="auto" w:fill="FFFFCC"/>
            <w:vAlign w:val="center"/>
          </w:tcPr>
          <w:p w:rsidR="00076939" w:rsidRDefault="00076939" w:rsidP="00CE3B15">
            <w:pPr>
              <w:jc w:val="center"/>
              <w:rPr>
                <w:rFonts w:cs="Arial"/>
                <w:sz w:val="18"/>
                <w:szCs w:val="18"/>
              </w:rPr>
            </w:pPr>
          </w:p>
        </w:tc>
        <w:tc>
          <w:tcPr>
            <w:tcW w:w="1025" w:type="dxa"/>
            <w:shd w:val="clear" w:color="auto" w:fill="FFFFCC"/>
            <w:vAlign w:val="center"/>
          </w:tcPr>
          <w:p w:rsidR="00076939" w:rsidRDefault="00076939" w:rsidP="00CE3B15">
            <w:pPr>
              <w:jc w:val="center"/>
              <w:rPr>
                <w:rFonts w:cs="Arial"/>
                <w:sz w:val="18"/>
                <w:szCs w:val="18"/>
              </w:rPr>
            </w:pPr>
          </w:p>
        </w:tc>
        <w:tc>
          <w:tcPr>
            <w:tcW w:w="1207" w:type="dxa"/>
            <w:shd w:val="clear" w:color="auto" w:fill="FFFFCC"/>
            <w:vAlign w:val="center"/>
          </w:tcPr>
          <w:p w:rsidR="00076939" w:rsidRDefault="00076939" w:rsidP="00CE3B15">
            <w:pPr>
              <w:jc w:val="center"/>
              <w:rPr>
                <w:rFonts w:cs="Arial"/>
                <w:sz w:val="18"/>
                <w:szCs w:val="18"/>
              </w:rPr>
            </w:pPr>
          </w:p>
        </w:tc>
        <w:tc>
          <w:tcPr>
            <w:tcW w:w="953" w:type="dxa"/>
            <w:shd w:val="clear" w:color="auto" w:fill="FFFFCC"/>
            <w:vAlign w:val="center"/>
          </w:tcPr>
          <w:p w:rsidR="00076939" w:rsidRDefault="00076939" w:rsidP="00CE3B15">
            <w:pPr>
              <w:jc w:val="center"/>
              <w:rPr>
                <w:rFonts w:cs="Arial"/>
                <w:sz w:val="18"/>
                <w:szCs w:val="18"/>
              </w:rPr>
            </w:pPr>
          </w:p>
        </w:tc>
        <w:tc>
          <w:tcPr>
            <w:tcW w:w="1162" w:type="dxa"/>
            <w:shd w:val="clear" w:color="auto" w:fill="FFFFCC"/>
            <w:vAlign w:val="center"/>
          </w:tcPr>
          <w:p w:rsidR="00076939" w:rsidRDefault="00076939" w:rsidP="00CE3B15">
            <w:pPr>
              <w:jc w:val="center"/>
              <w:rPr>
                <w:rFonts w:cs="Arial"/>
                <w:sz w:val="18"/>
                <w:szCs w:val="18"/>
              </w:rPr>
            </w:pPr>
          </w:p>
        </w:tc>
        <w:tc>
          <w:tcPr>
            <w:tcW w:w="933" w:type="dxa"/>
            <w:shd w:val="clear" w:color="auto" w:fill="FFFFCC"/>
            <w:vAlign w:val="center"/>
          </w:tcPr>
          <w:p w:rsidR="00076939" w:rsidRDefault="00076939" w:rsidP="00CE3B15">
            <w:pPr>
              <w:jc w:val="center"/>
              <w:rPr>
                <w:rFonts w:cs="Arial"/>
                <w:sz w:val="18"/>
                <w:szCs w:val="18"/>
              </w:rPr>
            </w:pP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Outer Diameter, Insulation (in.)</w:t>
            </w:r>
          </w:p>
        </w:tc>
        <w:tc>
          <w:tcPr>
            <w:tcW w:w="1115" w:type="dxa"/>
            <w:vAlign w:val="center"/>
          </w:tcPr>
          <w:p w:rsidR="00076939" w:rsidRDefault="00076939" w:rsidP="00CE3B15">
            <w:pPr>
              <w:jc w:val="center"/>
              <w:rPr>
                <w:rFonts w:cs="Arial"/>
                <w:sz w:val="18"/>
                <w:szCs w:val="18"/>
              </w:rPr>
            </w:pPr>
            <w:r>
              <w:rPr>
                <w:rFonts w:cs="Arial"/>
                <w:sz w:val="18"/>
                <w:szCs w:val="18"/>
              </w:rPr>
              <w:t>3.05</w:t>
            </w:r>
          </w:p>
        </w:tc>
        <w:tc>
          <w:tcPr>
            <w:tcW w:w="1025" w:type="dxa"/>
            <w:vAlign w:val="center"/>
          </w:tcPr>
          <w:p w:rsidR="00076939" w:rsidRDefault="00076939" w:rsidP="00CE3B15">
            <w:pPr>
              <w:jc w:val="center"/>
              <w:rPr>
                <w:rFonts w:cs="Arial"/>
                <w:sz w:val="18"/>
                <w:szCs w:val="18"/>
              </w:rPr>
            </w:pPr>
            <w:r>
              <w:rPr>
                <w:rFonts w:cs="Arial"/>
                <w:sz w:val="18"/>
                <w:szCs w:val="18"/>
              </w:rPr>
              <w:t>4.09</w:t>
            </w:r>
          </w:p>
        </w:tc>
        <w:tc>
          <w:tcPr>
            <w:tcW w:w="1207" w:type="dxa"/>
            <w:vAlign w:val="center"/>
          </w:tcPr>
          <w:p w:rsidR="00076939" w:rsidRDefault="00076939" w:rsidP="00CE3B15">
            <w:pPr>
              <w:jc w:val="center"/>
              <w:rPr>
                <w:rFonts w:cs="Arial"/>
                <w:sz w:val="18"/>
                <w:szCs w:val="18"/>
              </w:rPr>
            </w:pPr>
            <w:r>
              <w:rPr>
                <w:rFonts w:cs="Arial"/>
                <w:sz w:val="18"/>
                <w:szCs w:val="18"/>
              </w:rPr>
              <w:t>3.05</w:t>
            </w:r>
          </w:p>
        </w:tc>
        <w:tc>
          <w:tcPr>
            <w:tcW w:w="953" w:type="dxa"/>
            <w:vAlign w:val="center"/>
          </w:tcPr>
          <w:p w:rsidR="00076939" w:rsidRDefault="00076939" w:rsidP="00CE3B15">
            <w:pPr>
              <w:jc w:val="center"/>
              <w:rPr>
                <w:rFonts w:cs="Arial"/>
                <w:sz w:val="18"/>
                <w:szCs w:val="18"/>
              </w:rPr>
            </w:pPr>
            <w:r>
              <w:rPr>
                <w:rFonts w:cs="Arial"/>
                <w:sz w:val="18"/>
                <w:szCs w:val="18"/>
              </w:rPr>
              <w:t>4.09</w:t>
            </w:r>
          </w:p>
        </w:tc>
        <w:tc>
          <w:tcPr>
            <w:tcW w:w="1162" w:type="dxa"/>
            <w:vAlign w:val="center"/>
          </w:tcPr>
          <w:p w:rsidR="00076939" w:rsidRDefault="00076939" w:rsidP="00CE3B15">
            <w:pPr>
              <w:jc w:val="center"/>
              <w:rPr>
                <w:rFonts w:cs="Arial"/>
                <w:sz w:val="18"/>
                <w:szCs w:val="18"/>
              </w:rPr>
            </w:pPr>
            <w:r>
              <w:rPr>
                <w:rFonts w:cs="Arial"/>
                <w:sz w:val="18"/>
                <w:szCs w:val="18"/>
              </w:rPr>
              <w:t>3.05</w:t>
            </w:r>
          </w:p>
        </w:tc>
        <w:tc>
          <w:tcPr>
            <w:tcW w:w="933" w:type="dxa"/>
            <w:vAlign w:val="center"/>
          </w:tcPr>
          <w:p w:rsidR="00076939" w:rsidRDefault="00076939" w:rsidP="00CE3B15">
            <w:pPr>
              <w:jc w:val="center"/>
              <w:rPr>
                <w:rFonts w:cs="Arial"/>
                <w:sz w:val="18"/>
                <w:szCs w:val="18"/>
              </w:rPr>
            </w:pPr>
            <w:r>
              <w:rPr>
                <w:rFonts w:cs="Arial"/>
                <w:sz w:val="18"/>
                <w:szCs w:val="18"/>
              </w:rPr>
              <w:t>4.09</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Average Heat Loss, Insulation (Btu/hr-LF)</w:t>
            </w:r>
          </w:p>
        </w:tc>
        <w:tc>
          <w:tcPr>
            <w:tcW w:w="1115" w:type="dxa"/>
            <w:vAlign w:val="center"/>
          </w:tcPr>
          <w:p w:rsidR="00076939" w:rsidRDefault="00076939" w:rsidP="00CE3B15">
            <w:pPr>
              <w:jc w:val="center"/>
              <w:rPr>
                <w:rFonts w:cs="Arial"/>
                <w:sz w:val="18"/>
                <w:szCs w:val="18"/>
              </w:rPr>
            </w:pPr>
            <w:r>
              <w:rPr>
                <w:rFonts w:cs="Arial"/>
                <w:sz w:val="18"/>
                <w:szCs w:val="18"/>
              </w:rPr>
              <w:t>9.9</w:t>
            </w:r>
          </w:p>
        </w:tc>
        <w:tc>
          <w:tcPr>
            <w:tcW w:w="1025" w:type="dxa"/>
            <w:vAlign w:val="center"/>
          </w:tcPr>
          <w:p w:rsidR="00076939" w:rsidRDefault="00076939" w:rsidP="00CE3B15">
            <w:pPr>
              <w:jc w:val="center"/>
              <w:rPr>
                <w:rFonts w:cs="Arial"/>
                <w:sz w:val="18"/>
                <w:szCs w:val="18"/>
              </w:rPr>
            </w:pPr>
            <w:r>
              <w:rPr>
                <w:rFonts w:cs="Arial"/>
                <w:sz w:val="18"/>
                <w:szCs w:val="18"/>
              </w:rPr>
              <w:t>15.5</w:t>
            </w:r>
          </w:p>
        </w:tc>
        <w:tc>
          <w:tcPr>
            <w:tcW w:w="1207" w:type="dxa"/>
            <w:vAlign w:val="center"/>
          </w:tcPr>
          <w:p w:rsidR="00076939" w:rsidRDefault="00076939" w:rsidP="00CE3B15">
            <w:pPr>
              <w:jc w:val="center"/>
              <w:rPr>
                <w:rFonts w:cs="Arial"/>
                <w:sz w:val="18"/>
                <w:szCs w:val="18"/>
              </w:rPr>
            </w:pPr>
            <w:r>
              <w:rPr>
                <w:rFonts w:cs="Arial"/>
                <w:sz w:val="18"/>
                <w:szCs w:val="18"/>
              </w:rPr>
              <w:t>14.7</w:t>
            </w:r>
          </w:p>
        </w:tc>
        <w:tc>
          <w:tcPr>
            <w:tcW w:w="953" w:type="dxa"/>
            <w:vAlign w:val="center"/>
          </w:tcPr>
          <w:p w:rsidR="00076939" w:rsidRDefault="00076939" w:rsidP="00CE3B15">
            <w:pPr>
              <w:jc w:val="center"/>
              <w:rPr>
                <w:rFonts w:cs="Arial"/>
                <w:sz w:val="18"/>
                <w:szCs w:val="18"/>
              </w:rPr>
            </w:pPr>
            <w:r>
              <w:rPr>
                <w:rFonts w:cs="Arial"/>
                <w:sz w:val="18"/>
                <w:szCs w:val="18"/>
              </w:rPr>
              <w:t>23.7</w:t>
            </w:r>
          </w:p>
        </w:tc>
        <w:tc>
          <w:tcPr>
            <w:tcW w:w="1162" w:type="dxa"/>
            <w:vAlign w:val="center"/>
          </w:tcPr>
          <w:p w:rsidR="00076939" w:rsidRDefault="00076939" w:rsidP="00CE3B15">
            <w:pPr>
              <w:jc w:val="center"/>
              <w:rPr>
                <w:rFonts w:cs="Arial"/>
                <w:sz w:val="18"/>
                <w:szCs w:val="18"/>
              </w:rPr>
            </w:pPr>
            <w:r>
              <w:rPr>
                <w:rFonts w:cs="Arial"/>
                <w:sz w:val="18"/>
                <w:szCs w:val="18"/>
              </w:rPr>
              <w:t>21.4</w:t>
            </w:r>
          </w:p>
        </w:tc>
        <w:tc>
          <w:tcPr>
            <w:tcW w:w="933" w:type="dxa"/>
            <w:vAlign w:val="center"/>
          </w:tcPr>
          <w:p w:rsidR="00076939" w:rsidRDefault="00076939" w:rsidP="00CE3B15">
            <w:pPr>
              <w:jc w:val="center"/>
              <w:rPr>
                <w:rFonts w:cs="Arial"/>
                <w:sz w:val="18"/>
                <w:szCs w:val="18"/>
              </w:rPr>
            </w:pPr>
            <w:r>
              <w:rPr>
                <w:rFonts w:cs="Arial"/>
                <w:sz w:val="18"/>
                <w:szCs w:val="18"/>
              </w:rPr>
              <w:t>34.5</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Average Heat Loss, Insulation (therm/yr/LF)</w:t>
            </w:r>
          </w:p>
        </w:tc>
        <w:tc>
          <w:tcPr>
            <w:tcW w:w="1115" w:type="dxa"/>
            <w:vAlign w:val="center"/>
          </w:tcPr>
          <w:p w:rsidR="00076939" w:rsidRDefault="00076939" w:rsidP="00CE3B15">
            <w:pPr>
              <w:jc w:val="center"/>
              <w:rPr>
                <w:rFonts w:cs="Arial"/>
                <w:sz w:val="18"/>
                <w:szCs w:val="18"/>
              </w:rPr>
            </w:pPr>
            <w:r>
              <w:rPr>
                <w:rFonts w:cs="Arial"/>
                <w:sz w:val="18"/>
                <w:szCs w:val="18"/>
              </w:rPr>
              <w:t>0.4</w:t>
            </w:r>
          </w:p>
        </w:tc>
        <w:tc>
          <w:tcPr>
            <w:tcW w:w="1025" w:type="dxa"/>
            <w:vAlign w:val="center"/>
          </w:tcPr>
          <w:p w:rsidR="00076939" w:rsidRDefault="00076939" w:rsidP="00CE3B15">
            <w:pPr>
              <w:jc w:val="center"/>
              <w:rPr>
                <w:rFonts w:cs="Arial"/>
                <w:sz w:val="18"/>
                <w:szCs w:val="18"/>
              </w:rPr>
            </w:pPr>
            <w:r>
              <w:rPr>
                <w:rFonts w:cs="Arial"/>
                <w:sz w:val="18"/>
                <w:szCs w:val="18"/>
              </w:rPr>
              <w:t>0.7</w:t>
            </w:r>
          </w:p>
        </w:tc>
        <w:tc>
          <w:tcPr>
            <w:tcW w:w="1207" w:type="dxa"/>
            <w:vAlign w:val="center"/>
          </w:tcPr>
          <w:p w:rsidR="00076939" w:rsidRDefault="00076939" w:rsidP="00CE3B15">
            <w:pPr>
              <w:jc w:val="center"/>
              <w:rPr>
                <w:rFonts w:cs="Arial"/>
                <w:sz w:val="18"/>
                <w:szCs w:val="18"/>
              </w:rPr>
            </w:pPr>
            <w:r>
              <w:rPr>
                <w:rFonts w:cs="Arial"/>
                <w:sz w:val="18"/>
                <w:szCs w:val="18"/>
              </w:rPr>
              <w:t>0.6</w:t>
            </w:r>
          </w:p>
        </w:tc>
        <w:tc>
          <w:tcPr>
            <w:tcW w:w="953" w:type="dxa"/>
            <w:vAlign w:val="center"/>
          </w:tcPr>
          <w:p w:rsidR="00076939" w:rsidRDefault="00076939" w:rsidP="00CE3B15">
            <w:pPr>
              <w:jc w:val="center"/>
              <w:rPr>
                <w:rFonts w:cs="Arial"/>
                <w:sz w:val="18"/>
                <w:szCs w:val="18"/>
              </w:rPr>
            </w:pPr>
            <w:r>
              <w:rPr>
                <w:rFonts w:cs="Arial"/>
                <w:sz w:val="18"/>
                <w:szCs w:val="18"/>
              </w:rPr>
              <w:t>1.0</w:t>
            </w:r>
          </w:p>
        </w:tc>
        <w:tc>
          <w:tcPr>
            <w:tcW w:w="1162" w:type="dxa"/>
            <w:vAlign w:val="center"/>
          </w:tcPr>
          <w:p w:rsidR="00076939" w:rsidRDefault="00076939" w:rsidP="00CE3B15">
            <w:pPr>
              <w:jc w:val="center"/>
              <w:rPr>
                <w:rFonts w:cs="Arial"/>
                <w:sz w:val="18"/>
                <w:szCs w:val="18"/>
              </w:rPr>
            </w:pPr>
            <w:r>
              <w:rPr>
                <w:rFonts w:cs="Arial"/>
                <w:sz w:val="18"/>
                <w:szCs w:val="18"/>
              </w:rPr>
              <w:t>0.9</w:t>
            </w:r>
          </w:p>
        </w:tc>
        <w:tc>
          <w:tcPr>
            <w:tcW w:w="933" w:type="dxa"/>
            <w:vAlign w:val="center"/>
          </w:tcPr>
          <w:p w:rsidR="00076939" w:rsidRDefault="00076939" w:rsidP="00CE3B15">
            <w:pPr>
              <w:jc w:val="center"/>
              <w:rPr>
                <w:rFonts w:cs="Arial"/>
                <w:sz w:val="18"/>
                <w:szCs w:val="18"/>
              </w:rPr>
            </w:pPr>
            <w:r>
              <w:rPr>
                <w:rFonts w:cs="Arial"/>
                <w:sz w:val="18"/>
                <w:szCs w:val="18"/>
              </w:rPr>
              <w:t>1.5</w:t>
            </w:r>
          </w:p>
        </w:tc>
      </w:tr>
      <w:tr w:rsidR="00076939" w:rsidTr="00CE3B15">
        <w:tc>
          <w:tcPr>
            <w:tcW w:w="3195" w:type="dxa"/>
            <w:shd w:val="clear" w:color="auto" w:fill="FFFFCC"/>
            <w:vAlign w:val="bottom"/>
          </w:tcPr>
          <w:p w:rsidR="00076939" w:rsidRDefault="00076939" w:rsidP="00CE3B15">
            <w:pPr>
              <w:rPr>
                <w:rFonts w:cs="Arial"/>
                <w:sz w:val="18"/>
                <w:szCs w:val="18"/>
              </w:rPr>
            </w:pPr>
            <w:r>
              <w:rPr>
                <w:rFonts w:cs="Arial"/>
                <w:sz w:val="18"/>
                <w:szCs w:val="18"/>
              </w:rPr>
              <w:t>Annual Energy Savings</w:t>
            </w:r>
          </w:p>
        </w:tc>
        <w:tc>
          <w:tcPr>
            <w:tcW w:w="1115" w:type="dxa"/>
            <w:shd w:val="clear" w:color="auto" w:fill="FFFFCC"/>
            <w:vAlign w:val="center"/>
          </w:tcPr>
          <w:p w:rsidR="00076939" w:rsidRDefault="00076939" w:rsidP="00CE3B15">
            <w:pPr>
              <w:jc w:val="center"/>
              <w:rPr>
                <w:rFonts w:cs="Arial"/>
                <w:sz w:val="18"/>
                <w:szCs w:val="18"/>
              </w:rPr>
            </w:pPr>
          </w:p>
        </w:tc>
        <w:tc>
          <w:tcPr>
            <w:tcW w:w="1025" w:type="dxa"/>
            <w:shd w:val="clear" w:color="auto" w:fill="FFFFCC"/>
            <w:vAlign w:val="center"/>
          </w:tcPr>
          <w:p w:rsidR="00076939" w:rsidRDefault="00076939" w:rsidP="00CE3B15">
            <w:pPr>
              <w:jc w:val="center"/>
              <w:rPr>
                <w:rFonts w:cs="Arial"/>
                <w:sz w:val="18"/>
                <w:szCs w:val="18"/>
              </w:rPr>
            </w:pPr>
          </w:p>
        </w:tc>
        <w:tc>
          <w:tcPr>
            <w:tcW w:w="1207" w:type="dxa"/>
            <w:shd w:val="clear" w:color="auto" w:fill="FFFFCC"/>
            <w:vAlign w:val="center"/>
          </w:tcPr>
          <w:p w:rsidR="00076939" w:rsidRDefault="00076939" w:rsidP="00CE3B15">
            <w:pPr>
              <w:jc w:val="center"/>
              <w:rPr>
                <w:rFonts w:cs="Arial"/>
                <w:sz w:val="18"/>
                <w:szCs w:val="18"/>
              </w:rPr>
            </w:pPr>
          </w:p>
        </w:tc>
        <w:tc>
          <w:tcPr>
            <w:tcW w:w="953" w:type="dxa"/>
            <w:shd w:val="clear" w:color="auto" w:fill="FFFFCC"/>
            <w:vAlign w:val="center"/>
          </w:tcPr>
          <w:p w:rsidR="00076939" w:rsidRDefault="00076939" w:rsidP="00CE3B15">
            <w:pPr>
              <w:jc w:val="center"/>
              <w:rPr>
                <w:rFonts w:cs="Arial"/>
                <w:sz w:val="18"/>
                <w:szCs w:val="18"/>
              </w:rPr>
            </w:pPr>
          </w:p>
        </w:tc>
        <w:tc>
          <w:tcPr>
            <w:tcW w:w="1162" w:type="dxa"/>
            <w:shd w:val="clear" w:color="auto" w:fill="FFFFCC"/>
            <w:vAlign w:val="center"/>
          </w:tcPr>
          <w:p w:rsidR="00076939" w:rsidRDefault="00076939" w:rsidP="00CE3B15">
            <w:pPr>
              <w:jc w:val="center"/>
              <w:rPr>
                <w:rFonts w:cs="Arial"/>
                <w:sz w:val="18"/>
                <w:szCs w:val="18"/>
              </w:rPr>
            </w:pPr>
          </w:p>
        </w:tc>
        <w:tc>
          <w:tcPr>
            <w:tcW w:w="933" w:type="dxa"/>
            <w:shd w:val="clear" w:color="auto" w:fill="FFFFCC"/>
            <w:vAlign w:val="center"/>
          </w:tcPr>
          <w:p w:rsidR="00076939" w:rsidRDefault="00076939" w:rsidP="00CE3B15">
            <w:pPr>
              <w:jc w:val="center"/>
              <w:rPr>
                <w:rFonts w:cs="Arial"/>
                <w:sz w:val="18"/>
                <w:szCs w:val="18"/>
              </w:rPr>
            </w:pP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Boiler Efficiency (%)</w:t>
            </w:r>
          </w:p>
        </w:tc>
        <w:tc>
          <w:tcPr>
            <w:tcW w:w="1115" w:type="dxa"/>
            <w:vAlign w:val="center"/>
          </w:tcPr>
          <w:p w:rsidR="00076939" w:rsidRDefault="00076939" w:rsidP="00CE3B15">
            <w:pPr>
              <w:jc w:val="center"/>
              <w:rPr>
                <w:rFonts w:cs="Arial"/>
                <w:sz w:val="18"/>
                <w:szCs w:val="18"/>
              </w:rPr>
            </w:pPr>
            <w:r>
              <w:rPr>
                <w:rFonts w:cs="Arial"/>
                <w:sz w:val="18"/>
                <w:szCs w:val="18"/>
              </w:rPr>
              <w:t>82%</w:t>
            </w:r>
          </w:p>
        </w:tc>
        <w:tc>
          <w:tcPr>
            <w:tcW w:w="1025" w:type="dxa"/>
            <w:vAlign w:val="center"/>
          </w:tcPr>
          <w:p w:rsidR="00076939" w:rsidRDefault="00076939" w:rsidP="00CE3B15">
            <w:pPr>
              <w:jc w:val="center"/>
              <w:rPr>
                <w:rFonts w:cs="Arial"/>
                <w:sz w:val="18"/>
                <w:szCs w:val="18"/>
              </w:rPr>
            </w:pPr>
            <w:r>
              <w:rPr>
                <w:rFonts w:cs="Arial"/>
                <w:sz w:val="18"/>
                <w:szCs w:val="18"/>
              </w:rPr>
              <w:t>82%</w:t>
            </w:r>
          </w:p>
        </w:tc>
        <w:tc>
          <w:tcPr>
            <w:tcW w:w="1207" w:type="dxa"/>
            <w:vAlign w:val="center"/>
          </w:tcPr>
          <w:p w:rsidR="00076939" w:rsidRDefault="00076939" w:rsidP="00CE3B15">
            <w:pPr>
              <w:jc w:val="center"/>
              <w:rPr>
                <w:rFonts w:cs="Arial"/>
                <w:sz w:val="18"/>
                <w:szCs w:val="18"/>
              </w:rPr>
            </w:pPr>
            <w:r>
              <w:rPr>
                <w:rFonts w:cs="Arial"/>
                <w:sz w:val="18"/>
                <w:szCs w:val="18"/>
              </w:rPr>
              <w:t>83%</w:t>
            </w:r>
          </w:p>
        </w:tc>
        <w:tc>
          <w:tcPr>
            <w:tcW w:w="953" w:type="dxa"/>
            <w:vAlign w:val="center"/>
          </w:tcPr>
          <w:p w:rsidR="00076939" w:rsidRDefault="00076939" w:rsidP="00CE3B15">
            <w:pPr>
              <w:jc w:val="center"/>
              <w:rPr>
                <w:rFonts w:cs="Arial"/>
                <w:sz w:val="18"/>
                <w:szCs w:val="18"/>
              </w:rPr>
            </w:pPr>
            <w:r>
              <w:rPr>
                <w:rFonts w:cs="Arial"/>
                <w:sz w:val="18"/>
                <w:szCs w:val="18"/>
              </w:rPr>
              <w:t>83%</w:t>
            </w:r>
          </w:p>
        </w:tc>
        <w:tc>
          <w:tcPr>
            <w:tcW w:w="1162" w:type="dxa"/>
            <w:vAlign w:val="center"/>
          </w:tcPr>
          <w:p w:rsidR="00076939" w:rsidRDefault="00076939" w:rsidP="00CE3B15">
            <w:pPr>
              <w:jc w:val="center"/>
              <w:rPr>
                <w:rFonts w:cs="Arial"/>
                <w:sz w:val="18"/>
                <w:szCs w:val="18"/>
              </w:rPr>
            </w:pPr>
            <w:r>
              <w:rPr>
                <w:rFonts w:cs="Arial"/>
                <w:sz w:val="18"/>
                <w:szCs w:val="18"/>
              </w:rPr>
              <w:t>83%</w:t>
            </w:r>
          </w:p>
        </w:tc>
        <w:tc>
          <w:tcPr>
            <w:tcW w:w="933" w:type="dxa"/>
            <w:vAlign w:val="center"/>
          </w:tcPr>
          <w:p w:rsidR="00076939" w:rsidRDefault="00076939" w:rsidP="00CE3B15">
            <w:pPr>
              <w:jc w:val="center"/>
              <w:rPr>
                <w:rFonts w:cs="Arial"/>
                <w:sz w:val="18"/>
                <w:szCs w:val="18"/>
              </w:rPr>
            </w:pPr>
            <w:r>
              <w:rPr>
                <w:rFonts w:cs="Arial"/>
                <w:sz w:val="18"/>
                <w:szCs w:val="18"/>
              </w:rPr>
              <w:t>83%</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Annual Gas Savings (therms/year/LF)</w:t>
            </w:r>
          </w:p>
        </w:tc>
        <w:tc>
          <w:tcPr>
            <w:tcW w:w="1115" w:type="dxa"/>
            <w:vAlign w:val="center"/>
          </w:tcPr>
          <w:p w:rsidR="00076939" w:rsidRDefault="00076939" w:rsidP="00CE3B15">
            <w:pPr>
              <w:jc w:val="center"/>
              <w:rPr>
                <w:rFonts w:cs="Arial"/>
                <w:sz w:val="18"/>
                <w:szCs w:val="18"/>
              </w:rPr>
            </w:pPr>
            <w:r>
              <w:rPr>
                <w:rFonts w:cs="Arial"/>
                <w:sz w:val="18"/>
                <w:szCs w:val="18"/>
              </w:rPr>
              <w:t>5.9</w:t>
            </w:r>
          </w:p>
        </w:tc>
        <w:tc>
          <w:tcPr>
            <w:tcW w:w="1025" w:type="dxa"/>
            <w:vAlign w:val="center"/>
          </w:tcPr>
          <w:p w:rsidR="00076939" w:rsidRDefault="00076939" w:rsidP="00CE3B15">
            <w:pPr>
              <w:jc w:val="center"/>
              <w:rPr>
                <w:rFonts w:cs="Arial"/>
                <w:sz w:val="18"/>
                <w:szCs w:val="18"/>
              </w:rPr>
            </w:pPr>
            <w:r>
              <w:rPr>
                <w:rFonts w:cs="Arial"/>
                <w:sz w:val="18"/>
                <w:szCs w:val="18"/>
              </w:rPr>
              <w:t>10.7</w:t>
            </w:r>
          </w:p>
        </w:tc>
        <w:tc>
          <w:tcPr>
            <w:tcW w:w="1207" w:type="dxa"/>
            <w:vAlign w:val="center"/>
          </w:tcPr>
          <w:p w:rsidR="00076939" w:rsidRDefault="00076939" w:rsidP="00CE3B15">
            <w:pPr>
              <w:jc w:val="center"/>
              <w:rPr>
                <w:rFonts w:cs="Arial"/>
                <w:sz w:val="18"/>
                <w:szCs w:val="18"/>
              </w:rPr>
            </w:pPr>
            <w:r>
              <w:rPr>
                <w:rFonts w:cs="Arial"/>
                <w:sz w:val="18"/>
                <w:szCs w:val="18"/>
              </w:rPr>
              <w:t>9.9</w:t>
            </w:r>
          </w:p>
        </w:tc>
        <w:tc>
          <w:tcPr>
            <w:tcW w:w="953" w:type="dxa"/>
            <w:vAlign w:val="center"/>
          </w:tcPr>
          <w:p w:rsidR="00076939" w:rsidRDefault="00076939" w:rsidP="00CE3B15">
            <w:pPr>
              <w:jc w:val="center"/>
              <w:rPr>
                <w:rFonts w:cs="Arial"/>
                <w:sz w:val="18"/>
                <w:szCs w:val="18"/>
              </w:rPr>
            </w:pPr>
            <w:r>
              <w:rPr>
                <w:rFonts w:cs="Arial"/>
                <w:sz w:val="18"/>
                <w:szCs w:val="18"/>
              </w:rPr>
              <w:t>18.2</w:t>
            </w:r>
          </w:p>
        </w:tc>
        <w:tc>
          <w:tcPr>
            <w:tcW w:w="1162" w:type="dxa"/>
            <w:vAlign w:val="center"/>
          </w:tcPr>
          <w:p w:rsidR="00076939" w:rsidRDefault="00076939" w:rsidP="00CE3B15">
            <w:pPr>
              <w:jc w:val="center"/>
              <w:rPr>
                <w:rFonts w:cs="Arial"/>
                <w:sz w:val="18"/>
                <w:szCs w:val="18"/>
              </w:rPr>
            </w:pPr>
            <w:r>
              <w:rPr>
                <w:rFonts w:cs="Arial"/>
                <w:sz w:val="18"/>
                <w:szCs w:val="18"/>
              </w:rPr>
              <w:t>16.0</w:t>
            </w:r>
          </w:p>
        </w:tc>
        <w:tc>
          <w:tcPr>
            <w:tcW w:w="933" w:type="dxa"/>
            <w:vAlign w:val="center"/>
          </w:tcPr>
          <w:p w:rsidR="00076939" w:rsidRDefault="00076939" w:rsidP="00CE3B15">
            <w:pPr>
              <w:jc w:val="center"/>
              <w:rPr>
                <w:rFonts w:cs="Arial"/>
                <w:sz w:val="18"/>
                <w:szCs w:val="18"/>
              </w:rPr>
            </w:pPr>
            <w:r>
              <w:rPr>
                <w:rFonts w:cs="Arial"/>
                <w:sz w:val="18"/>
                <w:szCs w:val="18"/>
              </w:rPr>
              <w:t>29.4</w:t>
            </w:r>
          </w:p>
        </w:tc>
      </w:tr>
    </w:tbl>
    <w:p w:rsidR="00076939" w:rsidRDefault="00076939" w:rsidP="00CE3B15">
      <w:pPr>
        <w:pStyle w:val="normal0"/>
      </w:pPr>
    </w:p>
    <w:p w:rsidR="00076939" w:rsidRDefault="00076939" w:rsidP="00CE3B15">
      <w:pPr>
        <w:pStyle w:val="TBL"/>
      </w:pPr>
      <w:bookmarkStart w:id="48" w:name="_Toc301187418"/>
      <w:r>
        <w:t xml:space="preserve">Table 6 - Key </w:t>
      </w:r>
      <w:r w:rsidRPr="00CE3B15">
        <w:t>Parameters</w:t>
      </w:r>
      <w:r>
        <w:t xml:space="preserve"> for Large Commercial Pipe Fittings Insulation</w:t>
      </w:r>
      <w:bookmarkEnd w:id="48"/>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3195"/>
        <w:gridCol w:w="1115"/>
        <w:gridCol w:w="1025"/>
        <w:gridCol w:w="1207"/>
        <w:gridCol w:w="953"/>
        <w:gridCol w:w="1162"/>
        <w:gridCol w:w="933"/>
      </w:tblGrid>
      <w:tr w:rsidR="00076939" w:rsidTr="00CE3B15">
        <w:tc>
          <w:tcPr>
            <w:tcW w:w="3195" w:type="dxa"/>
            <w:shd w:val="clear" w:color="auto" w:fill="CCCCCC"/>
            <w:vAlign w:val="center"/>
          </w:tcPr>
          <w:p w:rsidR="00076939" w:rsidRDefault="00076939" w:rsidP="00CE3B15">
            <w:pPr>
              <w:autoSpaceDE w:val="0"/>
              <w:autoSpaceDN w:val="0"/>
              <w:adjustRightInd w:val="0"/>
              <w:rPr>
                <w:rFonts w:cs="Arial"/>
                <w:b/>
                <w:bCs/>
                <w:sz w:val="18"/>
                <w:szCs w:val="18"/>
              </w:rPr>
            </w:pPr>
            <w:r>
              <w:rPr>
                <w:rFonts w:cs="Arial"/>
                <w:b/>
                <w:bCs/>
                <w:sz w:val="18"/>
                <w:szCs w:val="18"/>
              </w:rPr>
              <w:t>Parameter</w:t>
            </w:r>
          </w:p>
        </w:tc>
        <w:tc>
          <w:tcPr>
            <w:tcW w:w="2140" w:type="dxa"/>
            <w:gridSpan w:val="2"/>
            <w:shd w:val="clear" w:color="auto" w:fill="CCCCCC"/>
            <w:vAlign w:val="center"/>
          </w:tcPr>
          <w:p w:rsidR="00076939" w:rsidRDefault="00076939" w:rsidP="00CE3B15">
            <w:pPr>
              <w:jc w:val="center"/>
              <w:rPr>
                <w:rFonts w:cs="Arial"/>
                <w:b/>
                <w:bCs/>
                <w:sz w:val="18"/>
                <w:szCs w:val="18"/>
              </w:rPr>
            </w:pPr>
            <w:r>
              <w:rPr>
                <w:rFonts w:cs="Arial"/>
                <w:b/>
                <w:bCs/>
                <w:sz w:val="18"/>
                <w:szCs w:val="18"/>
              </w:rPr>
              <w:t>Hot Water</w:t>
            </w:r>
          </w:p>
        </w:tc>
        <w:tc>
          <w:tcPr>
            <w:tcW w:w="2160" w:type="dxa"/>
            <w:gridSpan w:val="2"/>
            <w:shd w:val="clear" w:color="auto" w:fill="CCCCCC"/>
            <w:vAlign w:val="center"/>
          </w:tcPr>
          <w:p w:rsidR="00076939" w:rsidRDefault="00076939" w:rsidP="00CE3B15">
            <w:pPr>
              <w:jc w:val="center"/>
              <w:rPr>
                <w:rFonts w:cs="Arial"/>
                <w:b/>
                <w:bCs/>
                <w:sz w:val="18"/>
                <w:szCs w:val="18"/>
              </w:rPr>
            </w:pPr>
            <w:r>
              <w:rPr>
                <w:rFonts w:cs="Arial"/>
                <w:b/>
                <w:bCs/>
                <w:sz w:val="18"/>
                <w:szCs w:val="18"/>
              </w:rPr>
              <w:t>Low-pressure Steam (0-15 psig)</w:t>
            </w:r>
          </w:p>
        </w:tc>
        <w:tc>
          <w:tcPr>
            <w:tcW w:w="2095" w:type="dxa"/>
            <w:gridSpan w:val="2"/>
            <w:shd w:val="clear" w:color="auto" w:fill="CCCCCC"/>
            <w:vAlign w:val="center"/>
          </w:tcPr>
          <w:p w:rsidR="00076939" w:rsidRDefault="00076939" w:rsidP="00CE3B15">
            <w:pPr>
              <w:jc w:val="center"/>
              <w:rPr>
                <w:rFonts w:cs="Arial"/>
                <w:b/>
                <w:bCs/>
                <w:sz w:val="18"/>
                <w:szCs w:val="18"/>
              </w:rPr>
            </w:pPr>
            <w:r>
              <w:rPr>
                <w:rFonts w:cs="Arial"/>
                <w:b/>
                <w:bCs/>
                <w:sz w:val="18"/>
                <w:szCs w:val="18"/>
              </w:rPr>
              <w:t>Medium-pressure Steam (&gt;15 psig)</w:t>
            </w:r>
          </w:p>
        </w:tc>
      </w:tr>
      <w:tr w:rsidR="00076939" w:rsidTr="00CE3B15">
        <w:tc>
          <w:tcPr>
            <w:tcW w:w="3195" w:type="dxa"/>
            <w:vAlign w:val="center"/>
          </w:tcPr>
          <w:p w:rsidR="00076939" w:rsidRDefault="00076939" w:rsidP="00CE3B15">
            <w:pPr>
              <w:ind w:firstLineChars="100" w:firstLine="180"/>
              <w:rPr>
                <w:rFonts w:cs="Arial"/>
                <w:sz w:val="18"/>
                <w:szCs w:val="18"/>
              </w:rPr>
            </w:pPr>
            <w:r>
              <w:rPr>
                <w:rFonts w:cs="Arial"/>
                <w:sz w:val="18"/>
                <w:szCs w:val="18"/>
              </w:rPr>
              <w:t>Pipe Size (inch)</w:t>
            </w:r>
          </w:p>
        </w:tc>
        <w:tc>
          <w:tcPr>
            <w:tcW w:w="1115" w:type="dxa"/>
            <w:vAlign w:val="center"/>
          </w:tcPr>
          <w:p w:rsidR="00076939" w:rsidRDefault="00076939" w:rsidP="00CE3B15">
            <w:pPr>
              <w:jc w:val="center"/>
              <w:rPr>
                <w:rFonts w:cs="Arial"/>
                <w:sz w:val="18"/>
                <w:szCs w:val="18"/>
              </w:rPr>
            </w:pPr>
            <w:r>
              <w:rPr>
                <w:rFonts w:cs="Arial"/>
                <w:sz w:val="18"/>
                <w:szCs w:val="18"/>
              </w:rPr>
              <w:t>≤1"</w:t>
            </w:r>
          </w:p>
        </w:tc>
        <w:tc>
          <w:tcPr>
            <w:tcW w:w="1025" w:type="dxa"/>
            <w:vAlign w:val="center"/>
          </w:tcPr>
          <w:p w:rsidR="00076939" w:rsidRDefault="00076939" w:rsidP="00CE3B15">
            <w:pPr>
              <w:jc w:val="center"/>
              <w:rPr>
                <w:rFonts w:cs="Arial"/>
                <w:sz w:val="18"/>
                <w:szCs w:val="18"/>
              </w:rPr>
            </w:pPr>
            <w:r>
              <w:rPr>
                <w:rFonts w:cs="Arial"/>
                <w:sz w:val="18"/>
                <w:szCs w:val="18"/>
              </w:rPr>
              <w:t>&gt;1"</w:t>
            </w:r>
          </w:p>
        </w:tc>
        <w:tc>
          <w:tcPr>
            <w:tcW w:w="1207" w:type="dxa"/>
            <w:vAlign w:val="center"/>
          </w:tcPr>
          <w:p w:rsidR="00076939" w:rsidRDefault="00076939" w:rsidP="00CE3B15">
            <w:pPr>
              <w:jc w:val="center"/>
              <w:rPr>
                <w:rFonts w:cs="Arial"/>
                <w:sz w:val="18"/>
                <w:szCs w:val="18"/>
              </w:rPr>
            </w:pPr>
            <w:r>
              <w:rPr>
                <w:rFonts w:cs="Arial"/>
                <w:sz w:val="18"/>
                <w:szCs w:val="18"/>
              </w:rPr>
              <w:t>≤1"</w:t>
            </w:r>
          </w:p>
        </w:tc>
        <w:tc>
          <w:tcPr>
            <w:tcW w:w="953" w:type="dxa"/>
            <w:vAlign w:val="center"/>
          </w:tcPr>
          <w:p w:rsidR="00076939" w:rsidRDefault="00076939" w:rsidP="00CE3B15">
            <w:pPr>
              <w:jc w:val="center"/>
              <w:rPr>
                <w:rFonts w:cs="Arial"/>
                <w:sz w:val="18"/>
                <w:szCs w:val="18"/>
              </w:rPr>
            </w:pPr>
            <w:r>
              <w:rPr>
                <w:rFonts w:cs="Arial"/>
                <w:sz w:val="18"/>
                <w:szCs w:val="18"/>
              </w:rPr>
              <w:t>&gt;1"</w:t>
            </w:r>
          </w:p>
        </w:tc>
        <w:tc>
          <w:tcPr>
            <w:tcW w:w="1162" w:type="dxa"/>
            <w:vAlign w:val="center"/>
          </w:tcPr>
          <w:p w:rsidR="00076939" w:rsidRDefault="00076939" w:rsidP="00CE3B15">
            <w:pPr>
              <w:jc w:val="center"/>
              <w:rPr>
                <w:rFonts w:cs="Arial"/>
                <w:sz w:val="18"/>
                <w:szCs w:val="18"/>
              </w:rPr>
            </w:pPr>
            <w:r>
              <w:rPr>
                <w:rFonts w:cs="Arial"/>
                <w:sz w:val="18"/>
                <w:szCs w:val="18"/>
              </w:rPr>
              <w:t>≤1"</w:t>
            </w:r>
          </w:p>
        </w:tc>
        <w:tc>
          <w:tcPr>
            <w:tcW w:w="933" w:type="dxa"/>
            <w:vAlign w:val="center"/>
          </w:tcPr>
          <w:p w:rsidR="00076939" w:rsidRDefault="00076939" w:rsidP="00CE3B15">
            <w:pPr>
              <w:jc w:val="center"/>
              <w:rPr>
                <w:rFonts w:cs="Arial"/>
                <w:sz w:val="18"/>
                <w:szCs w:val="18"/>
              </w:rPr>
            </w:pPr>
            <w:r>
              <w:rPr>
                <w:rFonts w:cs="Arial"/>
                <w:sz w:val="18"/>
                <w:szCs w:val="18"/>
              </w:rPr>
              <w:t>&gt;1"</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Insulation Thickness (inch)</w:t>
            </w:r>
          </w:p>
        </w:tc>
        <w:tc>
          <w:tcPr>
            <w:tcW w:w="1115" w:type="dxa"/>
            <w:vAlign w:val="center"/>
          </w:tcPr>
          <w:p w:rsidR="00076939" w:rsidRDefault="00076939" w:rsidP="00CE3B15">
            <w:pPr>
              <w:jc w:val="center"/>
              <w:rPr>
                <w:rFonts w:cs="Arial"/>
                <w:sz w:val="18"/>
                <w:szCs w:val="18"/>
              </w:rPr>
            </w:pPr>
            <w:r>
              <w:rPr>
                <w:rFonts w:cs="Arial"/>
                <w:sz w:val="18"/>
                <w:szCs w:val="18"/>
              </w:rPr>
              <w:t>1</w:t>
            </w:r>
          </w:p>
        </w:tc>
        <w:tc>
          <w:tcPr>
            <w:tcW w:w="1025" w:type="dxa"/>
            <w:vAlign w:val="center"/>
          </w:tcPr>
          <w:p w:rsidR="00076939" w:rsidRDefault="00076939" w:rsidP="00CE3B15">
            <w:pPr>
              <w:jc w:val="center"/>
              <w:rPr>
                <w:rFonts w:cs="Arial"/>
                <w:sz w:val="18"/>
                <w:szCs w:val="18"/>
              </w:rPr>
            </w:pPr>
            <w:r>
              <w:rPr>
                <w:rFonts w:cs="Arial"/>
                <w:sz w:val="18"/>
                <w:szCs w:val="18"/>
              </w:rPr>
              <w:t>1</w:t>
            </w:r>
          </w:p>
        </w:tc>
        <w:tc>
          <w:tcPr>
            <w:tcW w:w="1207" w:type="dxa"/>
            <w:vAlign w:val="center"/>
          </w:tcPr>
          <w:p w:rsidR="00076939" w:rsidRDefault="00076939" w:rsidP="00CE3B15">
            <w:pPr>
              <w:jc w:val="center"/>
              <w:rPr>
                <w:rFonts w:cs="Arial"/>
                <w:sz w:val="18"/>
                <w:szCs w:val="18"/>
              </w:rPr>
            </w:pPr>
            <w:r>
              <w:rPr>
                <w:rFonts w:cs="Arial"/>
                <w:sz w:val="18"/>
                <w:szCs w:val="18"/>
              </w:rPr>
              <w:t>1</w:t>
            </w:r>
          </w:p>
        </w:tc>
        <w:tc>
          <w:tcPr>
            <w:tcW w:w="953" w:type="dxa"/>
            <w:vAlign w:val="center"/>
          </w:tcPr>
          <w:p w:rsidR="00076939" w:rsidRDefault="00076939" w:rsidP="00CE3B15">
            <w:pPr>
              <w:jc w:val="center"/>
              <w:rPr>
                <w:rFonts w:cs="Arial"/>
                <w:sz w:val="18"/>
                <w:szCs w:val="18"/>
              </w:rPr>
            </w:pPr>
            <w:r>
              <w:rPr>
                <w:rFonts w:cs="Arial"/>
                <w:sz w:val="18"/>
                <w:szCs w:val="18"/>
              </w:rPr>
              <w:t>1</w:t>
            </w:r>
          </w:p>
        </w:tc>
        <w:tc>
          <w:tcPr>
            <w:tcW w:w="1162" w:type="dxa"/>
            <w:vAlign w:val="center"/>
          </w:tcPr>
          <w:p w:rsidR="00076939" w:rsidRDefault="00076939" w:rsidP="00CE3B15">
            <w:pPr>
              <w:jc w:val="center"/>
              <w:rPr>
                <w:rFonts w:cs="Arial"/>
                <w:sz w:val="18"/>
                <w:szCs w:val="18"/>
              </w:rPr>
            </w:pPr>
            <w:r>
              <w:rPr>
                <w:rFonts w:cs="Arial"/>
                <w:sz w:val="18"/>
                <w:szCs w:val="18"/>
              </w:rPr>
              <w:t>1</w:t>
            </w:r>
          </w:p>
        </w:tc>
        <w:tc>
          <w:tcPr>
            <w:tcW w:w="933" w:type="dxa"/>
            <w:vAlign w:val="center"/>
          </w:tcPr>
          <w:p w:rsidR="00076939" w:rsidRDefault="00076939" w:rsidP="00CE3B15">
            <w:pPr>
              <w:jc w:val="center"/>
              <w:rPr>
                <w:rFonts w:cs="Arial"/>
                <w:sz w:val="18"/>
                <w:szCs w:val="18"/>
              </w:rPr>
            </w:pPr>
            <w:r>
              <w:rPr>
                <w:rFonts w:cs="Arial"/>
                <w:sz w:val="18"/>
                <w:szCs w:val="18"/>
              </w:rPr>
              <w:t>1</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Average Steam Pressure (psig)</w:t>
            </w:r>
          </w:p>
        </w:tc>
        <w:tc>
          <w:tcPr>
            <w:tcW w:w="1115" w:type="dxa"/>
            <w:vAlign w:val="center"/>
          </w:tcPr>
          <w:p w:rsidR="00076939" w:rsidRDefault="00076939" w:rsidP="00CE3B15">
            <w:pPr>
              <w:jc w:val="center"/>
              <w:rPr>
                <w:rFonts w:cs="Arial"/>
                <w:sz w:val="18"/>
                <w:szCs w:val="18"/>
              </w:rPr>
            </w:pPr>
            <w:r>
              <w:rPr>
                <w:rFonts w:cs="Arial"/>
                <w:sz w:val="18"/>
                <w:szCs w:val="18"/>
              </w:rPr>
              <w:t>---</w:t>
            </w:r>
          </w:p>
        </w:tc>
        <w:tc>
          <w:tcPr>
            <w:tcW w:w="1025" w:type="dxa"/>
            <w:vAlign w:val="center"/>
          </w:tcPr>
          <w:p w:rsidR="00076939" w:rsidRDefault="00076939" w:rsidP="00CE3B15">
            <w:pPr>
              <w:jc w:val="center"/>
              <w:rPr>
                <w:rFonts w:cs="Arial"/>
                <w:sz w:val="18"/>
                <w:szCs w:val="18"/>
              </w:rPr>
            </w:pPr>
            <w:r>
              <w:rPr>
                <w:rFonts w:cs="Arial"/>
                <w:sz w:val="18"/>
                <w:szCs w:val="18"/>
              </w:rPr>
              <w:t>---</w:t>
            </w:r>
          </w:p>
        </w:tc>
        <w:tc>
          <w:tcPr>
            <w:tcW w:w="1207" w:type="dxa"/>
            <w:vAlign w:val="center"/>
          </w:tcPr>
          <w:p w:rsidR="00076939" w:rsidRDefault="00076939" w:rsidP="00CE3B15">
            <w:pPr>
              <w:jc w:val="center"/>
              <w:rPr>
                <w:rFonts w:cs="Arial"/>
                <w:sz w:val="18"/>
                <w:szCs w:val="18"/>
              </w:rPr>
            </w:pPr>
            <w:r>
              <w:rPr>
                <w:rFonts w:cs="Arial"/>
                <w:sz w:val="18"/>
                <w:szCs w:val="18"/>
              </w:rPr>
              <w:t>10.9</w:t>
            </w:r>
          </w:p>
        </w:tc>
        <w:tc>
          <w:tcPr>
            <w:tcW w:w="953" w:type="dxa"/>
            <w:vAlign w:val="center"/>
          </w:tcPr>
          <w:p w:rsidR="00076939" w:rsidRDefault="00076939" w:rsidP="00CE3B15">
            <w:pPr>
              <w:jc w:val="center"/>
              <w:rPr>
                <w:rFonts w:cs="Arial"/>
                <w:sz w:val="18"/>
                <w:szCs w:val="18"/>
              </w:rPr>
            </w:pPr>
            <w:r>
              <w:rPr>
                <w:rFonts w:cs="Arial"/>
                <w:sz w:val="18"/>
                <w:szCs w:val="18"/>
              </w:rPr>
              <w:t>10.9</w:t>
            </w:r>
          </w:p>
        </w:tc>
        <w:tc>
          <w:tcPr>
            <w:tcW w:w="1162" w:type="dxa"/>
            <w:vAlign w:val="center"/>
          </w:tcPr>
          <w:p w:rsidR="00076939" w:rsidRDefault="00076939" w:rsidP="00CE3B15">
            <w:pPr>
              <w:jc w:val="center"/>
              <w:rPr>
                <w:rFonts w:cs="Arial"/>
                <w:sz w:val="18"/>
                <w:szCs w:val="18"/>
              </w:rPr>
            </w:pPr>
            <w:r>
              <w:rPr>
                <w:rFonts w:cs="Arial"/>
                <w:sz w:val="18"/>
                <w:szCs w:val="18"/>
              </w:rPr>
              <w:t>85.9</w:t>
            </w:r>
          </w:p>
        </w:tc>
        <w:tc>
          <w:tcPr>
            <w:tcW w:w="933" w:type="dxa"/>
            <w:vAlign w:val="center"/>
          </w:tcPr>
          <w:p w:rsidR="00076939" w:rsidRDefault="00076939" w:rsidP="00CE3B15">
            <w:pPr>
              <w:jc w:val="center"/>
              <w:rPr>
                <w:rFonts w:cs="Arial"/>
                <w:sz w:val="18"/>
                <w:szCs w:val="18"/>
              </w:rPr>
            </w:pPr>
            <w:r>
              <w:rPr>
                <w:rFonts w:cs="Arial"/>
                <w:sz w:val="18"/>
                <w:szCs w:val="18"/>
              </w:rPr>
              <w:t>85.9</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Temperature, Fluid in Pipe (</w:t>
            </w:r>
            <w:r>
              <w:rPr>
                <w:rFonts w:ascii="Symbol" w:hAnsi="Symbol" w:cs="Arial"/>
                <w:sz w:val="18"/>
                <w:szCs w:val="18"/>
              </w:rPr>
              <w:t></w:t>
            </w:r>
            <w:r>
              <w:rPr>
                <w:rFonts w:cs="Arial"/>
                <w:sz w:val="18"/>
                <w:szCs w:val="18"/>
              </w:rPr>
              <w:t>F)</w:t>
            </w:r>
          </w:p>
        </w:tc>
        <w:tc>
          <w:tcPr>
            <w:tcW w:w="1115" w:type="dxa"/>
            <w:vAlign w:val="center"/>
          </w:tcPr>
          <w:p w:rsidR="00076939" w:rsidRDefault="00076939" w:rsidP="00CE3B15">
            <w:pPr>
              <w:jc w:val="center"/>
              <w:rPr>
                <w:rFonts w:cs="Arial"/>
                <w:sz w:val="18"/>
                <w:szCs w:val="18"/>
              </w:rPr>
            </w:pPr>
            <w:r>
              <w:rPr>
                <w:rFonts w:cs="Arial"/>
                <w:sz w:val="18"/>
                <w:szCs w:val="18"/>
              </w:rPr>
              <w:t>150</w:t>
            </w:r>
          </w:p>
        </w:tc>
        <w:tc>
          <w:tcPr>
            <w:tcW w:w="1025" w:type="dxa"/>
            <w:vAlign w:val="center"/>
          </w:tcPr>
          <w:p w:rsidR="00076939" w:rsidRDefault="00076939" w:rsidP="00CE3B15">
            <w:pPr>
              <w:jc w:val="center"/>
              <w:rPr>
                <w:rFonts w:cs="Arial"/>
                <w:sz w:val="18"/>
                <w:szCs w:val="18"/>
              </w:rPr>
            </w:pPr>
            <w:r>
              <w:rPr>
                <w:rFonts w:cs="Arial"/>
                <w:sz w:val="18"/>
                <w:szCs w:val="18"/>
              </w:rPr>
              <w:t>150</w:t>
            </w:r>
          </w:p>
        </w:tc>
        <w:tc>
          <w:tcPr>
            <w:tcW w:w="1207" w:type="dxa"/>
            <w:vAlign w:val="center"/>
          </w:tcPr>
          <w:p w:rsidR="00076939" w:rsidRDefault="00076939" w:rsidP="00CE3B15">
            <w:pPr>
              <w:jc w:val="center"/>
              <w:rPr>
                <w:rFonts w:cs="Arial"/>
                <w:sz w:val="18"/>
                <w:szCs w:val="18"/>
              </w:rPr>
            </w:pPr>
            <w:r>
              <w:rPr>
                <w:rFonts w:cs="Arial"/>
                <w:sz w:val="18"/>
                <w:szCs w:val="18"/>
              </w:rPr>
              <w:t>241</w:t>
            </w:r>
          </w:p>
        </w:tc>
        <w:tc>
          <w:tcPr>
            <w:tcW w:w="953" w:type="dxa"/>
            <w:vAlign w:val="center"/>
          </w:tcPr>
          <w:p w:rsidR="00076939" w:rsidRDefault="00076939" w:rsidP="00CE3B15">
            <w:pPr>
              <w:jc w:val="center"/>
              <w:rPr>
                <w:rFonts w:cs="Arial"/>
                <w:sz w:val="18"/>
                <w:szCs w:val="18"/>
              </w:rPr>
            </w:pPr>
            <w:r>
              <w:rPr>
                <w:rFonts w:cs="Arial"/>
                <w:sz w:val="18"/>
                <w:szCs w:val="18"/>
              </w:rPr>
              <w:t>241</w:t>
            </w:r>
          </w:p>
        </w:tc>
        <w:tc>
          <w:tcPr>
            <w:tcW w:w="1162" w:type="dxa"/>
            <w:vAlign w:val="center"/>
          </w:tcPr>
          <w:p w:rsidR="00076939" w:rsidRDefault="00076939" w:rsidP="00CE3B15">
            <w:pPr>
              <w:jc w:val="center"/>
              <w:rPr>
                <w:rFonts w:cs="Arial"/>
                <w:sz w:val="18"/>
                <w:szCs w:val="18"/>
              </w:rPr>
            </w:pPr>
            <w:r>
              <w:rPr>
                <w:rFonts w:cs="Arial"/>
                <w:sz w:val="18"/>
                <w:szCs w:val="18"/>
              </w:rPr>
              <w:t>328</w:t>
            </w:r>
          </w:p>
        </w:tc>
        <w:tc>
          <w:tcPr>
            <w:tcW w:w="933" w:type="dxa"/>
            <w:vAlign w:val="center"/>
          </w:tcPr>
          <w:p w:rsidR="00076939" w:rsidRDefault="00076939" w:rsidP="00CE3B15">
            <w:pPr>
              <w:jc w:val="center"/>
              <w:rPr>
                <w:rFonts w:cs="Arial"/>
                <w:sz w:val="18"/>
                <w:szCs w:val="18"/>
              </w:rPr>
            </w:pPr>
            <w:r>
              <w:rPr>
                <w:rFonts w:cs="Arial"/>
                <w:sz w:val="18"/>
                <w:szCs w:val="18"/>
              </w:rPr>
              <w:t>328</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Operating Time (hrs/yr)</w:t>
            </w:r>
          </w:p>
        </w:tc>
        <w:tc>
          <w:tcPr>
            <w:tcW w:w="1115" w:type="dxa"/>
            <w:vAlign w:val="center"/>
          </w:tcPr>
          <w:p w:rsidR="00076939" w:rsidRDefault="00076939" w:rsidP="00CE3B15">
            <w:pPr>
              <w:jc w:val="center"/>
              <w:rPr>
                <w:rFonts w:cs="Arial"/>
                <w:sz w:val="18"/>
                <w:szCs w:val="18"/>
              </w:rPr>
            </w:pPr>
            <w:r>
              <w:rPr>
                <w:rFonts w:cs="Arial"/>
                <w:sz w:val="18"/>
                <w:szCs w:val="18"/>
              </w:rPr>
              <w:t>4,380</w:t>
            </w:r>
          </w:p>
        </w:tc>
        <w:tc>
          <w:tcPr>
            <w:tcW w:w="1025" w:type="dxa"/>
            <w:vAlign w:val="center"/>
          </w:tcPr>
          <w:p w:rsidR="00076939" w:rsidRDefault="00076939" w:rsidP="00CE3B15">
            <w:pPr>
              <w:jc w:val="center"/>
              <w:rPr>
                <w:rFonts w:cs="Arial"/>
                <w:sz w:val="18"/>
                <w:szCs w:val="18"/>
              </w:rPr>
            </w:pPr>
            <w:r>
              <w:rPr>
                <w:rFonts w:cs="Arial"/>
                <w:sz w:val="18"/>
                <w:szCs w:val="18"/>
              </w:rPr>
              <w:t>4,380</w:t>
            </w:r>
          </w:p>
        </w:tc>
        <w:tc>
          <w:tcPr>
            <w:tcW w:w="1207" w:type="dxa"/>
            <w:vAlign w:val="center"/>
          </w:tcPr>
          <w:p w:rsidR="00076939" w:rsidRDefault="00076939" w:rsidP="00CE3B15">
            <w:pPr>
              <w:jc w:val="center"/>
              <w:rPr>
                <w:rFonts w:cs="Arial"/>
                <w:sz w:val="18"/>
                <w:szCs w:val="18"/>
              </w:rPr>
            </w:pPr>
            <w:r>
              <w:rPr>
                <w:rFonts w:cs="Arial"/>
                <w:sz w:val="18"/>
                <w:szCs w:val="18"/>
              </w:rPr>
              <w:t>4,380</w:t>
            </w:r>
          </w:p>
        </w:tc>
        <w:tc>
          <w:tcPr>
            <w:tcW w:w="953" w:type="dxa"/>
            <w:vAlign w:val="center"/>
          </w:tcPr>
          <w:p w:rsidR="00076939" w:rsidRDefault="00076939" w:rsidP="00CE3B15">
            <w:pPr>
              <w:jc w:val="center"/>
              <w:rPr>
                <w:rFonts w:cs="Arial"/>
                <w:sz w:val="18"/>
                <w:szCs w:val="18"/>
              </w:rPr>
            </w:pPr>
            <w:r>
              <w:rPr>
                <w:rFonts w:cs="Arial"/>
                <w:sz w:val="18"/>
                <w:szCs w:val="18"/>
              </w:rPr>
              <w:t>4,380</w:t>
            </w:r>
          </w:p>
        </w:tc>
        <w:tc>
          <w:tcPr>
            <w:tcW w:w="1162" w:type="dxa"/>
            <w:vAlign w:val="center"/>
          </w:tcPr>
          <w:p w:rsidR="00076939" w:rsidRDefault="00076939" w:rsidP="00CE3B15">
            <w:pPr>
              <w:jc w:val="center"/>
              <w:rPr>
                <w:rFonts w:cs="Arial"/>
                <w:sz w:val="18"/>
                <w:szCs w:val="18"/>
              </w:rPr>
            </w:pPr>
            <w:r>
              <w:rPr>
                <w:rFonts w:cs="Arial"/>
                <w:sz w:val="18"/>
                <w:szCs w:val="18"/>
              </w:rPr>
              <w:t>4,380</w:t>
            </w:r>
          </w:p>
        </w:tc>
        <w:tc>
          <w:tcPr>
            <w:tcW w:w="933" w:type="dxa"/>
            <w:vAlign w:val="center"/>
          </w:tcPr>
          <w:p w:rsidR="00076939" w:rsidRDefault="00076939" w:rsidP="00CE3B15">
            <w:pPr>
              <w:jc w:val="center"/>
              <w:rPr>
                <w:rFonts w:cs="Arial"/>
                <w:sz w:val="18"/>
                <w:szCs w:val="18"/>
              </w:rPr>
            </w:pPr>
            <w:r>
              <w:rPr>
                <w:rFonts w:cs="Arial"/>
                <w:sz w:val="18"/>
                <w:szCs w:val="18"/>
              </w:rPr>
              <w:t>4,380</w:t>
            </w:r>
          </w:p>
        </w:tc>
      </w:tr>
      <w:tr w:rsidR="00076939" w:rsidTr="00CE3B15">
        <w:tc>
          <w:tcPr>
            <w:tcW w:w="3195" w:type="dxa"/>
            <w:shd w:val="clear" w:color="auto" w:fill="FFFFCC"/>
            <w:vAlign w:val="bottom"/>
          </w:tcPr>
          <w:p w:rsidR="00076939" w:rsidRDefault="00076939" w:rsidP="00CE3B15">
            <w:pPr>
              <w:rPr>
                <w:rFonts w:cs="Arial"/>
                <w:sz w:val="18"/>
                <w:szCs w:val="18"/>
              </w:rPr>
            </w:pPr>
            <w:r>
              <w:rPr>
                <w:rFonts w:cs="Arial"/>
                <w:sz w:val="18"/>
                <w:szCs w:val="18"/>
              </w:rPr>
              <w:t>Pipe Parameters</w:t>
            </w:r>
          </w:p>
        </w:tc>
        <w:tc>
          <w:tcPr>
            <w:tcW w:w="1115" w:type="dxa"/>
            <w:shd w:val="clear" w:color="auto" w:fill="FFFFCC"/>
            <w:vAlign w:val="center"/>
          </w:tcPr>
          <w:p w:rsidR="00076939" w:rsidRDefault="00076939" w:rsidP="00CE3B15">
            <w:pPr>
              <w:jc w:val="center"/>
              <w:rPr>
                <w:rFonts w:cs="Arial"/>
                <w:sz w:val="18"/>
                <w:szCs w:val="18"/>
              </w:rPr>
            </w:pPr>
          </w:p>
        </w:tc>
        <w:tc>
          <w:tcPr>
            <w:tcW w:w="1025" w:type="dxa"/>
            <w:shd w:val="clear" w:color="auto" w:fill="FFFFCC"/>
            <w:vAlign w:val="center"/>
          </w:tcPr>
          <w:p w:rsidR="00076939" w:rsidRDefault="00076939" w:rsidP="00CE3B15">
            <w:pPr>
              <w:jc w:val="center"/>
              <w:rPr>
                <w:rFonts w:cs="Arial"/>
                <w:sz w:val="18"/>
                <w:szCs w:val="18"/>
              </w:rPr>
            </w:pPr>
          </w:p>
        </w:tc>
        <w:tc>
          <w:tcPr>
            <w:tcW w:w="1207" w:type="dxa"/>
            <w:shd w:val="clear" w:color="auto" w:fill="FFFFCC"/>
            <w:vAlign w:val="center"/>
          </w:tcPr>
          <w:p w:rsidR="00076939" w:rsidRDefault="00076939" w:rsidP="00CE3B15">
            <w:pPr>
              <w:jc w:val="center"/>
              <w:rPr>
                <w:rFonts w:cs="Arial"/>
                <w:sz w:val="18"/>
                <w:szCs w:val="18"/>
              </w:rPr>
            </w:pPr>
          </w:p>
        </w:tc>
        <w:tc>
          <w:tcPr>
            <w:tcW w:w="953" w:type="dxa"/>
            <w:shd w:val="clear" w:color="auto" w:fill="FFFFCC"/>
            <w:vAlign w:val="center"/>
          </w:tcPr>
          <w:p w:rsidR="00076939" w:rsidRDefault="00076939" w:rsidP="00CE3B15">
            <w:pPr>
              <w:jc w:val="center"/>
              <w:rPr>
                <w:rFonts w:cs="Arial"/>
                <w:sz w:val="18"/>
                <w:szCs w:val="18"/>
              </w:rPr>
            </w:pPr>
          </w:p>
        </w:tc>
        <w:tc>
          <w:tcPr>
            <w:tcW w:w="1162" w:type="dxa"/>
            <w:shd w:val="clear" w:color="auto" w:fill="FFFFCC"/>
            <w:vAlign w:val="center"/>
          </w:tcPr>
          <w:p w:rsidR="00076939" w:rsidRDefault="00076939" w:rsidP="00CE3B15">
            <w:pPr>
              <w:jc w:val="center"/>
              <w:rPr>
                <w:rFonts w:cs="Arial"/>
                <w:sz w:val="18"/>
                <w:szCs w:val="18"/>
              </w:rPr>
            </w:pPr>
          </w:p>
        </w:tc>
        <w:tc>
          <w:tcPr>
            <w:tcW w:w="933" w:type="dxa"/>
            <w:shd w:val="clear" w:color="auto" w:fill="FFFFCC"/>
            <w:vAlign w:val="center"/>
          </w:tcPr>
          <w:p w:rsidR="00076939" w:rsidRDefault="00076939" w:rsidP="00CE3B15">
            <w:pPr>
              <w:jc w:val="center"/>
              <w:rPr>
                <w:rFonts w:cs="Arial"/>
                <w:sz w:val="18"/>
                <w:szCs w:val="18"/>
              </w:rPr>
            </w:pPr>
          </w:p>
        </w:tc>
      </w:tr>
      <w:tr w:rsidR="00076939" w:rsidTr="00CE3B15">
        <w:tc>
          <w:tcPr>
            <w:tcW w:w="3195" w:type="dxa"/>
            <w:vAlign w:val="center"/>
          </w:tcPr>
          <w:p w:rsidR="00076939" w:rsidRDefault="00076939" w:rsidP="00CE3B15">
            <w:pPr>
              <w:ind w:firstLineChars="100" w:firstLine="180"/>
              <w:rPr>
                <w:rFonts w:cs="Arial"/>
                <w:sz w:val="18"/>
                <w:szCs w:val="18"/>
              </w:rPr>
            </w:pPr>
            <w:r>
              <w:rPr>
                <w:rFonts w:cs="Arial"/>
                <w:sz w:val="18"/>
                <w:szCs w:val="18"/>
              </w:rPr>
              <w:t>Pipe Size for Heat Loss Calcul</w:t>
            </w:r>
            <w:r>
              <w:rPr>
                <w:rFonts w:cs="Arial"/>
                <w:sz w:val="18"/>
                <w:szCs w:val="18"/>
              </w:rPr>
              <w:t>a</w:t>
            </w:r>
            <w:r>
              <w:rPr>
                <w:rFonts w:cs="Arial"/>
                <w:sz w:val="18"/>
                <w:szCs w:val="18"/>
              </w:rPr>
              <w:t>tions (inch)</w:t>
            </w:r>
          </w:p>
        </w:tc>
        <w:tc>
          <w:tcPr>
            <w:tcW w:w="1115" w:type="dxa"/>
            <w:vAlign w:val="center"/>
          </w:tcPr>
          <w:p w:rsidR="00076939" w:rsidRDefault="00076939" w:rsidP="00CE3B15">
            <w:pPr>
              <w:jc w:val="center"/>
              <w:rPr>
                <w:rFonts w:cs="Arial"/>
                <w:sz w:val="18"/>
                <w:szCs w:val="18"/>
              </w:rPr>
            </w:pPr>
            <w:r>
              <w:rPr>
                <w:rFonts w:cs="Arial"/>
                <w:sz w:val="18"/>
                <w:szCs w:val="18"/>
              </w:rPr>
              <w:t>0.75</w:t>
            </w:r>
          </w:p>
        </w:tc>
        <w:tc>
          <w:tcPr>
            <w:tcW w:w="1025" w:type="dxa"/>
            <w:vAlign w:val="center"/>
          </w:tcPr>
          <w:p w:rsidR="00076939" w:rsidRDefault="00076939" w:rsidP="00CE3B15">
            <w:pPr>
              <w:jc w:val="center"/>
              <w:rPr>
                <w:rFonts w:cs="Arial"/>
                <w:sz w:val="18"/>
                <w:szCs w:val="18"/>
              </w:rPr>
            </w:pPr>
            <w:r>
              <w:rPr>
                <w:rFonts w:cs="Arial"/>
                <w:sz w:val="18"/>
                <w:szCs w:val="18"/>
              </w:rPr>
              <w:t>1.7</w:t>
            </w:r>
          </w:p>
        </w:tc>
        <w:tc>
          <w:tcPr>
            <w:tcW w:w="1207" w:type="dxa"/>
            <w:vAlign w:val="center"/>
          </w:tcPr>
          <w:p w:rsidR="00076939" w:rsidRDefault="00076939" w:rsidP="00CE3B15">
            <w:pPr>
              <w:jc w:val="center"/>
              <w:rPr>
                <w:rFonts w:cs="Arial"/>
                <w:sz w:val="18"/>
                <w:szCs w:val="18"/>
              </w:rPr>
            </w:pPr>
            <w:r>
              <w:rPr>
                <w:rFonts w:cs="Arial"/>
                <w:sz w:val="18"/>
                <w:szCs w:val="18"/>
              </w:rPr>
              <w:t>0.75</w:t>
            </w:r>
          </w:p>
        </w:tc>
        <w:tc>
          <w:tcPr>
            <w:tcW w:w="953" w:type="dxa"/>
            <w:vAlign w:val="center"/>
          </w:tcPr>
          <w:p w:rsidR="00076939" w:rsidRDefault="00076939" w:rsidP="00CE3B15">
            <w:pPr>
              <w:jc w:val="center"/>
              <w:rPr>
                <w:rFonts w:cs="Arial"/>
                <w:sz w:val="18"/>
                <w:szCs w:val="18"/>
              </w:rPr>
            </w:pPr>
            <w:r>
              <w:rPr>
                <w:rFonts w:cs="Arial"/>
                <w:sz w:val="18"/>
                <w:szCs w:val="18"/>
              </w:rPr>
              <w:t>1.7</w:t>
            </w:r>
          </w:p>
        </w:tc>
        <w:tc>
          <w:tcPr>
            <w:tcW w:w="1162" w:type="dxa"/>
            <w:vAlign w:val="center"/>
          </w:tcPr>
          <w:p w:rsidR="00076939" w:rsidRDefault="00076939" w:rsidP="00CE3B15">
            <w:pPr>
              <w:jc w:val="center"/>
              <w:rPr>
                <w:rFonts w:cs="Arial"/>
                <w:sz w:val="18"/>
                <w:szCs w:val="18"/>
              </w:rPr>
            </w:pPr>
            <w:r>
              <w:rPr>
                <w:rFonts w:cs="Arial"/>
                <w:sz w:val="18"/>
                <w:szCs w:val="18"/>
              </w:rPr>
              <w:t>0.75</w:t>
            </w:r>
          </w:p>
        </w:tc>
        <w:tc>
          <w:tcPr>
            <w:tcW w:w="933" w:type="dxa"/>
            <w:vAlign w:val="center"/>
          </w:tcPr>
          <w:p w:rsidR="00076939" w:rsidRDefault="00076939" w:rsidP="00CE3B15">
            <w:pPr>
              <w:jc w:val="center"/>
              <w:rPr>
                <w:rFonts w:cs="Arial"/>
                <w:sz w:val="18"/>
                <w:szCs w:val="18"/>
              </w:rPr>
            </w:pPr>
            <w:r>
              <w:rPr>
                <w:rFonts w:cs="Arial"/>
                <w:sz w:val="18"/>
                <w:szCs w:val="18"/>
              </w:rPr>
              <w:t>1.7</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Outer Diameter, Pipe, Actual (in.)</w:t>
            </w:r>
          </w:p>
        </w:tc>
        <w:tc>
          <w:tcPr>
            <w:tcW w:w="1115" w:type="dxa"/>
            <w:vAlign w:val="center"/>
          </w:tcPr>
          <w:p w:rsidR="00076939" w:rsidRDefault="00076939" w:rsidP="00CE3B15">
            <w:pPr>
              <w:jc w:val="center"/>
              <w:rPr>
                <w:rFonts w:cs="Arial"/>
                <w:sz w:val="18"/>
                <w:szCs w:val="18"/>
              </w:rPr>
            </w:pPr>
            <w:r>
              <w:rPr>
                <w:rFonts w:cs="Arial"/>
                <w:sz w:val="18"/>
                <w:szCs w:val="18"/>
              </w:rPr>
              <w:t>1.46</w:t>
            </w:r>
          </w:p>
        </w:tc>
        <w:tc>
          <w:tcPr>
            <w:tcW w:w="1025" w:type="dxa"/>
            <w:vAlign w:val="center"/>
          </w:tcPr>
          <w:p w:rsidR="00076939" w:rsidRDefault="00076939" w:rsidP="00CE3B15">
            <w:pPr>
              <w:jc w:val="center"/>
              <w:rPr>
                <w:rFonts w:cs="Arial"/>
                <w:sz w:val="18"/>
                <w:szCs w:val="18"/>
              </w:rPr>
            </w:pPr>
            <w:r>
              <w:rPr>
                <w:rFonts w:cs="Arial"/>
                <w:sz w:val="18"/>
                <w:szCs w:val="18"/>
              </w:rPr>
              <w:t>2.6</w:t>
            </w:r>
          </w:p>
        </w:tc>
        <w:tc>
          <w:tcPr>
            <w:tcW w:w="1207" w:type="dxa"/>
            <w:vAlign w:val="center"/>
          </w:tcPr>
          <w:p w:rsidR="00076939" w:rsidRDefault="00076939" w:rsidP="00CE3B15">
            <w:pPr>
              <w:jc w:val="center"/>
              <w:rPr>
                <w:rFonts w:cs="Arial"/>
                <w:sz w:val="18"/>
                <w:szCs w:val="18"/>
              </w:rPr>
            </w:pPr>
            <w:r>
              <w:rPr>
                <w:rFonts w:cs="Arial"/>
                <w:sz w:val="18"/>
                <w:szCs w:val="18"/>
              </w:rPr>
              <w:t>1.46</w:t>
            </w:r>
          </w:p>
        </w:tc>
        <w:tc>
          <w:tcPr>
            <w:tcW w:w="953" w:type="dxa"/>
            <w:vAlign w:val="center"/>
          </w:tcPr>
          <w:p w:rsidR="00076939" w:rsidRDefault="00076939" w:rsidP="00CE3B15">
            <w:pPr>
              <w:jc w:val="center"/>
              <w:rPr>
                <w:rFonts w:cs="Arial"/>
                <w:sz w:val="18"/>
                <w:szCs w:val="18"/>
              </w:rPr>
            </w:pPr>
            <w:r>
              <w:rPr>
                <w:rFonts w:cs="Arial"/>
                <w:sz w:val="18"/>
                <w:szCs w:val="18"/>
              </w:rPr>
              <w:t>2.6</w:t>
            </w:r>
          </w:p>
        </w:tc>
        <w:tc>
          <w:tcPr>
            <w:tcW w:w="1162" w:type="dxa"/>
            <w:vAlign w:val="center"/>
          </w:tcPr>
          <w:p w:rsidR="00076939" w:rsidRDefault="00076939" w:rsidP="00CE3B15">
            <w:pPr>
              <w:jc w:val="center"/>
              <w:rPr>
                <w:rFonts w:cs="Arial"/>
                <w:sz w:val="18"/>
                <w:szCs w:val="18"/>
              </w:rPr>
            </w:pPr>
            <w:r>
              <w:rPr>
                <w:rFonts w:cs="Arial"/>
                <w:sz w:val="18"/>
                <w:szCs w:val="18"/>
              </w:rPr>
              <w:t>1.46</w:t>
            </w:r>
          </w:p>
        </w:tc>
        <w:tc>
          <w:tcPr>
            <w:tcW w:w="933" w:type="dxa"/>
            <w:vAlign w:val="center"/>
          </w:tcPr>
          <w:p w:rsidR="00076939" w:rsidRDefault="00076939" w:rsidP="00CE3B15">
            <w:pPr>
              <w:jc w:val="center"/>
              <w:rPr>
                <w:rFonts w:cs="Arial"/>
                <w:sz w:val="18"/>
                <w:szCs w:val="18"/>
              </w:rPr>
            </w:pPr>
            <w:r>
              <w:rPr>
                <w:rFonts w:cs="Arial"/>
                <w:sz w:val="18"/>
                <w:szCs w:val="18"/>
              </w:rPr>
              <w:t>2.6</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Heat Loss, Bare Pipe (Btu/hr-LF)</w:t>
            </w:r>
          </w:p>
        </w:tc>
        <w:tc>
          <w:tcPr>
            <w:tcW w:w="1115" w:type="dxa"/>
            <w:vAlign w:val="center"/>
          </w:tcPr>
          <w:p w:rsidR="00076939" w:rsidRDefault="00076939" w:rsidP="00CE3B15">
            <w:pPr>
              <w:jc w:val="center"/>
              <w:rPr>
                <w:rFonts w:cs="Arial"/>
                <w:sz w:val="18"/>
                <w:szCs w:val="18"/>
              </w:rPr>
            </w:pPr>
            <w:r>
              <w:rPr>
                <w:rFonts w:cs="Arial"/>
                <w:sz w:val="18"/>
                <w:szCs w:val="18"/>
              </w:rPr>
              <w:t>35</w:t>
            </w:r>
          </w:p>
        </w:tc>
        <w:tc>
          <w:tcPr>
            <w:tcW w:w="1025" w:type="dxa"/>
            <w:vAlign w:val="center"/>
          </w:tcPr>
          <w:p w:rsidR="00076939" w:rsidRDefault="00076939" w:rsidP="00CE3B15">
            <w:pPr>
              <w:jc w:val="center"/>
              <w:rPr>
                <w:rFonts w:cs="Arial"/>
                <w:sz w:val="18"/>
                <w:szCs w:val="18"/>
              </w:rPr>
            </w:pPr>
            <w:r>
              <w:rPr>
                <w:rFonts w:cs="Arial"/>
                <w:sz w:val="18"/>
                <w:szCs w:val="18"/>
              </w:rPr>
              <w:t>87</w:t>
            </w:r>
          </w:p>
        </w:tc>
        <w:tc>
          <w:tcPr>
            <w:tcW w:w="1207" w:type="dxa"/>
            <w:vAlign w:val="center"/>
          </w:tcPr>
          <w:p w:rsidR="00076939" w:rsidRDefault="00076939" w:rsidP="00CE3B15">
            <w:pPr>
              <w:jc w:val="center"/>
              <w:rPr>
                <w:rFonts w:cs="Arial"/>
                <w:sz w:val="18"/>
                <w:szCs w:val="18"/>
              </w:rPr>
            </w:pPr>
            <w:r>
              <w:rPr>
                <w:rFonts w:cs="Arial"/>
                <w:sz w:val="18"/>
                <w:szCs w:val="18"/>
              </w:rPr>
              <w:t>52</w:t>
            </w:r>
          </w:p>
        </w:tc>
        <w:tc>
          <w:tcPr>
            <w:tcW w:w="953" w:type="dxa"/>
            <w:vAlign w:val="center"/>
          </w:tcPr>
          <w:p w:rsidR="00076939" w:rsidRDefault="00076939" w:rsidP="00CE3B15">
            <w:pPr>
              <w:jc w:val="center"/>
              <w:rPr>
                <w:rFonts w:cs="Arial"/>
                <w:sz w:val="18"/>
                <w:szCs w:val="18"/>
              </w:rPr>
            </w:pPr>
            <w:r>
              <w:rPr>
                <w:rFonts w:cs="Arial"/>
                <w:sz w:val="18"/>
                <w:szCs w:val="18"/>
              </w:rPr>
              <w:t>139</w:t>
            </w:r>
          </w:p>
        </w:tc>
        <w:tc>
          <w:tcPr>
            <w:tcW w:w="1162" w:type="dxa"/>
            <w:vAlign w:val="center"/>
          </w:tcPr>
          <w:p w:rsidR="00076939" w:rsidRDefault="00076939" w:rsidP="00CE3B15">
            <w:pPr>
              <w:jc w:val="center"/>
              <w:rPr>
                <w:rFonts w:cs="Arial"/>
                <w:sz w:val="18"/>
                <w:szCs w:val="18"/>
              </w:rPr>
            </w:pPr>
            <w:r>
              <w:rPr>
                <w:rFonts w:cs="Arial"/>
                <w:sz w:val="18"/>
                <w:szCs w:val="18"/>
              </w:rPr>
              <w:t>83</w:t>
            </w:r>
          </w:p>
        </w:tc>
        <w:tc>
          <w:tcPr>
            <w:tcW w:w="933" w:type="dxa"/>
            <w:vAlign w:val="center"/>
          </w:tcPr>
          <w:p w:rsidR="00076939" w:rsidRDefault="00076939" w:rsidP="00CE3B15">
            <w:pPr>
              <w:jc w:val="center"/>
              <w:rPr>
                <w:rFonts w:cs="Arial"/>
                <w:sz w:val="18"/>
                <w:szCs w:val="18"/>
              </w:rPr>
            </w:pPr>
            <w:r>
              <w:rPr>
                <w:rFonts w:cs="Arial"/>
                <w:sz w:val="18"/>
                <w:szCs w:val="18"/>
              </w:rPr>
              <w:t>221</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Heat Loss, Bare Pipe (therm/yr/LF)</w:t>
            </w:r>
          </w:p>
        </w:tc>
        <w:tc>
          <w:tcPr>
            <w:tcW w:w="1115" w:type="dxa"/>
            <w:vAlign w:val="center"/>
          </w:tcPr>
          <w:p w:rsidR="00076939" w:rsidRDefault="00076939" w:rsidP="00CE3B15">
            <w:pPr>
              <w:jc w:val="center"/>
              <w:rPr>
                <w:rFonts w:cs="Arial"/>
                <w:sz w:val="18"/>
                <w:szCs w:val="18"/>
              </w:rPr>
            </w:pPr>
            <w:r>
              <w:rPr>
                <w:rFonts w:cs="Arial"/>
                <w:sz w:val="18"/>
                <w:szCs w:val="18"/>
              </w:rPr>
              <w:t>1.5</w:t>
            </w:r>
          </w:p>
        </w:tc>
        <w:tc>
          <w:tcPr>
            <w:tcW w:w="1025" w:type="dxa"/>
            <w:vAlign w:val="center"/>
          </w:tcPr>
          <w:p w:rsidR="00076939" w:rsidRDefault="00076939" w:rsidP="00CE3B15">
            <w:pPr>
              <w:jc w:val="center"/>
              <w:rPr>
                <w:rFonts w:cs="Arial"/>
                <w:sz w:val="18"/>
                <w:szCs w:val="18"/>
              </w:rPr>
            </w:pPr>
            <w:r>
              <w:rPr>
                <w:rFonts w:cs="Arial"/>
                <w:sz w:val="18"/>
                <w:szCs w:val="18"/>
              </w:rPr>
              <w:t>3.8</w:t>
            </w:r>
          </w:p>
        </w:tc>
        <w:tc>
          <w:tcPr>
            <w:tcW w:w="1207" w:type="dxa"/>
            <w:vAlign w:val="center"/>
          </w:tcPr>
          <w:p w:rsidR="00076939" w:rsidRDefault="00076939" w:rsidP="00CE3B15">
            <w:pPr>
              <w:jc w:val="center"/>
              <w:rPr>
                <w:rFonts w:cs="Arial"/>
                <w:sz w:val="18"/>
                <w:szCs w:val="18"/>
              </w:rPr>
            </w:pPr>
            <w:r>
              <w:rPr>
                <w:rFonts w:cs="Arial"/>
                <w:sz w:val="18"/>
                <w:szCs w:val="18"/>
              </w:rPr>
              <w:t>2.3</w:t>
            </w:r>
          </w:p>
        </w:tc>
        <w:tc>
          <w:tcPr>
            <w:tcW w:w="953" w:type="dxa"/>
            <w:vAlign w:val="center"/>
          </w:tcPr>
          <w:p w:rsidR="00076939" w:rsidRDefault="00076939" w:rsidP="00CE3B15">
            <w:pPr>
              <w:jc w:val="center"/>
              <w:rPr>
                <w:rFonts w:cs="Arial"/>
                <w:sz w:val="18"/>
                <w:szCs w:val="18"/>
              </w:rPr>
            </w:pPr>
            <w:r>
              <w:rPr>
                <w:rFonts w:cs="Arial"/>
                <w:sz w:val="18"/>
                <w:szCs w:val="18"/>
              </w:rPr>
              <w:t>6.1</w:t>
            </w:r>
          </w:p>
        </w:tc>
        <w:tc>
          <w:tcPr>
            <w:tcW w:w="1162" w:type="dxa"/>
            <w:vAlign w:val="center"/>
          </w:tcPr>
          <w:p w:rsidR="00076939" w:rsidRDefault="00076939" w:rsidP="00CE3B15">
            <w:pPr>
              <w:jc w:val="center"/>
              <w:rPr>
                <w:rFonts w:cs="Arial"/>
                <w:sz w:val="18"/>
                <w:szCs w:val="18"/>
              </w:rPr>
            </w:pPr>
            <w:r>
              <w:rPr>
                <w:rFonts w:cs="Arial"/>
                <w:sz w:val="18"/>
                <w:szCs w:val="18"/>
              </w:rPr>
              <w:t>3.6</w:t>
            </w:r>
          </w:p>
        </w:tc>
        <w:tc>
          <w:tcPr>
            <w:tcW w:w="933" w:type="dxa"/>
            <w:vAlign w:val="center"/>
          </w:tcPr>
          <w:p w:rsidR="00076939" w:rsidRDefault="00076939" w:rsidP="00CE3B15">
            <w:pPr>
              <w:jc w:val="center"/>
              <w:rPr>
                <w:rFonts w:cs="Arial"/>
                <w:sz w:val="18"/>
                <w:szCs w:val="18"/>
              </w:rPr>
            </w:pPr>
            <w:r>
              <w:rPr>
                <w:rFonts w:cs="Arial"/>
                <w:sz w:val="18"/>
                <w:szCs w:val="18"/>
              </w:rPr>
              <w:t>9.7</w:t>
            </w:r>
          </w:p>
        </w:tc>
      </w:tr>
      <w:tr w:rsidR="00076939" w:rsidTr="00CE3B15">
        <w:tc>
          <w:tcPr>
            <w:tcW w:w="3195" w:type="dxa"/>
            <w:shd w:val="clear" w:color="auto" w:fill="FFFFCC"/>
            <w:vAlign w:val="bottom"/>
          </w:tcPr>
          <w:p w:rsidR="00076939" w:rsidRDefault="00076939" w:rsidP="00CE3B15">
            <w:pPr>
              <w:rPr>
                <w:rFonts w:cs="Arial"/>
                <w:sz w:val="18"/>
                <w:szCs w:val="18"/>
              </w:rPr>
            </w:pPr>
            <w:r>
              <w:rPr>
                <w:rFonts w:cs="Arial"/>
                <w:sz w:val="18"/>
                <w:szCs w:val="18"/>
              </w:rPr>
              <w:t>Insulation Parameters</w:t>
            </w:r>
          </w:p>
        </w:tc>
        <w:tc>
          <w:tcPr>
            <w:tcW w:w="1115" w:type="dxa"/>
            <w:shd w:val="clear" w:color="auto" w:fill="FFFFCC"/>
            <w:vAlign w:val="center"/>
          </w:tcPr>
          <w:p w:rsidR="00076939" w:rsidRDefault="00076939" w:rsidP="00CE3B15">
            <w:pPr>
              <w:jc w:val="center"/>
              <w:rPr>
                <w:rFonts w:cs="Arial"/>
                <w:sz w:val="18"/>
                <w:szCs w:val="18"/>
              </w:rPr>
            </w:pPr>
          </w:p>
        </w:tc>
        <w:tc>
          <w:tcPr>
            <w:tcW w:w="1025" w:type="dxa"/>
            <w:shd w:val="clear" w:color="auto" w:fill="FFFFCC"/>
            <w:vAlign w:val="center"/>
          </w:tcPr>
          <w:p w:rsidR="00076939" w:rsidRDefault="00076939" w:rsidP="00CE3B15">
            <w:pPr>
              <w:jc w:val="center"/>
              <w:rPr>
                <w:rFonts w:cs="Arial"/>
                <w:sz w:val="18"/>
                <w:szCs w:val="18"/>
              </w:rPr>
            </w:pPr>
          </w:p>
        </w:tc>
        <w:tc>
          <w:tcPr>
            <w:tcW w:w="1207" w:type="dxa"/>
            <w:shd w:val="clear" w:color="auto" w:fill="FFFFCC"/>
            <w:vAlign w:val="center"/>
          </w:tcPr>
          <w:p w:rsidR="00076939" w:rsidRDefault="00076939" w:rsidP="00CE3B15">
            <w:pPr>
              <w:jc w:val="center"/>
              <w:rPr>
                <w:rFonts w:cs="Arial"/>
                <w:sz w:val="18"/>
                <w:szCs w:val="18"/>
              </w:rPr>
            </w:pPr>
          </w:p>
        </w:tc>
        <w:tc>
          <w:tcPr>
            <w:tcW w:w="953" w:type="dxa"/>
            <w:shd w:val="clear" w:color="auto" w:fill="FFFFCC"/>
            <w:vAlign w:val="center"/>
          </w:tcPr>
          <w:p w:rsidR="00076939" w:rsidRDefault="00076939" w:rsidP="00CE3B15">
            <w:pPr>
              <w:jc w:val="center"/>
              <w:rPr>
                <w:rFonts w:cs="Arial"/>
                <w:sz w:val="18"/>
                <w:szCs w:val="18"/>
              </w:rPr>
            </w:pPr>
          </w:p>
        </w:tc>
        <w:tc>
          <w:tcPr>
            <w:tcW w:w="1162" w:type="dxa"/>
            <w:shd w:val="clear" w:color="auto" w:fill="FFFFCC"/>
            <w:vAlign w:val="center"/>
          </w:tcPr>
          <w:p w:rsidR="00076939" w:rsidRDefault="00076939" w:rsidP="00CE3B15">
            <w:pPr>
              <w:jc w:val="center"/>
              <w:rPr>
                <w:rFonts w:cs="Arial"/>
                <w:sz w:val="18"/>
                <w:szCs w:val="18"/>
              </w:rPr>
            </w:pPr>
          </w:p>
        </w:tc>
        <w:tc>
          <w:tcPr>
            <w:tcW w:w="933" w:type="dxa"/>
            <w:shd w:val="clear" w:color="auto" w:fill="FFFFCC"/>
            <w:vAlign w:val="center"/>
          </w:tcPr>
          <w:p w:rsidR="00076939" w:rsidRDefault="00076939" w:rsidP="00CE3B15">
            <w:pPr>
              <w:jc w:val="center"/>
              <w:rPr>
                <w:rFonts w:cs="Arial"/>
                <w:sz w:val="18"/>
                <w:szCs w:val="18"/>
              </w:rPr>
            </w:pP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Outer Diameter, Insulation (in.)</w:t>
            </w:r>
          </w:p>
        </w:tc>
        <w:tc>
          <w:tcPr>
            <w:tcW w:w="1115" w:type="dxa"/>
            <w:vAlign w:val="center"/>
          </w:tcPr>
          <w:p w:rsidR="00076939" w:rsidRDefault="00076939" w:rsidP="00CE3B15">
            <w:pPr>
              <w:jc w:val="center"/>
              <w:rPr>
                <w:rFonts w:cs="Arial"/>
                <w:sz w:val="18"/>
                <w:szCs w:val="18"/>
              </w:rPr>
            </w:pPr>
            <w:r>
              <w:rPr>
                <w:rFonts w:cs="Arial"/>
                <w:sz w:val="18"/>
                <w:szCs w:val="18"/>
              </w:rPr>
              <w:t>3.46</w:t>
            </w:r>
          </w:p>
        </w:tc>
        <w:tc>
          <w:tcPr>
            <w:tcW w:w="1025" w:type="dxa"/>
            <w:vAlign w:val="center"/>
          </w:tcPr>
          <w:p w:rsidR="00076939" w:rsidRDefault="00076939" w:rsidP="00CE3B15">
            <w:pPr>
              <w:jc w:val="center"/>
              <w:rPr>
                <w:rFonts w:cs="Arial"/>
                <w:sz w:val="18"/>
                <w:szCs w:val="18"/>
              </w:rPr>
            </w:pPr>
            <w:r>
              <w:rPr>
                <w:rFonts w:cs="Arial"/>
                <w:sz w:val="18"/>
                <w:szCs w:val="18"/>
              </w:rPr>
              <w:t>4.60</w:t>
            </w:r>
          </w:p>
        </w:tc>
        <w:tc>
          <w:tcPr>
            <w:tcW w:w="1207" w:type="dxa"/>
            <w:vAlign w:val="center"/>
          </w:tcPr>
          <w:p w:rsidR="00076939" w:rsidRDefault="00076939" w:rsidP="00CE3B15">
            <w:pPr>
              <w:jc w:val="center"/>
              <w:rPr>
                <w:rFonts w:cs="Arial"/>
                <w:sz w:val="18"/>
                <w:szCs w:val="18"/>
              </w:rPr>
            </w:pPr>
            <w:r>
              <w:rPr>
                <w:rFonts w:cs="Arial"/>
                <w:sz w:val="18"/>
                <w:szCs w:val="18"/>
              </w:rPr>
              <w:t>3.46</w:t>
            </w:r>
          </w:p>
        </w:tc>
        <w:tc>
          <w:tcPr>
            <w:tcW w:w="953" w:type="dxa"/>
            <w:vAlign w:val="center"/>
          </w:tcPr>
          <w:p w:rsidR="00076939" w:rsidRDefault="00076939" w:rsidP="00CE3B15">
            <w:pPr>
              <w:jc w:val="center"/>
              <w:rPr>
                <w:rFonts w:cs="Arial"/>
                <w:sz w:val="18"/>
                <w:szCs w:val="18"/>
              </w:rPr>
            </w:pPr>
            <w:r>
              <w:rPr>
                <w:rFonts w:cs="Arial"/>
                <w:sz w:val="18"/>
                <w:szCs w:val="18"/>
              </w:rPr>
              <w:t>4.60</w:t>
            </w:r>
          </w:p>
        </w:tc>
        <w:tc>
          <w:tcPr>
            <w:tcW w:w="1162" w:type="dxa"/>
            <w:vAlign w:val="center"/>
          </w:tcPr>
          <w:p w:rsidR="00076939" w:rsidRDefault="00076939" w:rsidP="00CE3B15">
            <w:pPr>
              <w:jc w:val="center"/>
              <w:rPr>
                <w:rFonts w:cs="Arial"/>
                <w:sz w:val="18"/>
                <w:szCs w:val="18"/>
              </w:rPr>
            </w:pPr>
            <w:r>
              <w:rPr>
                <w:rFonts w:cs="Arial"/>
                <w:sz w:val="18"/>
                <w:szCs w:val="18"/>
              </w:rPr>
              <w:t>3.46</w:t>
            </w:r>
          </w:p>
        </w:tc>
        <w:tc>
          <w:tcPr>
            <w:tcW w:w="933" w:type="dxa"/>
            <w:vAlign w:val="center"/>
          </w:tcPr>
          <w:p w:rsidR="00076939" w:rsidRDefault="00076939" w:rsidP="00CE3B15">
            <w:pPr>
              <w:jc w:val="center"/>
              <w:rPr>
                <w:rFonts w:cs="Arial"/>
                <w:sz w:val="18"/>
                <w:szCs w:val="18"/>
              </w:rPr>
            </w:pPr>
            <w:r>
              <w:rPr>
                <w:rFonts w:cs="Arial"/>
                <w:sz w:val="18"/>
                <w:szCs w:val="18"/>
              </w:rPr>
              <w:t>4.60</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Average Heat Loss, Insulation (Btu/hr-LF)</w:t>
            </w:r>
          </w:p>
        </w:tc>
        <w:tc>
          <w:tcPr>
            <w:tcW w:w="1115" w:type="dxa"/>
            <w:vAlign w:val="center"/>
          </w:tcPr>
          <w:p w:rsidR="00076939" w:rsidRDefault="00076939" w:rsidP="00CE3B15">
            <w:pPr>
              <w:jc w:val="center"/>
              <w:rPr>
                <w:rFonts w:cs="Arial"/>
                <w:sz w:val="18"/>
                <w:szCs w:val="18"/>
              </w:rPr>
            </w:pPr>
            <w:r>
              <w:rPr>
                <w:rFonts w:cs="Arial"/>
                <w:sz w:val="18"/>
                <w:szCs w:val="18"/>
              </w:rPr>
              <w:t>2.7</w:t>
            </w:r>
          </w:p>
        </w:tc>
        <w:tc>
          <w:tcPr>
            <w:tcW w:w="1025" w:type="dxa"/>
            <w:vAlign w:val="center"/>
          </w:tcPr>
          <w:p w:rsidR="00076939" w:rsidRDefault="00076939" w:rsidP="00CE3B15">
            <w:pPr>
              <w:jc w:val="center"/>
              <w:rPr>
                <w:rFonts w:cs="Arial"/>
                <w:sz w:val="18"/>
                <w:szCs w:val="18"/>
              </w:rPr>
            </w:pPr>
            <w:r>
              <w:rPr>
                <w:rFonts w:cs="Arial"/>
                <w:sz w:val="18"/>
                <w:szCs w:val="18"/>
              </w:rPr>
              <w:t>6.1</w:t>
            </w:r>
          </w:p>
        </w:tc>
        <w:tc>
          <w:tcPr>
            <w:tcW w:w="1207" w:type="dxa"/>
            <w:vAlign w:val="center"/>
          </w:tcPr>
          <w:p w:rsidR="00076939" w:rsidRDefault="00076939" w:rsidP="00CE3B15">
            <w:pPr>
              <w:jc w:val="center"/>
              <w:rPr>
                <w:rFonts w:cs="Arial"/>
                <w:sz w:val="18"/>
                <w:szCs w:val="18"/>
              </w:rPr>
            </w:pPr>
            <w:r>
              <w:rPr>
                <w:rFonts w:cs="Arial"/>
                <w:sz w:val="18"/>
                <w:szCs w:val="18"/>
              </w:rPr>
              <w:t>4.0</w:t>
            </w:r>
          </w:p>
        </w:tc>
        <w:tc>
          <w:tcPr>
            <w:tcW w:w="953" w:type="dxa"/>
            <w:vAlign w:val="center"/>
          </w:tcPr>
          <w:p w:rsidR="00076939" w:rsidRDefault="00076939" w:rsidP="00CE3B15">
            <w:pPr>
              <w:jc w:val="center"/>
              <w:rPr>
                <w:rFonts w:cs="Arial"/>
                <w:sz w:val="18"/>
                <w:szCs w:val="18"/>
              </w:rPr>
            </w:pPr>
            <w:r>
              <w:rPr>
                <w:rFonts w:cs="Arial"/>
                <w:sz w:val="18"/>
                <w:szCs w:val="18"/>
              </w:rPr>
              <w:t>7.8</w:t>
            </w:r>
          </w:p>
        </w:tc>
        <w:tc>
          <w:tcPr>
            <w:tcW w:w="1162" w:type="dxa"/>
            <w:vAlign w:val="center"/>
          </w:tcPr>
          <w:p w:rsidR="00076939" w:rsidRDefault="00076939" w:rsidP="00CE3B15">
            <w:pPr>
              <w:jc w:val="center"/>
              <w:rPr>
                <w:rFonts w:cs="Arial"/>
                <w:sz w:val="18"/>
                <w:szCs w:val="18"/>
              </w:rPr>
            </w:pPr>
            <w:r>
              <w:rPr>
                <w:rFonts w:cs="Arial"/>
                <w:sz w:val="18"/>
                <w:szCs w:val="18"/>
              </w:rPr>
              <w:t>4.9</w:t>
            </w:r>
          </w:p>
        </w:tc>
        <w:tc>
          <w:tcPr>
            <w:tcW w:w="933" w:type="dxa"/>
            <w:vAlign w:val="center"/>
          </w:tcPr>
          <w:p w:rsidR="00076939" w:rsidRDefault="00076939" w:rsidP="00CE3B15">
            <w:pPr>
              <w:jc w:val="center"/>
              <w:rPr>
                <w:rFonts w:cs="Arial"/>
                <w:sz w:val="18"/>
                <w:szCs w:val="18"/>
              </w:rPr>
            </w:pPr>
            <w:r>
              <w:rPr>
                <w:rFonts w:cs="Arial"/>
                <w:sz w:val="18"/>
                <w:szCs w:val="18"/>
              </w:rPr>
              <w:t>12.4</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Average Heat Loss, Insulation (therm/yr/LF)</w:t>
            </w:r>
          </w:p>
        </w:tc>
        <w:tc>
          <w:tcPr>
            <w:tcW w:w="1115" w:type="dxa"/>
            <w:vAlign w:val="center"/>
          </w:tcPr>
          <w:p w:rsidR="00076939" w:rsidRDefault="00076939" w:rsidP="00CE3B15">
            <w:pPr>
              <w:jc w:val="center"/>
              <w:rPr>
                <w:rFonts w:cs="Arial"/>
                <w:sz w:val="18"/>
                <w:szCs w:val="18"/>
              </w:rPr>
            </w:pPr>
            <w:r>
              <w:rPr>
                <w:rFonts w:cs="Arial"/>
                <w:sz w:val="18"/>
                <w:szCs w:val="18"/>
              </w:rPr>
              <w:t>0.1</w:t>
            </w:r>
          </w:p>
        </w:tc>
        <w:tc>
          <w:tcPr>
            <w:tcW w:w="1025" w:type="dxa"/>
            <w:vAlign w:val="center"/>
          </w:tcPr>
          <w:p w:rsidR="00076939" w:rsidRDefault="00076939" w:rsidP="00CE3B15">
            <w:pPr>
              <w:jc w:val="center"/>
              <w:rPr>
                <w:rFonts w:cs="Arial"/>
                <w:sz w:val="18"/>
                <w:szCs w:val="18"/>
              </w:rPr>
            </w:pPr>
            <w:r>
              <w:rPr>
                <w:rFonts w:cs="Arial"/>
                <w:sz w:val="18"/>
                <w:szCs w:val="18"/>
              </w:rPr>
              <w:t>0.3</w:t>
            </w:r>
          </w:p>
        </w:tc>
        <w:tc>
          <w:tcPr>
            <w:tcW w:w="1207" w:type="dxa"/>
            <w:vAlign w:val="center"/>
          </w:tcPr>
          <w:p w:rsidR="00076939" w:rsidRDefault="00076939" w:rsidP="00CE3B15">
            <w:pPr>
              <w:jc w:val="center"/>
              <w:rPr>
                <w:rFonts w:cs="Arial"/>
                <w:sz w:val="18"/>
                <w:szCs w:val="18"/>
              </w:rPr>
            </w:pPr>
            <w:r>
              <w:rPr>
                <w:rFonts w:cs="Arial"/>
                <w:sz w:val="18"/>
                <w:szCs w:val="18"/>
              </w:rPr>
              <w:t>0.2</w:t>
            </w:r>
          </w:p>
        </w:tc>
        <w:tc>
          <w:tcPr>
            <w:tcW w:w="953" w:type="dxa"/>
            <w:vAlign w:val="center"/>
          </w:tcPr>
          <w:p w:rsidR="00076939" w:rsidRDefault="00076939" w:rsidP="00CE3B15">
            <w:pPr>
              <w:jc w:val="center"/>
              <w:rPr>
                <w:rFonts w:cs="Arial"/>
                <w:sz w:val="18"/>
                <w:szCs w:val="18"/>
              </w:rPr>
            </w:pPr>
            <w:r>
              <w:rPr>
                <w:rFonts w:cs="Arial"/>
                <w:sz w:val="18"/>
                <w:szCs w:val="18"/>
              </w:rPr>
              <w:t>0.3</w:t>
            </w:r>
          </w:p>
        </w:tc>
        <w:tc>
          <w:tcPr>
            <w:tcW w:w="1162" w:type="dxa"/>
            <w:vAlign w:val="center"/>
          </w:tcPr>
          <w:p w:rsidR="00076939" w:rsidRDefault="00076939" w:rsidP="00CE3B15">
            <w:pPr>
              <w:jc w:val="center"/>
              <w:rPr>
                <w:rFonts w:cs="Arial"/>
                <w:sz w:val="18"/>
                <w:szCs w:val="18"/>
              </w:rPr>
            </w:pPr>
            <w:r>
              <w:rPr>
                <w:rFonts w:cs="Arial"/>
                <w:sz w:val="18"/>
                <w:szCs w:val="18"/>
              </w:rPr>
              <w:t>0.2</w:t>
            </w:r>
          </w:p>
        </w:tc>
        <w:tc>
          <w:tcPr>
            <w:tcW w:w="933" w:type="dxa"/>
            <w:vAlign w:val="center"/>
          </w:tcPr>
          <w:p w:rsidR="00076939" w:rsidRDefault="00076939" w:rsidP="00CE3B15">
            <w:pPr>
              <w:jc w:val="center"/>
              <w:rPr>
                <w:rFonts w:cs="Arial"/>
                <w:sz w:val="18"/>
                <w:szCs w:val="18"/>
              </w:rPr>
            </w:pPr>
            <w:r>
              <w:rPr>
                <w:rFonts w:cs="Arial"/>
                <w:sz w:val="18"/>
                <w:szCs w:val="18"/>
              </w:rPr>
              <w:t>0.5</w:t>
            </w:r>
          </w:p>
        </w:tc>
      </w:tr>
      <w:tr w:rsidR="00076939" w:rsidTr="00CE3B15">
        <w:tc>
          <w:tcPr>
            <w:tcW w:w="3195" w:type="dxa"/>
            <w:shd w:val="clear" w:color="auto" w:fill="FFFFCC"/>
            <w:vAlign w:val="bottom"/>
          </w:tcPr>
          <w:p w:rsidR="00076939" w:rsidRDefault="00076939" w:rsidP="00CE3B15">
            <w:pPr>
              <w:rPr>
                <w:rFonts w:cs="Arial"/>
                <w:sz w:val="18"/>
                <w:szCs w:val="18"/>
              </w:rPr>
            </w:pPr>
            <w:r>
              <w:rPr>
                <w:rFonts w:cs="Arial"/>
                <w:sz w:val="18"/>
                <w:szCs w:val="18"/>
              </w:rPr>
              <w:t>Annual Energy Savings</w:t>
            </w:r>
          </w:p>
        </w:tc>
        <w:tc>
          <w:tcPr>
            <w:tcW w:w="1115" w:type="dxa"/>
            <w:shd w:val="clear" w:color="auto" w:fill="FFFFCC"/>
            <w:vAlign w:val="center"/>
          </w:tcPr>
          <w:p w:rsidR="00076939" w:rsidRDefault="00076939" w:rsidP="00CE3B15">
            <w:pPr>
              <w:jc w:val="center"/>
              <w:rPr>
                <w:rFonts w:cs="Arial"/>
                <w:sz w:val="18"/>
                <w:szCs w:val="18"/>
              </w:rPr>
            </w:pPr>
          </w:p>
        </w:tc>
        <w:tc>
          <w:tcPr>
            <w:tcW w:w="1025" w:type="dxa"/>
            <w:shd w:val="clear" w:color="auto" w:fill="FFFFCC"/>
            <w:vAlign w:val="center"/>
          </w:tcPr>
          <w:p w:rsidR="00076939" w:rsidRDefault="00076939" w:rsidP="00CE3B15">
            <w:pPr>
              <w:jc w:val="center"/>
              <w:rPr>
                <w:rFonts w:cs="Arial"/>
                <w:sz w:val="18"/>
                <w:szCs w:val="18"/>
              </w:rPr>
            </w:pPr>
          </w:p>
        </w:tc>
        <w:tc>
          <w:tcPr>
            <w:tcW w:w="1207" w:type="dxa"/>
            <w:shd w:val="clear" w:color="auto" w:fill="FFFFCC"/>
            <w:vAlign w:val="center"/>
          </w:tcPr>
          <w:p w:rsidR="00076939" w:rsidRDefault="00076939" w:rsidP="00CE3B15">
            <w:pPr>
              <w:jc w:val="center"/>
              <w:rPr>
                <w:rFonts w:cs="Arial"/>
                <w:sz w:val="18"/>
                <w:szCs w:val="18"/>
              </w:rPr>
            </w:pPr>
          </w:p>
        </w:tc>
        <w:tc>
          <w:tcPr>
            <w:tcW w:w="953" w:type="dxa"/>
            <w:shd w:val="clear" w:color="auto" w:fill="FFFFCC"/>
            <w:vAlign w:val="center"/>
          </w:tcPr>
          <w:p w:rsidR="00076939" w:rsidRDefault="00076939" w:rsidP="00CE3B15">
            <w:pPr>
              <w:jc w:val="center"/>
              <w:rPr>
                <w:rFonts w:cs="Arial"/>
                <w:sz w:val="18"/>
                <w:szCs w:val="18"/>
              </w:rPr>
            </w:pPr>
          </w:p>
        </w:tc>
        <w:tc>
          <w:tcPr>
            <w:tcW w:w="1162" w:type="dxa"/>
            <w:shd w:val="clear" w:color="auto" w:fill="FFFFCC"/>
            <w:vAlign w:val="center"/>
          </w:tcPr>
          <w:p w:rsidR="00076939" w:rsidRDefault="00076939" w:rsidP="00CE3B15">
            <w:pPr>
              <w:jc w:val="center"/>
              <w:rPr>
                <w:rFonts w:cs="Arial"/>
                <w:sz w:val="18"/>
                <w:szCs w:val="18"/>
              </w:rPr>
            </w:pPr>
          </w:p>
        </w:tc>
        <w:tc>
          <w:tcPr>
            <w:tcW w:w="933" w:type="dxa"/>
            <w:shd w:val="clear" w:color="auto" w:fill="FFFFCC"/>
            <w:vAlign w:val="center"/>
          </w:tcPr>
          <w:p w:rsidR="00076939" w:rsidRDefault="00076939" w:rsidP="00CE3B15">
            <w:pPr>
              <w:jc w:val="center"/>
              <w:rPr>
                <w:rFonts w:cs="Arial"/>
                <w:sz w:val="18"/>
                <w:szCs w:val="18"/>
              </w:rPr>
            </w:pP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Boiler Efficiency (%)</w:t>
            </w:r>
          </w:p>
        </w:tc>
        <w:tc>
          <w:tcPr>
            <w:tcW w:w="1115" w:type="dxa"/>
            <w:vAlign w:val="center"/>
          </w:tcPr>
          <w:p w:rsidR="00076939" w:rsidRDefault="00076939" w:rsidP="00CE3B15">
            <w:pPr>
              <w:jc w:val="center"/>
              <w:rPr>
                <w:rFonts w:cs="Arial"/>
                <w:sz w:val="18"/>
                <w:szCs w:val="18"/>
              </w:rPr>
            </w:pPr>
            <w:r>
              <w:rPr>
                <w:rFonts w:cs="Arial"/>
                <w:sz w:val="18"/>
                <w:szCs w:val="18"/>
              </w:rPr>
              <w:t>82%</w:t>
            </w:r>
          </w:p>
        </w:tc>
        <w:tc>
          <w:tcPr>
            <w:tcW w:w="1025" w:type="dxa"/>
            <w:vAlign w:val="center"/>
          </w:tcPr>
          <w:p w:rsidR="00076939" w:rsidRDefault="00076939" w:rsidP="00CE3B15">
            <w:pPr>
              <w:jc w:val="center"/>
              <w:rPr>
                <w:rFonts w:cs="Arial"/>
                <w:sz w:val="18"/>
                <w:szCs w:val="18"/>
              </w:rPr>
            </w:pPr>
            <w:r>
              <w:rPr>
                <w:rFonts w:cs="Arial"/>
                <w:sz w:val="18"/>
                <w:szCs w:val="18"/>
              </w:rPr>
              <w:t>82%</w:t>
            </w:r>
          </w:p>
        </w:tc>
        <w:tc>
          <w:tcPr>
            <w:tcW w:w="1207" w:type="dxa"/>
            <w:vAlign w:val="center"/>
          </w:tcPr>
          <w:p w:rsidR="00076939" w:rsidRDefault="00076939" w:rsidP="00CE3B15">
            <w:pPr>
              <w:jc w:val="center"/>
              <w:rPr>
                <w:rFonts w:cs="Arial"/>
                <w:sz w:val="18"/>
                <w:szCs w:val="18"/>
              </w:rPr>
            </w:pPr>
            <w:r>
              <w:rPr>
                <w:rFonts w:cs="Arial"/>
                <w:sz w:val="18"/>
                <w:szCs w:val="18"/>
              </w:rPr>
              <w:t>83%</w:t>
            </w:r>
          </w:p>
        </w:tc>
        <w:tc>
          <w:tcPr>
            <w:tcW w:w="953" w:type="dxa"/>
            <w:vAlign w:val="center"/>
          </w:tcPr>
          <w:p w:rsidR="00076939" w:rsidRDefault="00076939" w:rsidP="00CE3B15">
            <w:pPr>
              <w:jc w:val="center"/>
              <w:rPr>
                <w:rFonts w:cs="Arial"/>
                <w:sz w:val="18"/>
                <w:szCs w:val="18"/>
              </w:rPr>
            </w:pPr>
            <w:r>
              <w:rPr>
                <w:rFonts w:cs="Arial"/>
                <w:sz w:val="18"/>
                <w:szCs w:val="18"/>
              </w:rPr>
              <w:t>83%</w:t>
            </w:r>
          </w:p>
        </w:tc>
        <w:tc>
          <w:tcPr>
            <w:tcW w:w="1162" w:type="dxa"/>
            <w:vAlign w:val="center"/>
          </w:tcPr>
          <w:p w:rsidR="00076939" w:rsidRDefault="00076939" w:rsidP="00CE3B15">
            <w:pPr>
              <w:jc w:val="center"/>
              <w:rPr>
                <w:rFonts w:cs="Arial"/>
                <w:sz w:val="18"/>
                <w:szCs w:val="18"/>
              </w:rPr>
            </w:pPr>
            <w:r>
              <w:rPr>
                <w:rFonts w:cs="Arial"/>
                <w:sz w:val="18"/>
                <w:szCs w:val="18"/>
              </w:rPr>
              <w:t>83%</w:t>
            </w:r>
          </w:p>
        </w:tc>
        <w:tc>
          <w:tcPr>
            <w:tcW w:w="933" w:type="dxa"/>
            <w:vAlign w:val="center"/>
          </w:tcPr>
          <w:p w:rsidR="00076939" w:rsidRDefault="00076939" w:rsidP="00CE3B15">
            <w:pPr>
              <w:jc w:val="center"/>
              <w:rPr>
                <w:rFonts w:cs="Arial"/>
                <w:sz w:val="18"/>
                <w:szCs w:val="18"/>
              </w:rPr>
            </w:pPr>
            <w:r>
              <w:rPr>
                <w:rFonts w:cs="Arial"/>
                <w:sz w:val="18"/>
                <w:szCs w:val="18"/>
              </w:rPr>
              <w:t>83%</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Annual Gas Savings (therms/year/LF)</w:t>
            </w:r>
          </w:p>
        </w:tc>
        <w:tc>
          <w:tcPr>
            <w:tcW w:w="1115" w:type="dxa"/>
            <w:vAlign w:val="center"/>
          </w:tcPr>
          <w:p w:rsidR="00076939" w:rsidRDefault="00076939" w:rsidP="00CE3B15">
            <w:pPr>
              <w:jc w:val="center"/>
              <w:rPr>
                <w:rFonts w:cs="Arial"/>
                <w:sz w:val="18"/>
                <w:szCs w:val="18"/>
              </w:rPr>
            </w:pPr>
            <w:r>
              <w:rPr>
                <w:rFonts w:cs="Arial"/>
                <w:sz w:val="18"/>
                <w:szCs w:val="18"/>
              </w:rPr>
              <w:t>1.7</w:t>
            </w:r>
          </w:p>
        </w:tc>
        <w:tc>
          <w:tcPr>
            <w:tcW w:w="1025" w:type="dxa"/>
            <w:vAlign w:val="center"/>
          </w:tcPr>
          <w:p w:rsidR="00076939" w:rsidRDefault="00076939" w:rsidP="00CE3B15">
            <w:pPr>
              <w:jc w:val="center"/>
              <w:rPr>
                <w:rFonts w:cs="Arial"/>
                <w:sz w:val="18"/>
                <w:szCs w:val="18"/>
              </w:rPr>
            </w:pPr>
            <w:r>
              <w:rPr>
                <w:rFonts w:cs="Arial"/>
                <w:sz w:val="18"/>
                <w:szCs w:val="18"/>
              </w:rPr>
              <w:t>4.3</w:t>
            </w:r>
          </w:p>
        </w:tc>
        <w:tc>
          <w:tcPr>
            <w:tcW w:w="1207" w:type="dxa"/>
            <w:vAlign w:val="center"/>
          </w:tcPr>
          <w:p w:rsidR="00076939" w:rsidRDefault="00076939" w:rsidP="00CE3B15">
            <w:pPr>
              <w:jc w:val="center"/>
              <w:rPr>
                <w:rFonts w:cs="Arial"/>
                <w:sz w:val="18"/>
                <w:szCs w:val="18"/>
              </w:rPr>
            </w:pPr>
            <w:r>
              <w:rPr>
                <w:rFonts w:cs="Arial"/>
                <w:sz w:val="18"/>
                <w:szCs w:val="18"/>
              </w:rPr>
              <w:t>2.5</w:t>
            </w:r>
          </w:p>
        </w:tc>
        <w:tc>
          <w:tcPr>
            <w:tcW w:w="953" w:type="dxa"/>
            <w:vAlign w:val="center"/>
          </w:tcPr>
          <w:p w:rsidR="00076939" w:rsidRDefault="00076939" w:rsidP="00CE3B15">
            <w:pPr>
              <w:jc w:val="center"/>
              <w:rPr>
                <w:rFonts w:cs="Arial"/>
                <w:sz w:val="18"/>
                <w:szCs w:val="18"/>
              </w:rPr>
            </w:pPr>
            <w:r>
              <w:rPr>
                <w:rFonts w:cs="Arial"/>
                <w:sz w:val="18"/>
                <w:szCs w:val="18"/>
              </w:rPr>
              <w:t>6.9</w:t>
            </w:r>
          </w:p>
        </w:tc>
        <w:tc>
          <w:tcPr>
            <w:tcW w:w="1162" w:type="dxa"/>
            <w:vAlign w:val="center"/>
          </w:tcPr>
          <w:p w:rsidR="00076939" w:rsidRDefault="00076939" w:rsidP="00CE3B15">
            <w:pPr>
              <w:jc w:val="center"/>
              <w:rPr>
                <w:rFonts w:cs="Arial"/>
                <w:sz w:val="18"/>
                <w:szCs w:val="18"/>
              </w:rPr>
            </w:pPr>
            <w:r>
              <w:rPr>
                <w:rFonts w:cs="Arial"/>
                <w:sz w:val="18"/>
                <w:szCs w:val="18"/>
              </w:rPr>
              <w:t>4.1</w:t>
            </w:r>
          </w:p>
        </w:tc>
        <w:tc>
          <w:tcPr>
            <w:tcW w:w="933" w:type="dxa"/>
            <w:vAlign w:val="center"/>
          </w:tcPr>
          <w:p w:rsidR="00076939" w:rsidRDefault="00076939" w:rsidP="00CE3B15">
            <w:pPr>
              <w:jc w:val="center"/>
              <w:rPr>
                <w:rFonts w:cs="Arial"/>
                <w:sz w:val="18"/>
                <w:szCs w:val="18"/>
              </w:rPr>
            </w:pPr>
            <w:r>
              <w:rPr>
                <w:rFonts w:cs="Arial"/>
                <w:sz w:val="18"/>
                <w:szCs w:val="18"/>
              </w:rPr>
              <w:t>11.0</w:t>
            </w:r>
          </w:p>
        </w:tc>
      </w:tr>
    </w:tbl>
    <w:p w:rsidR="00076939" w:rsidRDefault="00076939" w:rsidP="00CE3B15">
      <w:pPr>
        <w:pStyle w:val="normal0"/>
      </w:pPr>
    </w:p>
    <w:p w:rsidR="00076939" w:rsidRDefault="00076939" w:rsidP="00CE3B15">
      <w:pPr>
        <w:pStyle w:val="TBL"/>
      </w:pPr>
      <w:bookmarkStart w:id="49" w:name="_Toc301187419"/>
      <w:r>
        <w:t xml:space="preserve">Table 7 - Key Parameters </w:t>
      </w:r>
      <w:r w:rsidRPr="00CE3B15">
        <w:t>for</w:t>
      </w:r>
      <w:r>
        <w:t xml:space="preserve"> Industrial Pipe Insulation</w:t>
      </w:r>
      <w:bookmarkEnd w:id="49"/>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3195"/>
        <w:gridCol w:w="1115"/>
        <w:gridCol w:w="1025"/>
        <w:gridCol w:w="1207"/>
        <w:gridCol w:w="953"/>
        <w:gridCol w:w="1162"/>
        <w:gridCol w:w="933"/>
      </w:tblGrid>
      <w:tr w:rsidR="00076939" w:rsidTr="00CE3B15">
        <w:tc>
          <w:tcPr>
            <w:tcW w:w="3195" w:type="dxa"/>
            <w:shd w:val="clear" w:color="auto" w:fill="CCCCCC"/>
            <w:vAlign w:val="center"/>
          </w:tcPr>
          <w:p w:rsidR="00076939" w:rsidRDefault="00076939" w:rsidP="00CE3B15">
            <w:pPr>
              <w:autoSpaceDE w:val="0"/>
              <w:autoSpaceDN w:val="0"/>
              <w:adjustRightInd w:val="0"/>
              <w:rPr>
                <w:rFonts w:cs="Arial"/>
                <w:b/>
                <w:bCs/>
                <w:sz w:val="18"/>
                <w:szCs w:val="18"/>
              </w:rPr>
            </w:pPr>
            <w:r>
              <w:rPr>
                <w:rFonts w:cs="Arial"/>
                <w:b/>
                <w:bCs/>
                <w:sz w:val="18"/>
                <w:szCs w:val="18"/>
              </w:rPr>
              <w:t>Parameter</w:t>
            </w:r>
          </w:p>
        </w:tc>
        <w:tc>
          <w:tcPr>
            <w:tcW w:w="2140" w:type="dxa"/>
            <w:gridSpan w:val="2"/>
            <w:shd w:val="clear" w:color="auto" w:fill="CCCCCC"/>
            <w:vAlign w:val="center"/>
          </w:tcPr>
          <w:p w:rsidR="00076939" w:rsidRDefault="00076939" w:rsidP="00CE3B15">
            <w:pPr>
              <w:jc w:val="center"/>
              <w:rPr>
                <w:rFonts w:cs="Arial"/>
                <w:b/>
                <w:bCs/>
                <w:sz w:val="18"/>
                <w:szCs w:val="18"/>
              </w:rPr>
            </w:pPr>
            <w:r>
              <w:rPr>
                <w:rFonts w:cs="Arial"/>
                <w:b/>
                <w:bCs/>
                <w:sz w:val="18"/>
                <w:szCs w:val="18"/>
              </w:rPr>
              <w:t>Hot Water</w:t>
            </w:r>
          </w:p>
        </w:tc>
        <w:tc>
          <w:tcPr>
            <w:tcW w:w="2160" w:type="dxa"/>
            <w:gridSpan w:val="2"/>
            <w:shd w:val="clear" w:color="auto" w:fill="CCCCCC"/>
            <w:vAlign w:val="center"/>
          </w:tcPr>
          <w:p w:rsidR="00076939" w:rsidRDefault="00076939" w:rsidP="00CE3B15">
            <w:pPr>
              <w:jc w:val="center"/>
              <w:rPr>
                <w:rFonts w:cs="Arial"/>
                <w:b/>
                <w:bCs/>
                <w:sz w:val="18"/>
                <w:szCs w:val="18"/>
              </w:rPr>
            </w:pPr>
            <w:r>
              <w:rPr>
                <w:rFonts w:cs="Arial"/>
                <w:b/>
                <w:bCs/>
                <w:sz w:val="18"/>
                <w:szCs w:val="18"/>
              </w:rPr>
              <w:t>Low-pressure Steam (0-15 psig)</w:t>
            </w:r>
          </w:p>
        </w:tc>
        <w:tc>
          <w:tcPr>
            <w:tcW w:w="2095" w:type="dxa"/>
            <w:gridSpan w:val="2"/>
            <w:shd w:val="clear" w:color="auto" w:fill="CCCCCC"/>
            <w:vAlign w:val="center"/>
          </w:tcPr>
          <w:p w:rsidR="00076939" w:rsidRDefault="00076939" w:rsidP="00CE3B15">
            <w:pPr>
              <w:jc w:val="center"/>
              <w:rPr>
                <w:rFonts w:cs="Arial"/>
                <w:b/>
                <w:bCs/>
                <w:sz w:val="18"/>
                <w:szCs w:val="18"/>
              </w:rPr>
            </w:pPr>
            <w:r>
              <w:rPr>
                <w:rFonts w:cs="Arial"/>
                <w:b/>
                <w:bCs/>
                <w:sz w:val="18"/>
                <w:szCs w:val="18"/>
              </w:rPr>
              <w:t>Medium-pressure Steam (&gt;15 psig)</w:t>
            </w:r>
          </w:p>
        </w:tc>
      </w:tr>
      <w:tr w:rsidR="00076939" w:rsidTr="00CE3B15">
        <w:tc>
          <w:tcPr>
            <w:tcW w:w="3195" w:type="dxa"/>
            <w:vAlign w:val="center"/>
          </w:tcPr>
          <w:p w:rsidR="00076939" w:rsidRDefault="00076939" w:rsidP="00CE3B15">
            <w:pPr>
              <w:ind w:firstLineChars="100" w:firstLine="180"/>
              <w:rPr>
                <w:rFonts w:cs="Arial"/>
                <w:sz w:val="18"/>
                <w:szCs w:val="18"/>
              </w:rPr>
            </w:pPr>
            <w:r>
              <w:rPr>
                <w:rFonts w:cs="Arial"/>
                <w:sz w:val="18"/>
                <w:szCs w:val="18"/>
              </w:rPr>
              <w:t>Pipe Size (inch)</w:t>
            </w:r>
          </w:p>
        </w:tc>
        <w:tc>
          <w:tcPr>
            <w:tcW w:w="1115" w:type="dxa"/>
            <w:vAlign w:val="center"/>
          </w:tcPr>
          <w:p w:rsidR="00076939" w:rsidRDefault="00076939" w:rsidP="00CE3B15">
            <w:pPr>
              <w:jc w:val="center"/>
              <w:rPr>
                <w:rFonts w:cs="Arial"/>
                <w:sz w:val="18"/>
                <w:szCs w:val="18"/>
              </w:rPr>
            </w:pPr>
            <w:r>
              <w:rPr>
                <w:rFonts w:cs="Arial"/>
                <w:sz w:val="18"/>
                <w:szCs w:val="18"/>
              </w:rPr>
              <w:t>≤1"</w:t>
            </w:r>
          </w:p>
        </w:tc>
        <w:tc>
          <w:tcPr>
            <w:tcW w:w="1025" w:type="dxa"/>
            <w:vAlign w:val="center"/>
          </w:tcPr>
          <w:p w:rsidR="00076939" w:rsidRDefault="00076939" w:rsidP="00CE3B15">
            <w:pPr>
              <w:jc w:val="center"/>
              <w:rPr>
                <w:rFonts w:cs="Arial"/>
                <w:sz w:val="18"/>
                <w:szCs w:val="18"/>
              </w:rPr>
            </w:pPr>
            <w:r>
              <w:rPr>
                <w:rFonts w:cs="Arial"/>
                <w:sz w:val="18"/>
                <w:szCs w:val="18"/>
              </w:rPr>
              <w:t>&gt;1"</w:t>
            </w:r>
          </w:p>
        </w:tc>
        <w:tc>
          <w:tcPr>
            <w:tcW w:w="1207" w:type="dxa"/>
            <w:vAlign w:val="center"/>
          </w:tcPr>
          <w:p w:rsidR="00076939" w:rsidRDefault="00076939" w:rsidP="00CE3B15">
            <w:pPr>
              <w:jc w:val="center"/>
              <w:rPr>
                <w:rFonts w:cs="Arial"/>
                <w:sz w:val="18"/>
                <w:szCs w:val="18"/>
              </w:rPr>
            </w:pPr>
            <w:r>
              <w:rPr>
                <w:rFonts w:cs="Arial"/>
                <w:sz w:val="18"/>
                <w:szCs w:val="18"/>
              </w:rPr>
              <w:t>≤1"</w:t>
            </w:r>
          </w:p>
        </w:tc>
        <w:tc>
          <w:tcPr>
            <w:tcW w:w="953" w:type="dxa"/>
            <w:vAlign w:val="center"/>
          </w:tcPr>
          <w:p w:rsidR="00076939" w:rsidRDefault="00076939" w:rsidP="00CE3B15">
            <w:pPr>
              <w:jc w:val="center"/>
              <w:rPr>
                <w:rFonts w:cs="Arial"/>
                <w:sz w:val="18"/>
                <w:szCs w:val="18"/>
              </w:rPr>
            </w:pPr>
            <w:r>
              <w:rPr>
                <w:rFonts w:cs="Arial"/>
                <w:sz w:val="18"/>
                <w:szCs w:val="18"/>
              </w:rPr>
              <w:t>&gt;1"</w:t>
            </w:r>
          </w:p>
        </w:tc>
        <w:tc>
          <w:tcPr>
            <w:tcW w:w="1162" w:type="dxa"/>
            <w:vAlign w:val="center"/>
          </w:tcPr>
          <w:p w:rsidR="00076939" w:rsidRDefault="00076939" w:rsidP="00CE3B15">
            <w:pPr>
              <w:jc w:val="center"/>
              <w:rPr>
                <w:rFonts w:cs="Arial"/>
                <w:sz w:val="18"/>
                <w:szCs w:val="18"/>
              </w:rPr>
            </w:pPr>
            <w:r>
              <w:rPr>
                <w:rFonts w:cs="Arial"/>
                <w:sz w:val="18"/>
                <w:szCs w:val="18"/>
              </w:rPr>
              <w:t>≤1"</w:t>
            </w:r>
          </w:p>
        </w:tc>
        <w:tc>
          <w:tcPr>
            <w:tcW w:w="933" w:type="dxa"/>
            <w:vAlign w:val="center"/>
          </w:tcPr>
          <w:p w:rsidR="00076939" w:rsidRDefault="00076939" w:rsidP="00CE3B15">
            <w:pPr>
              <w:jc w:val="center"/>
              <w:rPr>
                <w:rFonts w:cs="Arial"/>
                <w:sz w:val="18"/>
                <w:szCs w:val="18"/>
              </w:rPr>
            </w:pPr>
            <w:r>
              <w:rPr>
                <w:rFonts w:cs="Arial"/>
                <w:sz w:val="18"/>
                <w:szCs w:val="18"/>
              </w:rPr>
              <w:t>&gt;1"</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Insulation Thickness (inch)</w:t>
            </w:r>
          </w:p>
        </w:tc>
        <w:tc>
          <w:tcPr>
            <w:tcW w:w="1115" w:type="dxa"/>
            <w:vAlign w:val="center"/>
          </w:tcPr>
          <w:p w:rsidR="00076939" w:rsidRDefault="00076939" w:rsidP="00CE3B15">
            <w:pPr>
              <w:jc w:val="center"/>
              <w:rPr>
                <w:rFonts w:cs="Arial"/>
                <w:sz w:val="18"/>
                <w:szCs w:val="18"/>
              </w:rPr>
            </w:pPr>
            <w:r>
              <w:rPr>
                <w:rFonts w:cs="Arial"/>
                <w:sz w:val="18"/>
                <w:szCs w:val="18"/>
              </w:rPr>
              <w:t>1</w:t>
            </w:r>
          </w:p>
        </w:tc>
        <w:tc>
          <w:tcPr>
            <w:tcW w:w="1025" w:type="dxa"/>
            <w:vAlign w:val="center"/>
          </w:tcPr>
          <w:p w:rsidR="00076939" w:rsidRDefault="00076939" w:rsidP="00CE3B15">
            <w:pPr>
              <w:jc w:val="center"/>
              <w:rPr>
                <w:rFonts w:cs="Arial"/>
                <w:sz w:val="18"/>
                <w:szCs w:val="18"/>
              </w:rPr>
            </w:pPr>
            <w:r>
              <w:rPr>
                <w:rFonts w:cs="Arial"/>
                <w:sz w:val="18"/>
                <w:szCs w:val="18"/>
              </w:rPr>
              <w:t>1</w:t>
            </w:r>
          </w:p>
        </w:tc>
        <w:tc>
          <w:tcPr>
            <w:tcW w:w="1207" w:type="dxa"/>
            <w:vAlign w:val="center"/>
          </w:tcPr>
          <w:p w:rsidR="00076939" w:rsidRDefault="00076939" w:rsidP="00CE3B15">
            <w:pPr>
              <w:jc w:val="center"/>
              <w:rPr>
                <w:rFonts w:cs="Arial"/>
                <w:sz w:val="18"/>
                <w:szCs w:val="18"/>
              </w:rPr>
            </w:pPr>
            <w:r>
              <w:rPr>
                <w:rFonts w:cs="Arial"/>
                <w:sz w:val="18"/>
                <w:szCs w:val="18"/>
              </w:rPr>
              <w:t>1</w:t>
            </w:r>
          </w:p>
        </w:tc>
        <w:tc>
          <w:tcPr>
            <w:tcW w:w="953" w:type="dxa"/>
            <w:vAlign w:val="center"/>
          </w:tcPr>
          <w:p w:rsidR="00076939" w:rsidRDefault="00076939" w:rsidP="00CE3B15">
            <w:pPr>
              <w:jc w:val="center"/>
              <w:rPr>
                <w:rFonts w:cs="Arial"/>
                <w:sz w:val="18"/>
                <w:szCs w:val="18"/>
              </w:rPr>
            </w:pPr>
            <w:r>
              <w:rPr>
                <w:rFonts w:cs="Arial"/>
                <w:sz w:val="18"/>
                <w:szCs w:val="18"/>
              </w:rPr>
              <w:t>1</w:t>
            </w:r>
          </w:p>
        </w:tc>
        <w:tc>
          <w:tcPr>
            <w:tcW w:w="1162" w:type="dxa"/>
            <w:vAlign w:val="center"/>
          </w:tcPr>
          <w:p w:rsidR="00076939" w:rsidRDefault="00076939" w:rsidP="00CE3B15">
            <w:pPr>
              <w:jc w:val="center"/>
              <w:rPr>
                <w:rFonts w:cs="Arial"/>
                <w:sz w:val="18"/>
                <w:szCs w:val="18"/>
              </w:rPr>
            </w:pPr>
            <w:r>
              <w:rPr>
                <w:rFonts w:cs="Arial"/>
                <w:sz w:val="18"/>
                <w:szCs w:val="18"/>
              </w:rPr>
              <w:t>1</w:t>
            </w:r>
          </w:p>
        </w:tc>
        <w:tc>
          <w:tcPr>
            <w:tcW w:w="933" w:type="dxa"/>
            <w:vAlign w:val="center"/>
          </w:tcPr>
          <w:p w:rsidR="00076939" w:rsidRDefault="00076939" w:rsidP="00CE3B15">
            <w:pPr>
              <w:jc w:val="center"/>
              <w:rPr>
                <w:rFonts w:cs="Arial"/>
                <w:sz w:val="18"/>
                <w:szCs w:val="18"/>
              </w:rPr>
            </w:pPr>
            <w:r>
              <w:rPr>
                <w:rFonts w:cs="Arial"/>
                <w:sz w:val="18"/>
                <w:szCs w:val="18"/>
              </w:rPr>
              <w:t>1</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Average Steam Pressure (psig)</w:t>
            </w:r>
          </w:p>
        </w:tc>
        <w:tc>
          <w:tcPr>
            <w:tcW w:w="1115" w:type="dxa"/>
            <w:vAlign w:val="center"/>
          </w:tcPr>
          <w:p w:rsidR="00076939" w:rsidRDefault="00076939" w:rsidP="00CE3B15">
            <w:pPr>
              <w:jc w:val="center"/>
              <w:rPr>
                <w:rFonts w:cs="Arial"/>
                <w:sz w:val="18"/>
                <w:szCs w:val="18"/>
              </w:rPr>
            </w:pPr>
            <w:r>
              <w:rPr>
                <w:rFonts w:cs="Arial"/>
                <w:sz w:val="18"/>
                <w:szCs w:val="18"/>
              </w:rPr>
              <w:t>---</w:t>
            </w:r>
          </w:p>
        </w:tc>
        <w:tc>
          <w:tcPr>
            <w:tcW w:w="1025" w:type="dxa"/>
            <w:vAlign w:val="center"/>
          </w:tcPr>
          <w:p w:rsidR="00076939" w:rsidRDefault="00076939" w:rsidP="00CE3B15">
            <w:pPr>
              <w:jc w:val="center"/>
              <w:rPr>
                <w:rFonts w:cs="Arial"/>
                <w:sz w:val="18"/>
                <w:szCs w:val="18"/>
              </w:rPr>
            </w:pPr>
            <w:r>
              <w:rPr>
                <w:rFonts w:cs="Arial"/>
                <w:sz w:val="18"/>
                <w:szCs w:val="18"/>
              </w:rPr>
              <w:t>---</w:t>
            </w:r>
          </w:p>
        </w:tc>
        <w:tc>
          <w:tcPr>
            <w:tcW w:w="1207" w:type="dxa"/>
            <w:vAlign w:val="center"/>
          </w:tcPr>
          <w:p w:rsidR="00076939" w:rsidRDefault="00076939" w:rsidP="00CE3B15">
            <w:pPr>
              <w:jc w:val="center"/>
              <w:rPr>
                <w:rFonts w:cs="Arial"/>
                <w:sz w:val="18"/>
                <w:szCs w:val="18"/>
              </w:rPr>
            </w:pPr>
            <w:r>
              <w:rPr>
                <w:rFonts w:cs="Arial"/>
                <w:sz w:val="18"/>
                <w:szCs w:val="18"/>
              </w:rPr>
              <w:t>10.9</w:t>
            </w:r>
          </w:p>
        </w:tc>
        <w:tc>
          <w:tcPr>
            <w:tcW w:w="953" w:type="dxa"/>
            <w:vAlign w:val="center"/>
          </w:tcPr>
          <w:p w:rsidR="00076939" w:rsidRDefault="00076939" w:rsidP="00CE3B15">
            <w:pPr>
              <w:jc w:val="center"/>
              <w:rPr>
                <w:rFonts w:cs="Arial"/>
                <w:sz w:val="18"/>
                <w:szCs w:val="18"/>
              </w:rPr>
            </w:pPr>
            <w:r>
              <w:rPr>
                <w:rFonts w:cs="Arial"/>
                <w:sz w:val="18"/>
                <w:szCs w:val="18"/>
              </w:rPr>
              <w:t>10.9</w:t>
            </w:r>
          </w:p>
        </w:tc>
        <w:tc>
          <w:tcPr>
            <w:tcW w:w="1162" w:type="dxa"/>
            <w:vAlign w:val="center"/>
          </w:tcPr>
          <w:p w:rsidR="00076939" w:rsidRDefault="00076939" w:rsidP="00CE3B15">
            <w:pPr>
              <w:jc w:val="center"/>
              <w:rPr>
                <w:rFonts w:cs="Arial"/>
                <w:sz w:val="18"/>
                <w:szCs w:val="18"/>
              </w:rPr>
            </w:pPr>
            <w:r>
              <w:rPr>
                <w:rFonts w:cs="Arial"/>
                <w:sz w:val="18"/>
                <w:szCs w:val="18"/>
              </w:rPr>
              <w:t>85.9</w:t>
            </w:r>
          </w:p>
        </w:tc>
        <w:tc>
          <w:tcPr>
            <w:tcW w:w="933" w:type="dxa"/>
            <w:vAlign w:val="center"/>
          </w:tcPr>
          <w:p w:rsidR="00076939" w:rsidRDefault="00076939" w:rsidP="00CE3B15">
            <w:pPr>
              <w:jc w:val="center"/>
              <w:rPr>
                <w:rFonts w:cs="Arial"/>
                <w:sz w:val="18"/>
                <w:szCs w:val="18"/>
              </w:rPr>
            </w:pPr>
            <w:r>
              <w:rPr>
                <w:rFonts w:cs="Arial"/>
                <w:sz w:val="18"/>
                <w:szCs w:val="18"/>
              </w:rPr>
              <w:t>85.9</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Temperature, Fluid in Pipe (</w:t>
            </w:r>
            <w:r>
              <w:rPr>
                <w:rFonts w:ascii="Symbol" w:hAnsi="Symbol" w:cs="Arial"/>
                <w:sz w:val="18"/>
                <w:szCs w:val="18"/>
              </w:rPr>
              <w:t></w:t>
            </w:r>
            <w:r>
              <w:rPr>
                <w:rFonts w:cs="Arial"/>
                <w:sz w:val="18"/>
                <w:szCs w:val="18"/>
              </w:rPr>
              <w:t>F)</w:t>
            </w:r>
          </w:p>
        </w:tc>
        <w:tc>
          <w:tcPr>
            <w:tcW w:w="1115" w:type="dxa"/>
            <w:vAlign w:val="center"/>
          </w:tcPr>
          <w:p w:rsidR="00076939" w:rsidRDefault="00076939" w:rsidP="00CE3B15">
            <w:pPr>
              <w:jc w:val="center"/>
              <w:rPr>
                <w:rFonts w:cs="Arial"/>
                <w:sz w:val="18"/>
                <w:szCs w:val="18"/>
              </w:rPr>
            </w:pPr>
            <w:r>
              <w:rPr>
                <w:rFonts w:cs="Arial"/>
                <w:sz w:val="18"/>
                <w:szCs w:val="18"/>
              </w:rPr>
              <w:t>150</w:t>
            </w:r>
          </w:p>
        </w:tc>
        <w:tc>
          <w:tcPr>
            <w:tcW w:w="1025" w:type="dxa"/>
            <w:vAlign w:val="center"/>
          </w:tcPr>
          <w:p w:rsidR="00076939" w:rsidRDefault="00076939" w:rsidP="00CE3B15">
            <w:pPr>
              <w:jc w:val="center"/>
              <w:rPr>
                <w:rFonts w:cs="Arial"/>
                <w:sz w:val="18"/>
                <w:szCs w:val="18"/>
              </w:rPr>
            </w:pPr>
            <w:r>
              <w:rPr>
                <w:rFonts w:cs="Arial"/>
                <w:sz w:val="18"/>
                <w:szCs w:val="18"/>
              </w:rPr>
              <w:t>150</w:t>
            </w:r>
          </w:p>
        </w:tc>
        <w:tc>
          <w:tcPr>
            <w:tcW w:w="1207" w:type="dxa"/>
            <w:vAlign w:val="center"/>
          </w:tcPr>
          <w:p w:rsidR="00076939" w:rsidRDefault="00076939" w:rsidP="00CE3B15">
            <w:pPr>
              <w:jc w:val="center"/>
              <w:rPr>
                <w:rFonts w:cs="Arial"/>
                <w:sz w:val="18"/>
                <w:szCs w:val="18"/>
              </w:rPr>
            </w:pPr>
            <w:r>
              <w:rPr>
                <w:rFonts w:cs="Arial"/>
                <w:sz w:val="18"/>
                <w:szCs w:val="18"/>
              </w:rPr>
              <w:t>241</w:t>
            </w:r>
          </w:p>
        </w:tc>
        <w:tc>
          <w:tcPr>
            <w:tcW w:w="953" w:type="dxa"/>
            <w:vAlign w:val="center"/>
          </w:tcPr>
          <w:p w:rsidR="00076939" w:rsidRDefault="00076939" w:rsidP="00CE3B15">
            <w:pPr>
              <w:jc w:val="center"/>
              <w:rPr>
                <w:rFonts w:cs="Arial"/>
                <w:sz w:val="18"/>
                <w:szCs w:val="18"/>
              </w:rPr>
            </w:pPr>
            <w:r>
              <w:rPr>
                <w:rFonts w:cs="Arial"/>
                <w:sz w:val="18"/>
                <w:szCs w:val="18"/>
              </w:rPr>
              <w:t>241</w:t>
            </w:r>
          </w:p>
        </w:tc>
        <w:tc>
          <w:tcPr>
            <w:tcW w:w="1162" w:type="dxa"/>
            <w:vAlign w:val="center"/>
          </w:tcPr>
          <w:p w:rsidR="00076939" w:rsidRDefault="00076939" w:rsidP="00CE3B15">
            <w:pPr>
              <w:jc w:val="center"/>
              <w:rPr>
                <w:rFonts w:cs="Arial"/>
                <w:sz w:val="18"/>
                <w:szCs w:val="18"/>
              </w:rPr>
            </w:pPr>
            <w:r>
              <w:rPr>
                <w:rFonts w:cs="Arial"/>
                <w:sz w:val="18"/>
                <w:szCs w:val="18"/>
              </w:rPr>
              <w:t>328</w:t>
            </w:r>
          </w:p>
        </w:tc>
        <w:tc>
          <w:tcPr>
            <w:tcW w:w="933" w:type="dxa"/>
            <w:vAlign w:val="center"/>
          </w:tcPr>
          <w:p w:rsidR="00076939" w:rsidRDefault="00076939" w:rsidP="00CE3B15">
            <w:pPr>
              <w:jc w:val="center"/>
              <w:rPr>
                <w:rFonts w:cs="Arial"/>
                <w:sz w:val="18"/>
                <w:szCs w:val="18"/>
              </w:rPr>
            </w:pPr>
            <w:r>
              <w:rPr>
                <w:rFonts w:cs="Arial"/>
                <w:sz w:val="18"/>
                <w:szCs w:val="18"/>
              </w:rPr>
              <w:t>328</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Operating Time (hrs/yr)</w:t>
            </w:r>
          </w:p>
        </w:tc>
        <w:tc>
          <w:tcPr>
            <w:tcW w:w="1115" w:type="dxa"/>
            <w:vAlign w:val="center"/>
          </w:tcPr>
          <w:p w:rsidR="00076939" w:rsidRDefault="00076939" w:rsidP="00CE3B15">
            <w:pPr>
              <w:jc w:val="center"/>
              <w:rPr>
                <w:rFonts w:cs="Arial"/>
                <w:sz w:val="18"/>
                <w:szCs w:val="18"/>
              </w:rPr>
            </w:pPr>
            <w:r>
              <w:rPr>
                <w:rFonts w:cs="Arial"/>
                <w:sz w:val="18"/>
                <w:szCs w:val="18"/>
              </w:rPr>
              <w:t>7,752</w:t>
            </w:r>
          </w:p>
        </w:tc>
        <w:tc>
          <w:tcPr>
            <w:tcW w:w="1025" w:type="dxa"/>
            <w:vAlign w:val="center"/>
          </w:tcPr>
          <w:p w:rsidR="00076939" w:rsidRDefault="00076939" w:rsidP="00CE3B15">
            <w:pPr>
              <w:jc w:val="center"/>
              <w:rPr>
                <w:rFonts w:cs="Arial"/>
                <w:sz w:val="18"/>
                <w:szCs w:val="18"/>
              </w:rPr>
            </w:pPr>
            <w:r>
              <w:rPr>
                <w:rFonts w:cs="Arial"/>
                <w:sz w:val="18"/>
                <w:szCs w:val="18"/>
              </w:rPr>
              <w:t>7,752</w:t>
            </w:r>
          </w:p>
        </w:tc>
        <w:tc>
          <w:tcPr>
            <w:tcW w:w="1207" w:type="dxa"/>
            <w:vAlign w:val="center"/>
          </w:tcPr>
          <w:p w:rsidR="00076939" w:rsidRDefault="00076939" w:rsidP="00CE3B15">
            <w:pPr>
              <w:jc w:val="center"/>
              <w:rPr>
                <w:rFonts w:cs="Arial"/>
                <w:sz w:val="18"/>
                <w:szCs w:val="18"/>
              </w:rPr>
            </w:pPr>
            <w:r>
              <w:rPr>
                <w:rFonts w:cs="Arial"/>
                <w:sz w:val="18"/>
                <w:szCs w:val="18"/>
              </w:rPr>
              <w:t>7,752</w:t>
            </w:r>
          </w:p>
        </w:tc>
        <w:tc>
          <w:tcPr>
            <w:tcW w:w="953" w:type="dxa"/>
            <w:vAlign w:val="center"/>
          </w:tcPr>
          <w:p w:rsidR="00076939" w:rsidRDefault="00076939" w:rsidP="00CE3B15">
            <w:pPr>
              <w:jc w:val="center"/>
              <w:rPr>
                <w:rFonts w:cs="Arial"/>
                <w:sz w:val="18"/>
                <w:szCs w:val="18"/>
              </w:rPr>
            </w:pPr>
            <w:r>
              <w:rPr>
                <w:rFonts w:cs="Arial"/>
                <w:sz w:val="18"/>
                <w:szCs w:val="18"/>
              </w:rPr>
              <w:t>7,752</w:t>
            </w:r>
          </w:p>
        </w:tc>
        <w:tc>
          <w:tcPr>
            <w:tcW w:w="1162" w:type="dxa"/>
            <w:vAlign w:val="center"/>
          </w:tcPr>
          <w:p w:rsidR="00076939" w:rsidRDefault="00076939" w:rsidP="00CE3B15">
            <w:pPr>
              <w:jc w:val="center"/>
              <w:rPr>
                <w:rFonts w:cs="Arial"/>
                <w:sz w:val="18"/>
                <w:szCs w:val="18"/>
              </w:rPr>
            </w:pPr>
            <w:r>
              <w:rPr>
                <w:rFonts w:cs="Arial"/>
                <w:sz w:val="18"/>
                <w:szCs w:val="18"/>
              </w:rPr>
              <w:t>7,752</w:t>
            </w:r>
          </w:p>
        </w:tc>
        <w:tc>
          <w:tcPr>
            <w:tcW w:w="933" w:type="dxa"/>
            <w:vAlign w:val="center"/>
          </w:tcPr>
          <w:p w:rsidR="00076939" w:rsidRDefault="00076939" w:rsidP="00CE3B15">
            <w:pPr>
              <w:jc w:val="center"/>
              <w:rPr>
                <w:rFonts w:cs="Arial"/>
                <w:sz w:val="18"/>
                <w:szCs w:val="18"/>
              </w:rPr>
            </w:pPr>
            <w:r>
              <w:rPr>
                <w:rFonts w:cs="Arial"/>
                <w:sz w:val="18"/>
                <w:szCs w:val="18"/>
              </w:rPr>
              <w:t>7,752</w:t>
            </w:r>
          </w:p>
        </w:tc>
      </w:tr>
      <w:tr w:rsidR="00076939" w:rsidTr="00CE3B15">
        <w:tc>
          <w:tcPr>
            <w:tcW w:w="3195" w:type="dxa"/>
            <w:shd w:val="clear" w:color="auto" w:fill="FFFFCC"/>
            <w:vAlign w:val="bottom"/>
          </w:tcPr>
          <w:p w:rsidR="00076939" w:rsidRDefault="00076939" w:rsidP="00CE3B15">
            <w:pPr>
              <w:rPr>
                <w:rFonts w:cs="Arial"/>
                <w:sz w:val="18"/>
                <w:szCs w:val="18"/>
              </w:rPr>
            </w:pPr>
            <w:r>
              <w:rPr>
                <w:rFonts w:cs="Arial"/>
                <w:sz w:val="18"/>
                <w:szCs w:val="18"/>
              </w:rPr>
              <w:t>Pipe Parameters</w:t>
            </w:r>
          </w:p>
        </w:tc>
        <w:tc>
          <w:tcPr>
            <w:tcW w:w="1115" w:type="dxa"/>
            <w:shd w:val="clear" w:color="auto" w:fill="FFFFCC"/>
            <w:vAlign w:val="center"/>
          </w:tcPr>
          <w:p w:rsidR="00076939" w:rsidRDefault="00076939" w:rsidP="00CE3B15">
            <w:pPr>
              <w:jc w:val="center"/>
              <w:rPr>
                <w:rFonts w:cs="Arial"/>
                <w:sz w:val="18"/>
                <w:szCs w:val="18"/>
              </w:rPr>
            </w:pPr>
          </w:p>
        </w:tc>
        <w:tc>
          <w:tcPr>
            <w:tcW w:w="1025" w:type="dxa"/>
            <w:shd w:val="clear" w:color="auto" w:fill="FFFFCC"/>
            <w:vAlign w:val="center"/>
          </w:tcPr>
          <w:p w:rsidR="00076939" w:rsidRDefault="00076939" w:rsidP="00CE3B15">
            <w:pPr>
              <w:jc w:val="center"/>
              <w:rPr>
                <w:rFonts w:cs="Arial"/>
                <w:sz w:val="18"/>
                <w:szCs w:val="18"/>
              </w:rPr>
            </w:pPr>
          </w:p>
        </w:tc>
        <w:tc>
          <w:tcPr>
            <w:tcW w:w="1207" w:type="dxa"/>
            <w:shd w:val="clear" w:color="auto" w:fill="FFFFCC"/>
            <w:vAlign w:val="center"/>
          </w:tcPr>
          <w:p w:rsidR="00076939" w:rsidRDefault="00076939" w:rsidP="00CE3B15">
            <w:pPr>
              <w:jc w:val="center"/>
              <w:rPr>
                <w:rFonts w:cs="Arial"/>
                <w:sz w:val="18"/>
                <w:szCs w:val="18"/>
              </w:rPr>
            </w:pPr>
          </w:p>
        </w:tc>
        <w:tc>
          <w:tcPr>
            <w:tcW w:w="953" w:type="dxa"/>
            <w:shd w:val="clear" w:color="auto" w:fill="FFFFCC"/>
            <w:vAlign w:val="center"/>
          </w:tcPr>
          <w:p w:rsidR="00076939" w:rsidRDefault="00076939" w:rsidP="00CE3B15">
            <w:pPr>
              <w:jc w:val="center"/>
              <w:rPr>
                <w:rFonts w:cs="Arial"/>
                <w:sz w:val="18"/>
                <w:szCs w:val="18"/>
              </w:rPr>
            </w:pPr>
          </w:p>
        </w:tc>
        <w:tc>
          <w:tcPr>
            <w:tcW w:w="1162" w:type="dxa"/>
            <w:shd w:val="clear" w:color="auto" w:fill="FFFFCC"/>
            <w:vAlign w:val="center"/>
          </w:tcPr>
          <w:p w:rsidR="00076939" w:rsidRDefault="00076939" w:rsidP="00CE3B15">
            <w:pPr>
              <w:jc w:val="center"/>
              <w:rPr>
                <w:rFonts w:cs="Arial"/>
                <w:sz w:val="18"/>
                <w:szCs w:val="18"/>
              </w:rPr>
            </w:pPr>
          </w:p>
        </w:tc>
        <w:tc>
          <w:tcPr>
            <w:tcW w:w="933" w:type="dxa"/>
            <w:shd w:val="clear" w:color="auto" w:fill="FFFFCC"/>
            <w:vAlign w:val="center"/>
          </w:tcPr>
          <w:p w:rsidR="00076939" w:rsidRDefault="00076939" w:rsidP="00CE3B15">
            <w:pPr>
              <w:jc w:val="center"/>
              <w:rPr>
                <w:rFonts w:cs="Arial"/>
                <w:sz w:val="18"/>
                <w:szCs w:val="18"/>
              </w:rPr>
            </w:pPr>
          </w:p>
        </w:tc>
      </w:tr>
      <w:tr w:rsidR="00076939" w:rsidTr="00CE3B15">
        <w:tc>
          <w:tcPr>
            <w:tcW w:w="3195" w:type="dxa"/>
            <w:vAlign w:val="center"/>
          </w:tcPr>
          <w:p w:rsidR="00076939" w:rsidRDefault="00076939" w:rsidP="00CE3B15">
            <w:pPr>
              <w:ind w:firstLineChars="100" w:firstLine="180"/>
              <w:rPr>
                <w:rFonts w:cs="Arial"/>
                <w:sz w:val="18"/>
                <w:szCs w:val="18"/>
              </w:rPr>
            </w:pPr>
            <w:r>
              <w:rPr>
                <w:rFonts w:cs="Arial"/>
                <w:sz w:val="18"/>
                <w:szCs w:val="18"/>
              </w:rPr>
              <w:t>Pipe Size for Heat Loss Calcul</w:t>
            </w:r>
            <w:r>
              <w:rPr>
                <w:rFonts w:cs="Arial"/>
                <w:sz w:val="18"/>
                <w:szCs w:val="18"/>
              </w:rPr>
              <w:t>a</w:t>
            </w:r>
            <w:r>
              <w:rPr>
                <w:rFonts w:cs="Arial"/>
                <w:sz w:val="18"/>
                <w:szCs w:val="18"/>
              </w:rPr>
              <w:t>tions (inch)</w:t>
            </w:r>
          </w:p>
        </w:tc>
        <w:tc>
          <w:tcPr>
            <w:tcW w:w="1115" w:type="dxa"/>
            <w:vAlign w:val="center"/>
          </w:tcPr>
          <w:p w:rsidR="00076939" w:rsidRDefault="00076939" w:rsidP="00CE3B15">
            <w:pPr>
              <w:jc w:val="center"/>
              <w:rPr>
                <w:rFonts w:cs="Arial"/>
                <w:sz w:val="18"/>
                <w:szCs w:val="18"/>
              </w:rPr>
            </w:pPr>
            <w:r>
              <w:rPr>
                <w:rFonts w:cs="Arial"/>
                <w:sz w:val="18"/>
                <w:szCs w:val="18"/>
              </w:rPr>
              <w:t>0.75</w:t>
            </w:r>
          </w:p>
        </w:tc>
        <w:tc>
          <w:tcPr>
            <w:tcW w:w="1025" w:type="dxa"/>
            <w:vAlign w:val="center"/>
          </w:tcPr>
          <w:p w:rsidR="00076939" w:rsidRDefault="00076939" w:rsidP="00CE3B15">
            <w:pPr>
              <w:jc w:val="center"/>
              <w:rPr>
                <w:rFonts w:cs="Arial"/>
                <w:sz w:val="18"/>
                <w:szCs w:val="18"/>
              </w:rPr>
            </w:pPr>
            <w:r>
              <w:rPr>
                <w:rFonts w:cs="Arial"/>
                <w:sz w:val="18"/>
                <w:szCs w:val="18"/>
              </w:rPr>
              <w:t>1.7</w:t>
            </w:r>
          </w:p>
        </w:tc>
        <w:tc>
          <w:tcPr>
            <w:tcW w:w="1207" w:type="dxa"/>
            <w:vAlign w:val="center"/>
          </w:tcPr>
          <w:p w:rsidR="00076939" w:rsidRDefault="00076939" w:rsidP="00CE3B15">
            <w:pPr>
              <w:jc w:val="center"/>
              <w:rPr>
                <w:rFonts w:cs="Arial"/>
                <w:sz w:val="18"/>
                <w:szCs w:val="18"/>
              </w:rPr>
            </w:pPr>
            <w:r>
              <w:rPr>
                <w:rFonts w:cs="Arial"/>
                <w:sz w:val="18"/>
                <w:szCs w:val="18"/>
              </w:rPr>
              <w:t>0.75</w:t>
            </w:r>
          </w:p>
        </w:tc>
        <w:tc>
          <w:tcPr>
            <w:tcW w:w="953" w:type="dxa"/>
            <w:vAlign w:val="center"/>
          </w:tcPr>
          <w:p w:rsidR="00076939" w:rsidRDefault="00076939" w:rsidP="00CE3B15">
            <w:pPr>
              <w:jc w:val="center"/>
              <w:rPr>
                <w:rFonts w:cs="Arial"/>
                <w:sz w:val="18"/>
                <w:szCs w:val="18"/>
              </w:rPr>
            </w:pPr>
            <w:r>
              <w:rPr>
                <w:rFonts w:cs="Arial"/>
                <w:sz w:val="18"/>
                <w:szCs w:val="18"/>
              </w:rPr>
              <w:t>1.7</w:t>
            </w:r>
          </w:p>
        </w:tc>
        <w:tc>
          <w:tcPr>
            <w:tcW w:w="1162" w:type="dxa"/>
            <w:vAlign w:val="center"/>
          </w:tcPr>
          <w:p w:rsidR="00076939" w:rsidRDefault="00076939" w:rsidP="00CE3B15">
            <w:pPr>
              <w:jc w:val="center"/>
              <w:rPr>
                <w:rFonts w:cs="Arial"/>
                <w:sz w:val="18"/>
                <w:szCs w:val="18"/>
              </w:rPr>
            </w:pPr>
            <w:r>
              <w:rPr>
                <w:rFonts w:cs="Arial"/>
                <w:sz w:val="18"/>
                <w:szCs w:val="18"/>
              </w:rPr>
              <w:t>0.75</w:t>
            </w:r>
          </w:p>
        </w:tc>
        <w:tc>
          <w:tcPr>
            <w:tcW w:w="933" w:type="dxa"/>
            <w:vAlign w:val="center"/>
          </w:tcPr>
          <w:p w:rsidR="00076939" w:rsidRDefault="00076939" w:rsidP="00CE3B15">
            <w:pPr>
              <w:jc w:val="center"/>
              <w:rPr>
                <w:rFonts w:cs="Arial"/>
                <w:sz w:val="18"/>
                <w:szCs w:val="18"/>
              </w:rPr>
            </w:pPr>
            <w:r>
              <w:rPr>
                <w:rFonts w:cs="Arial"/>
                <w:sz w:val="18"/>
                <w:szCs w:val="18"/>
              </w:rPr>
              <w:t>1.7</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Outer Diameter, Pipe, Actual (in.)</w:t>
            </w:r>
          </w:p>
        </w:tc>
        <w:tc>
          <w:tcPr>
            <w:tcW w:w="1115" w:type="dxa"/>
            <w:vAlign w:val="center"/>
          </w:tcPr>
          <w:p w:rsidR="00076939" w:rsidRDefault="00076939" w:rsidP="00CE3B15">
            <w:pPr>
              <w:jc w:val="center"/>
              <w:rPr>
                <w:rFonts w:cs="Arial"/>
                <w:sz w:val="18"/>
                <w:szCs w:val="18"/>
              </w:rPr>
            </w:pPr>
            <w:r>
              <w:rPr>
                <w:rFonts w:cs="Arial"/>
                <w:sz w:val="18"/>
                <w:szCs w:val="18"/>
              </w:rPr>
              <w:t>1.05</w:t>
            </w:r>
          </w:p>
        </w:tc>
        <w:tc>
          <w:tcPr>
            <w:tcW w:w="1025" w:type="dxa"/>
            <w:vAlign w:val="center"/>
          </w:tcPr>
          <w:p w:rsidR="00076939" w:rsidRDefault="00076939" w:rsidP="00CE3B15">
            <w:pPr>
              <w:jc w:val="center"/>
              <w:rPr>
                <w:rFonts w:cs="Arial"/>
                <w:sz w:val="18"/>
                <w:szCs w:val="18"/>
              </w:rPr>
            </w:pPr>
            <w:r>
              <w:rPr>
                <w:rFonts w:cs="Arial"/>
                <w:sz w:val="18"/>
                <w:szCs w:val="18"/>
              </w:rPr>
              <w:t>2.09</w:t>
            </w:r>
          </w:p>
        </w:tc>
        <w:tc>
          <w:tcPr>
            <w:tcW w:w="1207" w:type="dxa"/>
            <w:vAlign w:val="center"/>
          </w:tcPr>
          <w:p w:rsidR="00076939" w:rsidRDefault="00076939" w:rsidP="00CE3B15">
            <w:pPr>
              <w:jc w:val="center"/>
              <w:rPr>
                <w:rFonts w:cs="Arial"/>
                <w:sz w:val="18"/>
                <w:szCs w:val="18"/>
              </w:rPr>
            </w:pPr>
            <w:r>
              <w:rPr>
                <w:rFonts w:cs="Arial"/>
                <w:sz w:val="18"/>
                <w:szCs w:val="18"/>
              </w:rPr>
              <w:t>1.05</w:t>
            </w:r>
          </w:p>
        </w:tc>
        <w:tc>
          <w:tcPr>
            <w:tcW w:w="953" w:type="dxa"/>
            <w:vAlign w:val="center"/>
          </w:tcPr>
          <w:p w:rsidR="00076939" w:rsidRDefault="00076939" w:rsidP="00CE3B15">
            <w:pPr>
              <w:jc w:val="center"/>
              <w:rPr>
                <w:rFonts w:cs="Arial"/>
                <w:sz w:val="18"/>
                <w:szCs w:val="18"/>
              </w:rPr>
            </w:pPr>
            <w:r>
              <w:rPr>
                <w:rFonts w:cs="Arial"/>
                <w:sz w:val="18"/>
                <w:szCs w:val="18"/>
              </w:rPr>
              <w:t>2.09</w:t>
            </w:r>
          </w:p>
        </w:tc>
        <w:tc>
          <w:tcPr>
            <w:tcW w:w="1162" w:type="dxa"/>
            <w:vAlign w:val="center"/>
          </w:tcPr>
          <w:p w:rsidR="00076939" w:rsidRDefault="00076939" w:rsidP="00CE3B15">
            <w:pPr>
              <w:jc w:val="center"/>
              <w:rPr>
                <w:rFonts w:cs="Arial"/>
                <w:sz w:val="18"/>
                <w:szCs w:val="18"/>
              </w:rPr>
            </w:pPr>
            <w:r>
              <w:rPr>
                <w:rFonts w:cs="Arial"/>
                <w:sz w:val="18"/>
                <w:szCs w:val="18"/>
              </w:rPr>
              <w:t>1.05</w:t>
            </w:r>
          </w:p>
        </w:tc>
        <w:tc>
          <w:tcPr>
            <w:tcW w:w="933" w:type="dxa"/>
            <w:vAlign w:val="center"/>
          </w:tcPr>
          <w:p w:rsidR="00076939" w:rsidRDefault="00076939" w:rsidP="00CE3B15">
            <w:pPr>
              <w:jc w:val="center"/>
              <w:rPr>
                <w:rFonts w:cs="Arial"/>
                <w:sz w:val="18"/>
                <w:szCs w:val="18"/>
              </w:rPr>
            </w:pPr>
            <w:r>
              <w:rPr>
                <w:rFonts w:cs="Arial"/>
                <w:sz w:val="18"/>
                <w:szCs w:val="18"/>
              </w:rPr>
              <w:t>2.09</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Heat Loss, Bare Pipe (Btu/hr-LF)</w:t>
            </w:r>
          </w:p>
        </w:tc>
        <w:tc>
          <w:tcPr>
            <w:tcW w:w="1115" w:type="dxa"/>
            <w:vAlign w:val="center"/>
          </w:tcPr>
          <w:p w:rsidR="00076939" w:rsidRDefault="00076939" w:rsidP="00CE3B15">
            <w:pPr>
              <w:jc w:val="center"/>
              <w:rPr>
                <w:rFonts w:cs="Arial"/>
                <w:sz w:val="18"/>
                <w:szCs w:val="18"/>
              </w:rPr>
            </w:pPr>
            <w:r>
              <w:rPr>
                <w:rFonts w:cs="Arial"/>
                <w:sz w:val="18"/>
                <w:szCs w:val="18"/>
              </w:rPr>
              <w:t>121</w:t>
            </w:r>
          </w:p>
        </w:tc>
        <w:tc>
          <w:tcPr>
            <w:tcW w:w="1025" w:type="dxa"/>
            <w:vAlign w:val="center"/>
          </w:tcPr>
          <w:p w:rsidR="00076939" w:rsidRDefault="00076939" w:rsidP="00CE3B15">
            <w:pPr>
              <w:jc w:val="center"/>
              <w:rPr>
                <w:rFonts w:cs="Arial"/>
                <w:sz w:val="18"/>
                <w:szCs w:val="18"/>
              </w:rPr>
            </w:pPr>
            <w:r>
              <w:rPr>
                <w:rFonts w:cs="Arial"/>
                <w:sz w:val="18"/>
                <w:szCs w:val="18"/>
              </w:rPr>
              <w:t>216</w:t>
            </w:r>
          </w:p>
        </w:tc>
        <w:tc>
          <w:tcPr>
            <w:tcW w:w="1207" w:type="dxa"/>
            <w:vAlign w:val="center"/>
          </w:tcPr>
          <w:p w:rsidR="00076939" w:rsidRDefault="00076939" w:rsidP="00CE3B15">
            <w:pPr>
              <w:jc w:val="center"/>
              <w:rPr>
                <w:rFonts w:cs="Arial"/>
                <w:sz w:val="18"/>
                <w:szCs w:val="18"/>
              </w:rPr>
            </w:pPr>
            <w:r>
              <w:rPr>
                <w:rFonts w:cs="Arial"/>
                <w:sz w:val="18"/>
                <w:szCs w:val="18"/>
              </w:rPr>
              <w:t>203</w:t>
            </w:r>
          </w:p>
        </w:tc>
        <w:tc>
          <w:tcPr>
            <w:tcW w:w="953" w:type="dxa"/>
            <w:vAlign w:val="center"/>
          </w:tcPr>
          <w:p w:rsidR="00076939" w:rsidRDefault="00076939" w:rsidP="00CE3B15">
            <w:pPr>
              <w:jc w:val="center"/>
              <w:rPr>
                <w:rFonts w:cs="Arial"/>
                <w:sz w:val="18"/>
                <w:szCs w:val="18"/>
              </w:rPr>
            </w:pPr>
            <w:r>
              <w:rPr>
                <w:rFonts w:cs="Arial"/>
                <w:sz w:val="18"/>
                <w:szCs w:val="18"/>
              </w:rPr>
              <w:t>369</w:t>
            </w:r>
          </w:p>
        </w:tc>
        <w:tc>
          <w:tcPr>
            <w:tcW w:w="1162" w:type="dxa"/>
            <w:vAlign w:val="center"/>
          </w:tcPr>
          <w:p w:rsidR="00076939" w:rsidRDefault="00076939" w:rsidP="00CE3B15">
            <w:pPr>
              <w:jc w:val="center"/>
              <w:rPr>
                <w:rFonts w:cs="Arial"/>
                <w:sz w:val="18"/>
                <w:szCs w:val="18"/>
              </w:rPr>
            </w:pPr>
            <w:r>
              <w:rPr>
                <w:rFonts w:cs="Arial"/>
                <w:sz w:val="18"/>
                <w:szCs w:val="18"/>
              </w:rPr>
              <w:t>325</w:t>
            </w:r>
          </w:p>
        </w:tc>
        <w:tc>
          <w:tcPr>
            <w:tcW w:w="933" w:type="dxa"/>
            <w:vAlign w:val="center"/>
          </w:tcPr>
          <w:p w:rsidR="00076939" w:rsidRDefault="00076939" w:rsidP="00CE3B15">
            <w:pPr>
              <w:jc w:val="center"/>
              <w:rPr>
                <w:rFonts w:cs="Arial"/>
                <w:sz w:val="18"/>
                <w:szCs w:val="18"/>
              </w:rPr>
            </w:pPr>
            <w:r>
              <w:rPr>
                <w:rFonts w:cs="Arial"/>
                <w:sz w:val="18"/>
                <w:szCs w:val="18"/>
              </w:rPr>
              <w:t>591</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Heat Loss, Bare Pipe (therm/yr/LF)</w:t>
            </w:r>
          </w:p>
        </w:tc>
        <w:tc>
          <w:tcPr>
            <w:tcW w:w="1115" w:type="dxa"/>
            <w:vAlign w:val="center"/>
          </w:tcPr>
          <w:p w:rsidR="00076939" w:rsidRDefault="00076939" w:rsidP="00CE3B15">
            <w:pPr>
              <w:jc w:val="center"/>
              <w:rPr>
                <w:rFonts w:cs="Arial"/>
                <w:sz w:val="18"/>
                <w:szCs w:val="18"/>
              </w:rPr>
            </w:pPr>
            <w:r>
              <w:rPr>
                <w:rFonts w:cs="Arial"/>
                <w:sz w:val="18"/>
                <w:szCs w:val="18"/>
              </w:rPr>
              <w:t>9.4</w:t>
            </w:r>
          </w:p>
        </w:tc>
        <w:tc>
          <w:tcPr>
            <w:tcW w:w="1025" w:type="dxa"/>
            <w:vAlign w:val="center"/>
          </w:tcPr>
          <w:p w:rsidR="00076939" w:rsidRDefault="00076939" w:rsidP="00CE3B15">
            <w:pPr>
              <w:jc w:val="center"/>
              <w:rPr>
                <w:rFonts w:cs="Arial"/>
                <w:sz w:val="18"/>
                <w:szCs w:val="18"/>
              </w:rPr>
            </w:pPr>
            <w:r>
              <w:rPr>
                <w:rFonts w:cs="Arial"/>
                <w:sz w:val="18"/>
                <w:szCs w:val="18"/>
              </w:rPr>
              <w:t>16.7</w:t>
            </w:r>
          </w:p>
        </w:tc>
        <w:tc>
          <w:tcPr>
            <w:tcW w:w="1207" w:type="dxa"/>
            <w:vAlign w:val="center"/>
          </w:tcPr>
          <w:p w:rsidR="00076939" w:rsidRDefault="00076939" w:rsidP="00CE3B15">
            <w:pPr>
              <w:jc w:val="center"/>
              <w:rPr>
                <w:rFonts w:cs="Arial"/>
                <w:sz w:val="18"/>
                <w:szCs w:val="18"/>
              </w:rPr>
            </w:pPr>
            <w:r>
              <w:rPr>
                <w:rFonts w:cs="Arial"/>
                <w:sz w:val="18"/>
                <w:szCs w:val="18"/>
              </w:rPr>
              <w:t>15.8</w:t>
            </w:r>
          </w:p>
        </w:tc>
        <w:tc>
          <w:tcPr>
            <w:tcW w:w="953" w:type="dxa"/>
            <w:vAlign w:val="center"/>
          </w:tcPr>
          <w:p w:rsidR="00076939" w:rsidRDefault="00076939" w:rsidP="00CE3B15">
            <w:pPr>
              <w:jc w:val="center"/>
              <w:rPr>
                <w:rFonts w:cs="Arial"/>
                <w:sz w:val="18"/>
                <w:szCs w:val="18"/>
              </w:rPr>
            </w:pPr>
            <w:r>
              <w:rPr>
                <w:rFonts w:cs="Arial"/>
                <w:sz w:val="18"/>
                <w:szCs w:val="18"/>
              </w:rPr>
              <w:t>28.6</w:t>
            </w:r>
          </w:p>
        </w:tc>
        <w:tc>
          <w:tcPr>
            <w:tcW w:w="1162" w:type="dxa"/>
            <w:vAlign w:val="center"/>
          </w:tcPr>
          <w:p w:rsidR="00076939" w:rsidRDefault="00076939" w:rsidP="00CE3B15">
            <w:pPr>
              <w:jc w:val="center"/>
              <w:rPr>
                <w:rFonts w:cs="Arial"/>
                <w:sz w:val="18"/>
                <w:szCs w:val="18"/>
              </w:rPr>
            </w:pPr>
            <w:r>
              <w:rPr>
                <w:rFonts w:cs="Arial"/>
                <w:sz w:val="18"/>
                <w:szCs w:val="18"/>
              </w:rPr>
              <w:t>25.2</w:t>
            </w:r>
          </w:p>
        </w:tc>
        <w:tc>
          <w:tcPr>
            <w:tcW w:w="933" w:type="dxa"/>
            <w:vAlign w:val="center"/>
          </w:tcPr>
          <w:p w:rsidR="00076939" w:rsidRDefault="00076939" w:rsidP="00CE3B15">
            <w:pPr>
              <w:jc w:val="center"/>
              <w:rPr>
                <w:rFonts w:cs="Arial"/>
                <w:sz w:val="18"/>
                <w:szCs w:val="18"/>
              </w:rPr>
            </w:pPr>
            <w:r>
              <w:rPr>
                <w:rFonts w:cs="Arial"/>
                <w:sz w:val="18"/>
                <w:szCs w:val="18"/>
              </w:rPr>
              <w:t>45.8</w:t>
            </w:r>
          </w:p>
        </w:tc>
      </w:tr>
      <w:tr w:rsidR="00076939" w:rsidTr="00CE3B15">
        <w:tc>
          <w:tcPr>
            <w:tcW w:w="3195" w:type="dxa"/>
            <w:shd w:val="clear" w:color="auto" w:fill="FFFFCC"/>
            <w:vAlign w:val="bottom"/>
          </w:tcPr>
          <w:p w:rsidR="00076939" w:rsidRDefault="00076939" w:rsidP="00CE3B15">
            <w:pPr>
              <w:rPr>
                <w:rFonts w:cs="Arial"/>
                <w:sz w:val="18"/>
                <w:szCs w:val="18"/>
              </w:rPr>
            </w:pPr>
            <w:r>
              <w:rPr>
                <w:rFonts w:cs="Arial"/>
                <w:sz w:val="18"/>
                <w:szCs w:val="18"/>
              </w:rPr>
              <w:t>Insulation Parameters</w:t>
            </w:r>
          </w:p>
        </w:tc>
        <w:tc>
          <w:tcPr>
            <w:tcW w:w="1115" w:type="dxa"/>
            <w:shd w:val="clear" w:color="auto" w:fill="FFFFCC"/>
            <w:vAlign w:val="center"/>
          </w:tcPr>
          <w:p w:rsidR="00076939" w:rsidRDefault="00076939" w:rsidP="00CE3B15">
            <w:pPr>
              <w:jc w:val="center"/>
              <w:rPr>
                <w:rFonts w:cs="Arial"/>
                <w:sz w:val="18"/>
                <w:szCs w:val="18"/>
              </w:rPr>
            </w:pPr>
          </w:p>
        </w:tc>
        <w:tc>
          <w:tcPr>
            <w:tcW w:w="1025" w:type="dxa"/>
            <w:shd w:val="clear" w:color="auto" w:fill="FFFFCC"/>
            <w:vAlign w:val="center"/>
          </w:tcPr>
          <w:p w:rsidR="00076939" w:rsidRDefault="00076939" w:rsidP="00CE3B15">
            <w:pPr>
              <w:jc w:val="center"/>
              <w:rPr>
                <w:rFonts w:cs="Arial"/>
                <w:sz w:val="18"/>
                <w:szCs w:val="18"/>
              </w:rPr>
            </w:pPr>
          </w:p>
        </w:tc>
        <w:tc>
          <w:tcPr>
            <w:tcW w:w="1207" w:type="dxa"/>
            <w:shd w:val="clear" w:color="auto" w:fill="FFFFCC"/>
            <w:vAlign w:val="center"/>
          </w:tcPr>
          <w:p w:rsidR="00076939" w:rsidRDefault="00076939" w:rsidP="00CE3B15">
            <w:pPr>
              <w:jc w:val="center"/>
              <w:rPr>
                <w:rFonts w:cs="Arial"/>
                <w:sz w:val="18"/>
                <w:szCs w:val="18"/>
              </w:rPr>
            </w:pPr>
          </w:p>
        </w:tc>
        <w:tc>
          <w:tcPr>
            <w:tcW w:w="953" w:type="dxa"/>
            <w:shd w:val="clear" w:color="auto" w:fill="FFFFCC"/>
            <w:vAlign w:val="center"/>
          </w:tcPr>
          <w:p w:rsidR="00076939" w:rsidRDefault="00076939" w:rsidP="00CE3B15">
            <w:pPr>
              <w:jc w:val="center"/>
              <w:rPr>
                <w:rFonts w:cs="Arial"/>
                <w:sz w:val="18"/>
                <w:szCs w:val="18"/>
              </w:rPr>
            </w:pPr>
          </w:p>
        </w:tc>
        <w:tc>
          <w:tcPr>
            <w:tcW w:w="1162" w:type="dxa"/>
            <w:shd w:val="clear" w:color="auto" w:fill="FFFFCC"/>
            <w:vAlign w:val="center"/>
          </w:tcPr>
          <w:p w:rsidR="00076939" w:rsidRDefault="00076939" w:rsidP="00CE3B15">
            <w:pPr>
              <w:jc w:val="center"/>
              <w:rPr>
                <w:rFonts w:cs="Arial"/>
                <w:sz w:val="18"/>
                <w:szCs w:val="18"/>
              </w:rPr>
            </w:pPr>
          </w:p>
        </w:tc>
        <w:tc>
          <w:tcPr>
            <w:tcW w:w="933" w:type="dxa"/>
            <w:shd w:val="clear" w:color="auto" w:fill="FFFFCC"/>
            <w:vAlign w:val="center"/>
          </w:tcPr>
          <w:p w:rsidR="00076939" w:rsidRDefault="00076939" w:rsidP="00CE3B15">
            <w:pPr>
              <w:jc w:val="center"/>
              <w:rPr>
                <w:rFonts w:cs="Arial"/>
                <w:sz w:val="18"/>
                <w:szCs w:val="18"/>
              </w:rPr>
            </w:pP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Outer Diameter, Insulation (in.)</w:t>
            </w:r>
          </w:p>
        </w:tc>
        <w:tc>
          <w:tcPr>
            <w:tcW w:w="1115" w:type="dxa"/>
            <w:vAlign w:val="center"/>
          </w:tcPr>
          <w:p w:rsidR="00076939" w:rsidRDefault="00076939" w:rsidP="00CE3B15">
            <w:pPr>
              <w:jc w:val="center"/>
              <w:rPr>
                <w:rFonts w:cs="Arial"/>
                <w:sz w:val="18"/>
                <w:szCs w:val="18"/>
              </w:rPr>
            </w:pPr>
            <w:r>
              <w:rPr>
                <w:rFonts w:cs="Arial"/>
                <w:sz w:val="18"/>
                <w:szCs w:val="18"/>
              </w:rPr>
              <w:t>3.05</w:t>
            </w:r>
          </w:p>
        </w:tc>
        <w:tc>
          <w:tcPr>
            <w:tcW w:w="1025" w:type="dxa"/>
            <w:vAlign w:val="center"/>
          </w:tcPr>
          <w:p w:rsidR="00076939" w:rsidRDefault="00076939" w:rsidP="00CE3B15">
            <w:pPr>
              <w:jc w:val="center"/>
              <w:rPr>
                <w:rFonts w:cs="Arial"/>
                <w:sz w:val="18"/>
                <w:szCs w:val="18"/>
              </w:rPr>
            </w:pPr>
            <w:r>
              <w:rPr>
                <w:rFonts w:cs="Arial"/>
                <w:sz w:val="18"/>
                <w:szCs w:val="18"/>
              </w:rPr>
              <w:t>4.09</w:t>
            </w:r>
          </w:p>
        </w:tc>
        <w:tc>
          <w:tcPr>
            <w:tcW w:w="1207" w:type="dxa"/>
            <w:vAlign w:val="center"/>
          </w:tcPr>
          <w:p w:rsidR="00076939" w:rsidRDefault="00076939" w:rsidP="00CE3B15">
            <w:pPr>
              <w:jc w:val="center"/>
              <w:rPr>
                <w:rFonts w:cs="Arial"/>
                <w:sz w:val="18"/>
                <w:szCs w:val="18"/>
              </w:rPr>
            </w:pPr>
            <w:r>
              <w:rPr>
                <w:rFonts w:cs="Arial"/>
                <w:sz w:val="18"/>
                <w:szCs w:val="18"/>
              </w:rPr>
              <w:t>3.05</w:t>
            </w:r>
          </w:p>
        </w:tc>
        <w:tc>
          <w:tcPr>
            <w:tcW w:w="953" w:type="dxa"/>
            <w:vAlign w:val="center"/>
          </w:tcPr>
          <w:p w:rsidR="00076939" w:rsidRDefault="00076939" w:rsidP="00CE3B15">
            <w:pPr>
              <w:jc w:val="center"/>
              <w:rPr>
                <w:rFonts w:cs="Arial"/>
                <w:sz w:val="18"/>
                <w:szCs w:val="18"/>
              </w:rPr>
            </w:pPr>
            <w:r>
              <w:rPr>
                <w:rFonts w:cs="Arial"/>
                <w:sz w:val="18"/>
                <w:szCs w:val="18"/>
              </w:rPr>
              <w:t>4.09</w:t>
            </w:r>
          </w:p>
        </w:tc>
        <w:tc>
          <w:tcPr>
            <w:tcW w:w="1162" w:type="dxa"/>
            <w:vAlign w:val="center"/>
          </w:tcPr>
          <w:p w:rsidR="00076939" w:rsidRDefault="00076939" w:rsidP="00CE3B15">
            <w:pPr>
              <w:jc w:val="center"/>
              <w:rPr>
                <w:rFonts w:cs="Arial"/>
                <w:sz w:val="18"/>
                <w:szCs w:val="18"/>
              </w:rPr>
            </w:pPr>
            <w:r>
              <w:rPr>
                <w:rFonts w:cs="Arial"/>
                <w:sz w:val="18"/>
                <w:szCs w:val="18"/>
              </w:rPr>
              <w:t>3.05</w:t>
            </w:r>
          </w:p>
        </w:tc>
        <w:tc>
          <w:tcPr>
            <w:tcW w:w="933" w:type="dxa"/>
            <w:vAlign w:val="center"/>
          </w:tcPr>
          <w:p w:rsidR="00076939" w:rsidRDefault="00076939" w:rsidP="00CE3B15">
            <w:pPr>
              <w:jc w:val="center"/>
              <w:rPr>
                <w:rFonts w:cs="Arial"/>
                <w:sz w:val="18"/>
                <w:szCs w:val="18"/>
              </w:rPr>
            </w:pPr>
            <w:r>
              <w:rPr>
                <w:rFonts w:cs="Arial"/>
                <w:sz w:val="18"/>
                <w:szCs w:val="18"/>
              </w:rPr>
              <w:t>4.09</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Average Heat Loss, Insulation (Btu/hr-LF)</w:t>
            </w:r>
          </w:p>
        </w:tc>
        <w:tc>
          <w:tcPr>
            <w:tcW w:w="1115" w:type="dxa"/>
            <w:vAlign w:val="center"/>
          </w:tcPr>
          <w:p w:rsidR="00076939" w:rsidRDefault="00076939" w:rsidP="00CE3B15">
            <w:pPr>
              <w:jc w:val="center"/>
              <w:rPr>
                <w:rFonts w:cs="Arial"/>
                <w:sz w:val="18"/>
                <w:szCs w:val="18"/>
              </w:rPr>
            </w:pPr>
            <w:r>
              <w:rPr>
                <w:rFonts w:cs="Arial"/>
                <w:sz w:val="18"/>
                <w:szCs w:val="18"/>
              </w:rPr>
              <w:t>9.9</w:t>
            </w:r>
          </w:p>
        </w:tc>
        <w:tc>
          <w:tcPr>
            <w:tcW w:w="1025" w:type="dxa"/>
            <w:vAlign w:val="center"/>
          </w:tcPr>
          <w:p w:rsidR="00076939" w:rsidRDefault="00076939" w:rsidP="00CE3B15">
            <w:pPr>
              <w:jc w:val="center"/>
              <w:rPr>
                <w:rFonts w:cs="Arial"/>
                <w:sz w:val="18"/>
                <w:szCs w:val="18"/>
              </w:rPr>
            </w:pPr>
            <w:r>
              <w:rPr>
                <w:rFonts w:cs="Arial"/>
                <w:sz w:val="18"/>
                <w:szCs w:val="18"/>
              </w:rPr>
              <w:t>15.5</w:t>
            </w:r>
          </w:p>
        </w:tc>
        <w:tc>
          <w:tcPr>
            <w:tcW w:w="1207" w:type="dxa"/>
            <w:vAlign w:val="center"/>
          </w:tcPr>
          <w:p w:rsidR="00076939" w:rsidRDefault="00076939" w:rsidP="00CE3B15">
            <w:pPr>
              <w:jc w:val="center"/>
              <w:rPr>
                <w:rFonts w:cs="Arial"/>
                <w:sz w:val="18"/>
                <w:szCs w:val="18"/>
              </w:rPr>
            </w:pPr>
            <w:r>
              <w:rPr>
                <w:rFonts w:cs="Arial"/>
                <w:sz w:val="18"/>
                <w:szCs w:val="18"/>
              </w:rPr>
              <w:t>14.7</w:t>
            </w:r>
          </w:p>
        </w:tc>
        <w:tc>
          <w:tcPr>
            <w:tcW w:w="953" w:type="dxa"/>
            <w:vAlign w:val="center"/>
          </w:tcPr>
          <w:p w:rsidR="00076939" w:rsidRDefault="00076939" w:rsidP="00CE3B15">
            <w:pPr>
              <w:jc w:val="center"/>
              <w:rPr>
                <w:rFonts w:cs="Arial"/>
                <w:sz w:val="18"/>
                <w:szCs w:val="18"/>
              </w:rPr>
            </w:pPr>
            <w:r>
              <w:rPr>
                <w:rFonts w:cs="Arial"/>
                <w:sz w:val="18"/>
                <w:szCs w:val="18"/>
              </w:rPr>
              <w:t>23.7</w:t>
            </w:r>
          </w:p>
        </w:tc>
        <w:tc>
          <w:tcPr>
            <w:tcW w:w="1162" w:type="dxa"/>
            <w:vAlign w:val="center"/>
          </w:tcPr>
          <w:p w:rsidR="00076939" w:rsidRDefault="00076939" w:rsidP="00CE3B15">
            <w:pPr>
              <w:jc w:val="center"/>
              <w:rPr>
                <w:rFonts w:cs="Arial"/>
                <w:sz w:val="18"/>
                <w:szCs w:val="18"/>
              </w:rPr>
            </w:pPr>
            <w:r>
              <w:rPr>
                <w:rFonts w:cs="Arial"/>
                <w:sz w:val="18"/>
                <w:szCs w:val="18"/>
              </w:rPr>
              <w:t>21.4</w:t>
            </w:r>
          </w:p>
        </w:tc>
        <w:tc>
          <w:tcPr>
            <w:tcW w:w="933" w:type="dxa"/>
            <w:vAlign w:val="center"/>
          </w:tcPr>
          <w:p w:rsidR="00076939" w:rsidRDefault="00076939" w:rsidP="00CE3B15">
            <w:pPr>
              <w:jc w:val="center"/>
              <w:rPr>
                <w:rFonts w:cs="Arial"/>
                <w:sz w:val="18"/>
                <w:szCs w:val="18"/>
              </w:rPr>
            </w:pPr>
            <w:r>
              <w:rPr>
                <w:rFonts w:cs="Arial"/>
                <w:sz w:val="18"/>
                <w:szCs w:val="18"/>
              </w:rPr>
              <w:t>34.5</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Average Heat Loss, Insulation (therm/yr/LF)</w:t>
            </w:r>
          </w:p>
        </w:tc>
        <w:tc>
          <w:tcPr>
            <w:tcW w:w="1115" w:type="dxa"/>
            <w:vAlign w:val="center"/>
          </w:tcPr>
          <w:p w:rsidR="00076939" w:rsidRDefault="00076939" w:rsidP="00CE3B15">
            <w:pPr>
              <w:jc w:val="center"/>
              <w:rPr>
                <w:rFonts w:cs="Arial"/>
                <w:sz w:val="18"/>
                <w:szCs w:val="18"/>
              </w:rPr>
            </w:pPr>
            <w:r>
              <w:rPr>
                <w:rFonts w:cs="Arial"/>
                <w:sz w:val="18"/>
                <w:szCs w:val="18"/>
              </w:rPr>
              <w:t>0.8</w:t>
            </w:r>
          </w:p>
        </w:tc>
        <w:tc>
          <w:tcPr>
            <w:tcW w:w="1025" w:type="dxa"/>
            <w:vAlign w:val="center"/>
          </w:tcPr>
          <w:p w:rsidR="00076939" w:rsidRDefault="00076939" w:rsidP="00CE3B15">
            <w:pPr>
              <w:jc w:val="center"/>
              <w:rPr>
                <w:rFonts w:cs="Arial"/>
                <w:sz w:val="18"/>
                <w:szCs w:val="18"/>
              </w:rPr>
            </w:pPr>
            <w:r>
              <w:rPr>
                <w:rFonts w:cs="Arial"/>
                <w:sz w:val="18"/>
                <w:szCs w:val="18"/>
              </w:rPr>
              <w:t>1.2</w:t>
            </w:r>
          </w:p>
        </w:tc>
        <w:tc>
          <w:tcPr>
            <w:tcW w:w="1207" w:type="dxa"/>
            <w:vAlign w:val="center"/>
          </w:tcPr>
          <w:p w:rsidR="00076939" w:rsidRDefault="00076939" w:rsidP="00CE3B15">
            <w:pPr>
              <w:jc w:val="center"/>
              <w:rPr>
                <w:rFonts w:cs="Arial"/>
                <w:sz w:val="18"/>
                <w:szCs w:val="18"/>
              </w:rPr>
            </w:pPr>
            <w:r>
              <w:rPr>
                <w:rFonts w:cs="Arial"/>
                <w:sz w:val="18"/>
                <w:szCs w:val="18"/>
              </w:rPr>
              <w:t>1.1</w:t>
            </w:r>
          </w:p>
        </w:tc>
        <w:tc>
          <w:tcPr>
            <w:tcW w:w="953" w:type="dxa"/>
            <w:vAlign w:val="center"/>
          </w:tcPr>
          <w:p w:rsidR="00076939" w:rsidRDefault="00076939" w:rsidP="00CE3B15">
            <w:pPr>
              <w:jc w:val="center"/>
              <w:rPr>
                <w:rFonts w:cs="Arial"/>
                <w:sz w:val="18"/>
                <w:szCs w:val="18"/>
              </w:rPr>
            </w:pPr>
            <w:r>
              <w:rPr>
                <w:rFonts w:cs="Arial"/>
                <w:sz w:val="18"/>
                <w:szCs w:val="18"/>
              </w:rPr>
              <w:t>1.8</w:t>
            </w:r>
          </w:p>
        </w:tc>
        <w:tc>
          <w:tcPr>
            <w:tcW w:w="1162" w:type="dxa"/>
            <w:vAlign w:val="center"/>
          </w:tcPr>
          <w:p w:rsidR="00076939" w:rsidRDefault="00076939" w:rsidP="00CE3B15">
            <w:pPr>
              <w:jc w:val="center"/>
              <w:rPr>
                <w:rFonts w:cs="Arial"/>
                <w:sz w:val="18"/>
                <w:szCs w:val="18"/>
              </w:rPr>
            </w:pPr>
            <w:r>
              <w:rPr>
                <w:rFonts w:cs="Arial"/>
                <w:sz w:val="18"/>
                <w:szCs w:val="18"/>
              </w:rPr>
              <w:t>1.7</w:t>
            </w:r>
          </w:p>
        </w:tc>
        <w:tc>
          <w:tcPr>
            <w:tcW w:w="933" w:type="dxa"/>
            <w:vAlign w:val="center"/>
          </w:tcPr>
          <w:p w:rsidR="00076939" w:rsidRDefault="00076939" w:rsidP="00CE3B15">
            <w:pPr>
              <w:jc w:val="center"/>
              <w:rPr>
                <w:rFonts w:cs="Arial"/>
                <w:sz w:val="18"/>
                <w:szCs w:val="18"/>
              </w:rPr>
            </w:pPr>
            <w:r>
              <w:rPr>
                <w:rFonts w:cs="Arial"/>
                <w:sz w:val="18"/>
                <w:szCs w:val="18"/>
              </w:rPr>
              <w:t>2.7</w:t>
            </w:r>
          </w:p>
        </w:tc>
      </w:tr>
      <w:tr w:rsidR="00076939" w:rsidTr="00CE3B15">
        <w:tc>
          <w:tcPr>
            <w:tcW w:w="3195" w:type="dxa"/>
            <w:shd w:val="clear" w:color="auto" w:fill="FFFFCC"/>
            <w:vAlign w:val="bottom"/>
          </w:tcPr>
          <w:p w:rsidR="00076939" w:rsidRDefault="00076939" w:rsidP="00CE3B15">
            <w:pPr>
              <w:rPr>
                <w:rFonts w:cs="Arial"/>
                <w:sz w:val="18"/>
                <w:szCs w:val="18"/>
              </w:rPr>
            </w:pPr>
            <w:r>
              <w:rPr>
                <w:rFonts w:cs="Arial"/>
                <w:sz w:val="18"/>
                <w:szCs w:val="18"/>
              </w:rPr>
              <w:t>Annual Energy Savings</w:t>
            </w:r>
          </w:p>
        </w:tc>
        <w:tc>
          <w:tcPr>
            <w:tcW w:w="1115" w:type="dxa"/>
            <w:shd w:val="clear" w:color="auto" w:fill="FFFFCC"/>
            <w:vAlign w:val="center"/>
          </w:tcPr>
          <w:p w:rsidR="00076939" w:rsidRDefault="00076939" w:rsidP="00CE3B15">
            <w:pPr>
              <w:jc w:val="center"/>
              <w:rPr>
                <w:rFonts w:cs="Arial"/>
                <w:sz w:val="18"/>
                <w:szCs w:val="18"/>
              </w:rPr>
            </w:pPr>
          </w:p>
        </w:tc>
        <w:tc>
          <w:tcPr>
            <w:tcW w:w="1025" w:type="dxa"/>
            <w:shd w:val="clear" w:color="auto" w:fill="FFFFCC"/>
            <w:vAlign w:val="center"/>
          </w:tcPr>
          <w:p w:rsidR="00076939" w:rsidRDefault="00076939" w:rsidP="00CE3B15">
            <w:pPr>
              <w:jc w:val="center"/>
              <w:rPr>
                <w:rFonts w:cs="Arial"/>
                <w:sz w:val="18"/>
                <w:szCs w:val="18"/>
              </w:rPr>
            </w:pPr>
          </w:p>
        </w:tc>
        <w:tc>
          <w:tcPr>
            <w:tcW w:w="1207" w:type="dxa"/>
            <w:shd w:val="clear" w:color="auto" w:fill="FFFFCC"/>
            <w:vAlign w:val="center"/>
          </w:tcPr>
          <w:p w:rsidR="00076939" w:rsidRDefault="00076939" w:rsidP="00CE3B15">
            <w:pPr>
              <w:jc w:val="center"/>
              <w:rPr>
                <w:rFonts w:cs="Arial"/>
                <w:sz w:val="18"/>
                <w:szCs w:val="18"/>
              </w:rPr>
            </w:pPr>
          </w:p>
        </w:tc>
        <w:tc>
          <w:tcPr>
            <w:tcW w:w="953" w:type="dxa"/>
            <w:shd w:val="clear" w:color="auto" w:fill="FFFFCC"/>
            <w:vAlign w:val="center"/>
          </w:tcPr>
          <w:p w:rsidR="00076939" w:rsidRDefault="00076939" w:rsidP="00CE3B15">
            <w:pPr>
              <w:jc w:val="center"/>
              <w:rPr>
                <w:rFonts w:cs="Arial"/>
                <w:sz w:val="18"/>
                <w:szCs w:val="18"/>
              </w:rPr>
            </w:pPr>
          </w:p>
        </w:tc>
        <w:tc>
          <w:tcPr>
            <w:tcW w:w="1162" w:type="dxa"/>
            <w:shd w:val="clear" w:color="auto" w:fill="FFFFCC"/>
            <w:vAlign w:val="center"/>
          </w:tcPr>
          <w:p w:rsidR="00076939" w:rsidRDefault="00076939" w:rsidP="00CE3B15">
            <w:pPr>
              <w:jc w:val="center"/>
              <w:rPr>
                <w:rFonts w:cs="Arial"/>
                <w:sz w:val="18"/>
                <w:szCs w:val="18"/>
              </w:rPr>
            </w:pPr>
          </w:p>
        </w:tc>
        <w:tc>
          <w:tcPr>
            <w:tcW w:w="933" w:type="dxa"/>
            <w:shd w:val="clear" w:color="auto" w:fill="FFFFCC"/>
            <w:vAlign w:val="center"/>
          </w:tcPr>
          <w:p w:rsidR="00076939" w:rsidRDefault="00076939" w:rsidP="00CE3B15">
            <w:pPr>
              <w:jc w:val="center"/>
              <w:rPr>
                <w:rFonts w:cs="Arial"/>
                <w:sz w:val="18"/>
                <w:szCs w:val="18"/>
              </w:rPr>
            </w:pP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Boiler Efficiency (%)</w:t>
            </w:r>
          </w:p>
        </w:tc>
        <w:tc>
          <w:tcPr>
            <w:tcW w:w="1115" w:type="dxa"/>
            <w:vAlign w:val="center"/>
          </w:tcPr>
          <w:p w:rsidR="00076939" w:rsidRDefault="00076939" w:rsidP="00CE3B15">
            <w:pPr>
              <w:jc w:val="center"/>
              <w:rPr>
                <w:rFonts w:cs="Arial"/>
                <w:sz w:val="18"/>
                <w:szCs w:val="18"/>
              </w:rPr>
            </w:pPr>
            <w:r>
              <w:rPr>
                <w:rFonts w:cs="Arial"/>
                <w:sz w:val="18"/>
                <w:szCs w:val="18"/>
              </w:rPr>
              <w:t>82%</w:t>
            </w:r>
          </w:p>
        </w:tc>
        <w:tc>
          <w:tcPr>
            <w:tcW w:w="1025" w:type="dxa"/>
            <w:vAlign w:val="center"/>
          </w:tcPr>
          <w:p w:rsidR="00076939" w:rsidRDefault="00076939" w:rsidP="00CE3B15">
            <w:pPr>
              <w:jc w:val="center"/>
              <w:rPr>
                <w:rFonts w:cs="Arial"/>
                <w:sz w:val="18"/>
                <w:szCs w:val="18"/>
              </w:rPr>
            </w:pPr>
            <w:r>
              <w:rPr>
                <w:rFonts w:cs="Arial"/>
                <w:sz w:val="18"/>
                <w:szCs w:val="18"/>
              </w:rPr>
              <w:t>82%</w:t>
            </w:r>
          </w:p>
        </w:tc>
        <w:tc>
          <w:tcPr>
            <w:tcW w:w="1207" w:type="dxa"/>
            <w:vAlign w:val="center"/>
          </w:tcPr>
          <w:p w:rsidR="00076939" w:rsidRDefault="00076939" w:rsidP="00CE3B15">
            <w:pPr>
              <w:jc w:val="center"/>
              <w:rPr>
                <w:rFonts w:cs="Arial"/>
                <w:sz w:val="18"/>
                <w:szCs w:val="18"/>
              </w:rPr>
            </w:pPr>
            <w:r>
              <w:rPr>
                <w:rFonts w:cs="Arial"/>
                <w:sz w:val="18"/>
                <w:szCs w:val="18"/>
              </w:rPr>
              <w:t>83%</w:t>
            </w:r>
          </w:p>
        </w:tc>
        <w:tc>
          <w:tcPr>
            <w:tcW w:w="953" w:type="dxa"/>
            <w:vAlign w:val="center"/>
          </w:tcPr>
          <w:p w:rsidR="00076939" w:rsidRDefault="00076939" w:rsidP="00CE3B15">
            <w:pPr>
              <w:jc w:val="center"/>
              <w:rPr>
                <w:rFonts w:cs="Arial"/>
                <w:sz w:val="18"/>
                <w:szCs w:val="18"/>
              </w:rPr>
            </w:pPr>
            <w:r>
              <w:rPr>
                <w:rFonts w:cs="Arial"/>
                <w:sz w:val="18"/>
                <w:szCs w:val="18"/>
              </w:rPr>
              <w:t>83%</w:t>
            </w:r>
          </w:p>
        </w:tc>
        <w:tc>
          <w:tcPr>
            <w:tcW w:w="1162" w:type="dxa"/>
            <w:vAlign w:val="center"/>
          </w:tcPr>
          <w:p w:rsidR="00076939" w:rsidRDefault="00076939" w:rsidP="00CE3B15">
            <w:pPr>
              <w:jc w:val="center"/>
              <w:rPr>
                <w:rFonts w:cs="Arial"/>
                <w:sz w:val="18"/>
                <w:szCs w:val="18"/>
              </w:rPr>
            </w:pPr>
            <w:r>
              <w:rPr>
                <w:rFonts w:cs="Arial"/>
                <w:sz w:val="18"/>
                <w:szCs w:val="18"/>
              </w:rPr>
              <w:t>83%</w:t>
            </w:r>
          </w:p>
        </w:tc>
        <w:tc>
          <w:tcPr>
            <w:tcW w:w="933" w:type="dxa"/>
            <w:vAlign w:val="center"/>
          </w:tcPr>
          <w:p w:rsidR="00076939" w:rsidRDefault="00076939" w:rsidP="00CE3B15">
            <w:pPr>
              <w:jc w:val="center"/>
              <w:rPr>
                <w:rFonts w:cs="Arial"/>
                <w:sz w:val="18"/>
                <w:szCs w:val="18"/>
              </w:rPr>
            </w:pPr>
            <w:r>
              <w:rPr>
                <w:rFonts w:cs="Arial"/>
                <w:sz w:val="18"/>
                <w:szCs w:val="18"/>
              </w:rPr>
              <w:t>83%</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Annual Gas Savings (therms/year/LF)</w:t>
            </w:r>
          </w:p>
        </w:tc>
        <w:tc>
          <w:tcPr>
            <w:tcW w:w="1115" w:type="dxa"/>
            <w:vAlign w:val="center"/>
          </w:tcPr>
          <w:p w:rsidR="00076939" w:rsidRDefault="00076939" w:rsidP="00CE3B15">
            <w:pPr>
              <w:jc w:val="center"/>
              <w:rPr>
                <w:rFonts w:cs="Arial"/>
                <w:sz w:val="18"/>
                <w:szCs w:val="18"/>
              </w:rPr>
            </w:pPr>
            <w:r>
              <w:rPr>
                <w:rFonts w:cs="Arial"/>
                <w:sz w:val="18"/>
                <w:szCs w:val="18"/>
              </w:rPr>
              <w:t>10.5</w:t>
            </w:r>
          </w:p>
        </w:tc>
        <w:tc>
          <w:tcPr>
            <w:tcW w:w="1025" w:type="dxa"/>
            <w:vAlign w:val="center"/>
          </w:tcPr>
          <w:p w:rsidR="00076939" w:rsidRDefault="00076939" w:rsidP="00CE3B15">
            <w:pPr>
              <w:jc w:val="center"/>
              <w:rPr>
                <w:rFonts w:cs="Arial"/>
                <w:sz w:val="18"/>
                <w:szCs w:val="18"/>
              </w:rPr>
            </w:pPr>
            <w:r>
              <w:rPr>
                <w:rFonts w:cs="Arial"/>
                <w:sz w:val="18"/>
                <w:szCs w:val="18"/>
              </w:rPr>
              <w:t>18.9</w:t>
            </w:r>
          </w:p>
        </w:tc>
        <w:tc>
          <w:tcPr>
            <w:tcW w:w="1207" w:type="dxa"/>
            <w:vAlign w:val="center"/>
          </w:tcPr>
          <w:p w:rsidR="00076939" w:rsidRDefault="00076939" w:rsidP="00CE3B15">
            <w:pPr>
              <w:jc w:val="center"/>
              <w:rPr>
                <w:rFonts w:cs="Arial"/>
                <w:sz w:val="18"/>
                <w:szCs w:val="18"/>
              </w:rPr>
            </w:pPr>
            <w:r>
              <w:rPr>
                <w:rFonts w:cs="Arial"/>
                <w:sz w:val="18"/>
                <w:szCs w:val="18"/>
              </w:rPr>
              <w:t>17.6</w:t>
            </w:r>
          </w:p>
        </w:tc>
        <w:tc>
          <w:tcPr>
            <w:tcW w:w="953" w:type="dxa"/>
            <w:vAlign w:val="center"/>
          </w:tcPr>
          <w:p w:rsidR="00076939" w:rsidRDefault="00076939" w:rsidP="00CE3B15">
            <w:pPr>
              <w:jc w:val="center"/>
              <w:rPr>
                <w:rFonts w:cs="Arial"/>
                <w:sz w:val="18"/>
                <w:szCs w:val="18"/>
              </w:rPr>
            </w:pPr>
            <w:r>
              <w:rPr>
                <w:rFonts w:cs="Arial"/>
                <w:sz w:val="18"/>
                <w:szCs w:val="18"/>
              </w:rPr>
              <w:t>32.2</w:t>
            </w:r>
          </w:p>
        </w:tc>
        <w:tc>
          <w:tcPr>
            <w:tcW w:w="1162" w:type="dxa"/>
            <w:vAlign w:val="center"/>
          </w:tcPr>
          <w:p w:rsidR="00076939" w:rsidRDefault="00076939" w:rsidP="00CE3B15">
            <w:pPr>
              <w:jc w:val="center"/>
              <w:rPr>
                <w:rFonts w:cs="Arial"/>
                <w:sz w:val="18"/>
                <w:szCs w:val="18"/>
              </w:rPr>
            </w:pPr>
            <w:r>
              <w:rPr>
                <w:rFonts w:cs="Arial"/>
                <w:sz w:val="18"/>
                <w:szCs w:val="18"/>
              </w:rPr>
              <w:t>28.4</w:t>
            </w:r>
          </w:p>
        </w:tc>
        <w:tc>
          <w:tcPr>
            <w:tcW w:w="933" w:type="dxa"/>
            <w:vAlign w:val="center"/>
          </w:tcPr>
          <w:p w:rsidR="00076939" w:rsidRDefault="00076939" w:rsidP="00CE3B15">
            <w:pPr>
              <w:jc w:val="center"/>
              <w:rPr>
                <w:rFonts w:cs="Arial"/>
                <w:sz w:val="18"/>
                <w:szCs w:val="18"/>
              </w:rPr>
            </w:pPr>
            <w:r>
              <w:rPr>
                <w:rFonts w:cs="Arial"/>
                <w:sz w:val="18"/>
                <w:szCs w:val="18"/>
              </w:rPr>
              <w:t>52.0</w:t>
            </w:r>
          </w:p>
        </w:tc>
      </w:tr>
    </w:tbl>
    <w:p w:rsidR="00076939" w:rsidRDefault="00076939" w:rsidP="00CE3B15">
      <w:pPr>
        <w:pStyle w:val="normal0"/>
      </w:pPr>
    </w:p>
    <w:p w:rsidR="00076939" w:rsidRDefault="00076939" w:rsidP="00CE3B15">
      <w:pPr>
        <w:pStyle w:val="TBL"/>
      </w:pPr>
      <w:bookmarkStart w:id="50" w:name="_Toc301187420"/>
      <w:r>
        <w:t xml:space="preserve">Table 8 - Key </w:t>
      </w:r>
      <w:r w:rsidRPr="00CE3B15">
        <w:t>Parameters</w:t>
      </w:r>
      <w:r>
        <w:t xml:space="preserve"> for Industrial Pipe Fittings Insulation</w:t>
      </w:r>
      <w:bookmarkEnd w:id="50"/>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3195"/>
        <w:gridCol w:w="1115"/>
        <w:gridCol w:w="1025"/>
        <w:gridCol w:w="1207"/>
        <w:gridCol w:w="953"/>
        <w:gridCol w:w="1162"/>
        <w:gridCol w:w="933"/>
      </w:tblGrid>
      <w:tr w:rsidR="00076939" w:rsidTr="00CE3B15">
        <w:tc>
          <w:tcPr>
            <w:tcW w:w="3195" w:type="dxa"/>
            <w:shd w:val="clear" w:color="auto" w:fill="CCCCCC"/>
            <w:vAlign w:val="center"/>
          </w:tcPr>
          <w:p w:rsidR="00076939" w:rsidRDefault="00076939" w:rsidP="00CE3B15">
            <w:pPr>
              <w:autoSpaceDE w:val="0"/>
              <w:autoSpaceDN w:val="0"/>
              <w:adjustRightInd w:val="0"/>
              <w:rPr>
                <w:rFonts w:cs="Arial"/>
                <w:b/>
                <w:bCs/>
                <w:sz w:val="18"/>
                <w:szCs w:val="18"/>
              </w:rPr>
            </w:pPr>
            <w:r>
              <w:rPr>
                <w:rFonts w:cs="Arial"/>
                <w:b/>
                <w:bCs/>
                <w:sz w:val="18"/>
                <w:szCs w:val="18"/>
              </w:rPr>
              <w:t>Parameter</w:t>
            </w:r>
          </w:p>
        </w:tc>
        <w:tc>
          <w:tcPr>
            <w:tcW w:w="2140" w:type="dxa"/>
            <w:gridSpan w:val="2"/>
            <w:shd w:val="clear" w:color="auto" w:fill="CCCCCC"/>
            <w:vAlign w:val="center"/>
          </w:tcPr>
          <w:p w:rsidR="00076939" w:rsidRDefault="00076939" w:rsidP="00CE3B15">
            <w:pPr>
              <w:jc w:val="center"/>
              <w:rPr>
                <w:rFonts w:cs="Arial"/>
                <w:b/>
                <w:bCs/>
                <w:sz w:val="18"/>
                <w:szCs w:val="18"/>
              </w:rPr>
            </w:pPr>
            <w:r>
              <w:rPr>
                <w:rFonts w:cs="Arial"/>
                <w:b/>
                <w:bCs/>
                <w:sz w:val="18"/>
                <w:szCs w:val="18"/>
              </w:rPr>
              <w:t>Hot Water</w:t>
            </w:r>
          </w:p>
        </w:tc>
        <w:tc>
          <w:tcPr>
            <w:tcW w:w="2160" w:type="dxa"/>
            <w:gridSpan w:val="2"/>
            <w:shd w:val="clear" w:color="auto" w:fill="CCCCCC"/>
            <w:vAlign w:val="center"/>
          </w:tcPr>
          <w:p w:rsidR="00076939" w:rsidRDefault="00076939" w:rsidP="00CE3B15">
            <w:pPr>
              <w:jc w:val="center"/>
              <w:rPr>
                <w:rFonts w:cs="Arial"/>
                <w:b/>
                <w:bCs/>
                <w:sz w:val="18"/>
                <w:szCs w:val="18"/>
              </w:rPr>
            </w:pPr>
            <w:r>
              <w:rPr>
                <w:rFonts w:cs="Arial"/>
                <w:b/>
                <w:bCs/>
                <w:sz w:val="18"/>
                <w:szCs w:val="18"/>
              </w:rPr>
              <w:t>Low-pressure Steam (0-15 psig)</w:t>
            </w:r>
          </w:p>
        </w:tc>
        <w:tc>
          <w:tcPr>
            <w:tcW w:w="2095" w:type="dxa"/>
            <w:gridSpan w:val="2"/>
            <w:shd w:val="clear" w:color="auto" w:fill="CCCCCC"/>
            <w:vAlign w:val="center"/>
          </w:tcPr>
          <w:p w:rsidR="00076939" w:rsidRDefault="00076939" w:rsidP="00CE3B15">
            <w:pPr>
              <w:jc w:val="center"/>
              <w:rPr>
                <w:rFonts w:cs="Arial"/>
                <w:b/>
                <w:bCs/>
                <w:sz w:val="18"/>
                <w:szCs w:val="18"/>
              </w:rPr>
            </w:pPr>
            <w:r>
              <w:rPr>
                <w:rFonts w:cs="Arial"/>
                <w:b/>
                <w:bCs/>
                <w:sz w:val="18"/>
                <w:szCs w:val="18"/>
              </w:rPr>
              <w:t>Medium-pressure Steam (&gt;15 psig)</w:t>
            </w:r>
          </w:p>
        </w:tc>
      </w:tr>
      <w:tr w:rsidR="00076939" w:rsidTr="00CE3B15">
        <w:tc>
          <w:tcPr>
            <w:tcW w:w="3195" w:type="dxa"/>
            <w:vAlign w:val="center"/>
          </w:tcPr>
          <w:p w:rsidR="00076939" w:rsidRDefault="00076939" w:rsidP="00CE3B15">
            <w:pPr>
              <w:ind w:firstLineChars="100" w:firstLine="180"/>
              <w:rPr>
                <w:rFonts w:cs="Arial"/>
                <w:sz w:val="18"/>
                <w:szCs w:val="18"/>
              </w:rPr>
            </w:pPr>
            <w:r>
              <w:rPr>
                <w:rFonts w:cs="Arial"/>
                <w:sz w:val="18"/>
                <w:szCs w:val="18"/>
              </w:rPr>
              <w:t>Pipe Size (inch)</w:t>
            </w:r>
          </w:p>
        </w:tc>
        <w:tc>
          <w:tcPr>
            <w:tcW w:w="1115" w:type="dxa"/>
            <w:vAlign w:val="center"/>
          </w:tcPr>
          <w:p w:rsidR="00076939" w:rsidRDefault="00076939" w:rsidP="00CE3B15">
            <w:pPr>
              <w:jc w:val="center"/>
              <w:rPr>
                <w:rFonts w:cs="Arial"/>
                <w:sz w:val="18"/>
                <w:szCs w:val="18"/>
              </w:rPr>
            </w:pPr>
            <w:r>
              <w:rPr>
                <w:rFonts w:cs="Arial"/>
                <w:sz w:val="18"/>
                <w:szCs w:val="18"/>
              </w:rPr>
              <w:t>≤1"</w:t>
            </w:r>
          </w:p>
        </w:tc>
        <w:tc>
          <w:tcPr>
            <w:tcW w:w="1025" w:type="dxa"/>
            <w:vAlign w:val="center"/>
          </w:tcPr>
          <w:p w:rsidR="00076939" w:rsidRDefault="00076939" w:rsidP="00CE3B15">
            <w:pPr>
              <w:jc w:val="center"/>
              <w:rPr>
                <w:rFonts w:cs="Arial"/>
                <w:sz w:val="18"/>
                <w:szCs w:val="18"/>
              </w:rPr>
            </w:pPr>
            <w:r>
              <w:rPr>
                <w:rFonts w:cs="Arial"/>
                <w:sz w:val="18"/>
                <w:szCs w:val="18"/>
              </w:rPr>
              <w:t>&gt;1"</w:t>
            </w:r>
          </w:p>
        </w:tc>
        <w:tc>
          <w:tcPr>
            <w:tcW w:w="1207" w:type="dxa"/>
            <w:vAlign w:val="center"/>
          </w:tcPr>
          <w:p w:rsidR="00076939" w:rsidRDefault="00076939" w:rsidP="00CE3B15">
            <w:pPr>
              <w:jc w:val="center"/>
              <w:rPr>
                <w:rFonts w:cs="Arial"/>
                <w:sz w:val="18"/>
                <w:szCs w:val="18"/>
              </w:rPr>
            </w:pPr>
            <w:r>
              <w:rPr>
                <w:rFonts w:cs="Arial"/>
                <w:sz w:val="18"/>
                <w:szCs w:val="18"/>
              </w:rPr>
              <w:t>≤1"</w:t>
            </w:r>
          </w:p>
        </w:tc>
        <w:tc>
          <w:tcPr>
            <w:tcW w:w="953" w:type="dxa"/>
            <w:vAlign w:val="center"/>
          </w:tcPr>
          <w:p w:rsidR="00076939" w:rsidRDefault="00076939" w:rsidP="00CE3B15">
            <w:pPr>
              <w:jc w:val="center"/>
              <w:rPr>
                <w:rFonts w:cs="Arial"/>
                <w:sz w:val="18"/>
                <w:szCs w:val="18"/>
              </w:rPr>
            </w:pPr>
            <w:r>
              <w:rPr>
                <w:rFonts w:cs="Arial"/>
                <w:sz w:val="18"/>
                <w:szCs w:val="18"/>
              </w:rPr>
              <w:t>&gt;1"</w:t>
            </w:r>
          </w:p>
        </w:tc>
        <w:tc>
          <w:tcPr>
            <w:tcW w:w="1162" w:type="dxa"/>
            <w:vAlign w:val="center"/>
          </w:tcPr>
          <w:p w:rsidR="00076939" w:rsidRDefault="00076939" w:rsidP="00CE3B15">
            <w:pPr>
              <w:jc w:val="center"/>
              <w:rPr>
                <w:rFonts w:cs="Arial"/>
                <w:sz w:val="18"/>
                <w:szCs w:val="18"/>
              </w:rPr>
            </w:pPr>
            <w:r>
              <w:rPr>
                <w:rFonts w:cs="Arial"/>
                <w:sz w:val="18"/>
                <w:szCs w:val="18"/>
              </w:rPr>
              <w:t>≤1"</w:t>
            </w:r>
          </w:p>
        </w:tc>
        <w:tc>
          <w:tcPr>
            <w:tcW w:w="933" w:type="dxa"/>
            <w:vAlign w:val="center"/>
          </w:tcPr>
          <w:p w:rsidR="00076939" w:rsidRDefault="00076939" w:rsidP="00CE3B15">
            <w:pPr>
              <w:jc w:val="center"/>
              <w:rPr>
                <w:rFonts w:cs="Arial"/>
                <w:sz w:val="18"/>
                <w:szCs w:val="18"/>
              </w:rPr>
            </w:pPr>
            <w:r>
              <w:rPr>
                <w:rFonts w:cs="Arial"/>
                <w:sz w:val="18"/>
                <w:szCs w:val="18"/>
              </w:rPr>
              <w:t>&gt;1"</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Insulation Thickness (inch)</w:t>
            </w:r>
          </w:p>
        </w:tc>
        <w:tc>
          <w:tcPr>
            <w:tcW w:w="1115" w:type="dxa"/>
            <w:vAlign w:val="center"/>
          </w:tcPr>
          <w:p w:rsidR="00076939" w:rsidRDefault="00076939" w:rsidP="00CE3B15">
            <w:pPr>
              <w:jc w:val="center"/>
              <w:rPr>
                <w:rFonts w:cs="Arial"/>
                <w:sz w:val="18"/>
                <w:szCs w:val="18"/>
              </w:rPr>
            </w:pPr>
            <w:r>
              <w:rPr>
                <w:rFonts w:cs="Arial"/>
                <w:sz w:val="18"/>
                <w:szCs w:val="18"/>
              </w:rPr>
              <w:t>1</w:t>
            </w:r>
          </w:p>
        </w:tc>
        <w:tc>
          <w:tcPr>
            <w:tcW w:w="1025" w:type="dxa"/>
            <w:vAlign w:val="center"/>
          </w:tcPr>
          <w:p w:rsidR="00076939" w:rsidRDefault="00076939" w:rsidP="00CE3B15">
            <w:pPr>
              <w:jc w:val="center"/>
              <w:rPr>
                <w:rFonts w:cs="Arial"/>
                <w:sz w:val="18"/>
                <w:szCs w:val="18"/>
              </w:rPr>
            </w:pPr>
            <w:r>
              <w:rPr>
                <w:rFonts w:cs="Arial"/>
                <w:sz w:val="18"/>
                <w:szCs w:val="18"/>
              </w:rPr>
              <w:t>1</w:t>
            </w:r>
          </w:p>
        </w:tc>
        <w:tc>
          <w:tcPr>
            <w:tcW w:w="1207" w:type="dxa"/>
            <w:vAlign w:val="center"/>
          </w:tcPr>
          <w:p w:rsidR="00076939" w:rsidRDefault="00076939" w:rsidP="00CE3B15">
            <w:pPr>
              <w:jc w:val="center"/>
              <w:rPr>
                <w:rFonts w:cs="Arial"/>
                <w:sz w:val="18"/>
                <w:szCs w:val="18"/>
              </w:rPr>
            </w:pPr>
            <w:r>
              <w:rPr>
                <w:rFonts w:cs="Arial"/>
                <w:sz w:val="18"/>
                <w:szCs w:val="18"/>
              </w:rPr>
              <w:t>1</w:t>
            </w:r>
          </w:p>
        </w:tc>
        <w:tc>
          <w:tcPr>
            <w:tcW w:w="953" w:type="dxa"/>
            <w:vAlign w:val="center"/>
          </w:tcPr>
          <w:p w:rsidR="00076939" w:rsidRDefault="00076939" w:rsidP="00CE3B15">
            <w:pPr>
              <w:jc w:val="center"/>
              <w:rPr>
                <w:rFonts w:cs="Arial"/>
                <w:sz w:val="18"/>
                <w:szCs w:val="18"/>
              </w:rPr>
            </w:pPr>
            <w:r>
              <w:rPr>
                <w:rFonts w:cs="Arial"/>
                <w:sz w:val="18"/>
                <w:szCs w:val="18"/>
              </w:rPr>
              <w:t>1</w:t>
            </w:r>
          </w:p>
        </w:tc>
        <w:tc>
          <w:tcPr>
            <w:tcW w:w="1162" w:type="dxa"/>
            <w:vAlign w:val="center"/>
          </w:tcPr>
          <w:p w:rsidR="00076939" w:rsidRDefault="00076939" w:rsidP="00CE3B15">
            <w:pPr>
              <w:jc w:val="center"/>
              <w:rPr>
                <w:rFonts w:cs="Arial"/>
                <w:sz w:val="18"/>
                <w:szCs w:val="18"/>
              </w:rPr>
            </w:pPr>
            <w:r>
              <w:rPr>
                <w:rFonts w:cs="Arial"/>
                <w:sz w:val="18"/>
                <w:szCs w:val="18"/>
              </w:rPr>
              <w:t>1</w:t>
            </w:r>
          </w:p>
        </w:tc>
        <w:tc>
          <w:tcPr>
            <w:tcW w:w="933" w:type="dxa"/>
            <w:vAlign w:val="center"/>
          </w:tcPr>
          <w:p w:rsidR="00076939" w:rsidRDefault="00076939" w:rsidP="00CE3B15">
            <w:pPr>
              <w:jc w:val="center"/>
              <w:rPr>
                <w:rFonts w:cs="Arial"/>
                <w:sz w:val="18"/>
                <w:szCs w:val="18"/>
              </w:rPr>
            </w:pPr>
            <w:r>
              <w:rPr>
                <w:rFonts w:cs="Arial"/>
                <w:sz w:val="18"/>
                <w:szCs w:val="18"/>
              </w:rPr>
              <w:t>1</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Average Steam Pressure (psig)</w:t>
            </w:r>
          </w:p>
        </w:tc>
        <w:tc>
          <w:tcPr>
            <w:tcW w:w="1115" w:type="dxa"/>
            <w:vAlign w:val="center"/>
          </w:tcPr>
          <w:p w:rsidR="00076939" w:rsidRDefault="00076939" w:rsidP="00CE3B15">
            <w:pPr>
              <w:jc w:val="center"/>
              <w:rPr>
                <w:rFonts w:cs="Arial"/>
                <w:sz w:val="18"/>
                <w:szCs w:val="18"/>
              </w:rPr>
            </w:pPr>
            <w:r>
              <w:rPr>
                <w:rFonts w:cs="Arial"/>
                <w:sz w:val="18"/>
                <w:szCs w:val="18"/>
              </w:rPr>
              <w:t>---</w:t>
            </w:r>
          </w:p>
        </w:tc>
        <w:tc>
          <w:tcPr>
            <w:tcW w:w="1025" w:type="dxa"/>
            <w:vAlign w:val="center"/>
          </w:tcPr>
          <w:p w:rsidR="00076939" w:rsidRDefault="00076939" w:rsidP="00CE3B15">
            <w:pPr>
              <w:jc w:val="center"/>
              <w:rPr>
                <w:rFonts w:cs="Arial"/>
                <w:sz w:val="18"/>
                <w:szCs w:val="18"/>
              </w:rPr>
            </w:pPr>
            <w:r>
              <w:rPr>
                <w:rFonts w:cs="Arial"/>
                <w:sz w:val="18"/>
                <w:szCs w:val="18"/>
              </w:rPr>
              <w:t>---</w:t>
            </w:r>
          </w:p>
        </w:tc>
        <w:tc>
          <w:tcPr>
            <w:tcW w:w="1207" w:type="dxa"/>
            <w:vAlign w:val="center"/>
          </w:tcPr>
          <w:p w:rsidR="00076939" w:rsidRDefault="00076939" w:rsidP="00CE3B15">
            <w:pPr>
              <w:jc w:val="center"/>
              <w:rPr>
                <w:rFonts w:cs="Arial"/>
                <w:sz w:val="18"/>
                <w:szCs w:val="18"/>
              </w:rPr>
            </w:pPr>
            <w:r>
              <w:rPr>
                <w:rFonts w:cs="Arial"/>
                <w:sz w:val="18"/>
                <w:szCs w:val="18"/>
              </w:rPr>
              <w:t>10.9</w:t>
            </w:r>
          </w:p>
        </w:tc>
        <w:tc>
          <w:tcPr>
            <w:tcW w:w="953" w:type="dxa"/>
            <w:vAlign w:val="center"/>
          </w:tcPr>
          <w:p w:rsidR="00076939" w:rsidRDefault="00076939" w:rsidP="00CE3B15">
            <w:pPr>
              <w:jc w:val="center"/>
              <w:rPr>
                <w:rFonts w:cs="Arial"/>
                <w:sz w:val="18"/>
                <w:szCs w:val="18"/>
              </w:rPr>
            </w:pPr>
            <w:r>
              <w:rPr>
                <w:rFonts w:cs="Arial"/>
                <w:sz w:val="18"/>
                <w:szCs w:val="18"/>
              </w:rPr>
              <w:t>10.9</w:t>
            </w:r>
          </w:p>
        </w:tc>
        <w:tc>
          <w:tcPr>
            <w:tcW w:w="1162" w:type="dxa"/>
            <w:vAlign w:val="center"/>
          </w:tcPr>
          <w:p w:rsidR="00076939" w:rsidRDefault="00076939" w:rsidP="00CE3B15">
            <w:pPr>
              <w:jc w:val="center"/>
              <w:rPr>
                <w:rFonts w:cs="Arial"/>
                <w:sz w:val="18"/>
                <w:szCs w:val="18"/>
              </w:rPr>
            </w:pPr>
            <w:r>
              <w:rPr>
                <w:rFonts w:cs="Arial"/>
                <w:sz w:val="18"/>
                <w:szCs w:val="18"/>
              </w:rPr>
              <w:t>85.9</w:t>
            </w:r>
          </w:p>
        </w:tc>
        <w:tc>
          <w:tcPr>
            <w:tcW w:w="933" w:type="dxa"/>
            <w:vAlign w:val="center"/>
          </w:tcPr>
          <w:p w:rsidR="00076939" w:rsidRDefault="00076939" w:rsidP="00CE3B15">
            <w:pPr>
              <w:jc w:val="center"/>
              <w:rPr>
                <w:rFonts w:cs="Arial"/>
                <w:sz w:val="18"/>
                <w:szCs w:val="18"/>
              </w:rPr>
            </w:pPr>
            <w:r>
              <w:rPr>
                <w:rFonts w:cs="Arial"/>
                <w:sz w:val="18"/>
                <w:szCs w:val="18"/>
              </w:rPr>
              <w:t>85.9</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Temperature, Fluid in Pipe (</w:t>
            </w:r>
            <w:r>
              <w:rPr>
                <w:rFonts w:ascii="Symbol" w:hAnsi="Symbol" w:cs="Arial"/>
                <w:sz w:val="18"/>
                <w:szCs w:val="18"/>
              </w:rPr>
              <w:t></w:t>
            </w:r>
            <w:r>
              <w:rPr>
                <w:rFonts w:cs="Arial"/>
                <w:sz w:val="18"/>
                <w:szCs w:val="18"/>
              </w:rPr>
              <w:t>F)</w:t>
            </w:r>
          </w:p>
        </w:tc>
        <w:tc>
          <w:tcPr>
            <w:tcW w:w="1115" w:type="dxa"/>
            <w:vAlign w:val="center"/>
          </w:tcPr>
          <w:p w:rsidR="00076939" w:rsidRDefault="00076939" w:rsidP="00CE3B15">
            <w:pPr>
              <w:jc w:val="center"/>
              <w:rPr>
                <w:rFonts w:cs="Arial"/>
                <w:sz w:val="18"/>
                <w:szCs w:val="18"/>
              </w:rPr>
            </w:pPr>
            <w:r>
              <w:rPr>
                <w:rFonts w:cs="Arial"/>
                <w:sz w:val="18"/>
                <w:szCs w:val="18"/>
              </w:rPr>
              <w:t>150</w:t>
            </w:r>
          </w:p>
        </w:tc>
        <w:tc>
          <w:tcPr>
            <w:tcW w:w="1025" w:type="dxa"/>
            <w:vAlign w:val="center"/>
          </w:tcPr>
          <w:p w:rsidR="00076939" w:rsidRDefault="00076939" w:rsidP="00CE3B15">
            <w:pPr>
              <w:jc w:val="center"/>
              <w:rPr>
                <w:rFonts w:cs="Arial"/>
                <w:sz w:val="18"/>
                <w:szCs w:val="18"/>
              </w:rPr>
            </w:pPr>
            <w:r>
              <w:rPr>
                <w:rFonts w:cs="Arial"/>
                <w:sz w:val="18"/>
                <w:szCs w:val="18"/>
              </w:rPr>
              <w:t>150</w:t>
            </w:r>
          </w:p>
        </w:tc>
        <w:tc>
          <w:tcPr>
            <w:tcW w:w="1207" w:type="dxa"/>
            <w:vAlign w:val="center"/>
          </w:tcPr>
          <w:p w:rsidR="00076939" w:rsidRDefault="00076939" w:rsidP="00CE3B15">
            <w:pPr>
              <w:jc w:val="center"/>
              <w:rPr>
                <w:rFonts w:cs="Arial"/>
                <w:sz w:val="18"/>
                <w:szCs w:val="18"/>
              </w:rPr>
            </w:pPr>
            <w:r>
              <w:rPr>
                <w:rFonts w:cs="Arial"/>
                <w:sz w:val="18"/>
                <w:szCs w:val="18"/>
              </w:rPr>
              <w:t>241</w:t>
            </w:r>
          </w:p>
        </w:tc>
        <w:tc>
          <w:tcPr>
            <w:tcW w:w="953" w:type="dxa"/>
            <w:vAlign w:val="center"/>
          </w:tcPr>
          <w:p w:rsidR="00076939" w:rsidRDefault="00076939" w:rsidP="00CE3B15">
            <w:pPr>
              <w:jc w:val="center"/>
              <w:rPr>
                <w:rFonts w:cs="Arial"/>
                <w:sz w:val="18"/>
                <w:szCs w:val="18"/>
              </w:rPr>
            </w:pPr>
            <w:r>
              <w:rPr>
                <w:rFonts w:cs="Arial"/>
                <w:sz w:val="18"/>
                <w:szCs w:val="18"/>
              </w:rPr>
              <w:t>241</w:t>
            </w:r>
          </w:p>
        </w:tc>
        <w:tc>
          <w:tcPr>
            <w:tcW w:w="1162" w:type="dxa"/>
            <w:vAlign w:val="center"/>
          </w:tcPr>
          <w:p w:rsidR="00076939" w:rsidRDefault="00076939" w:rsidP="00CE3B15">
            <w:pPr>
              <w:jc w:val="center"/>
              <w:rPr>
                <w:rFonts w:cs="Arial"/>
                <w:sz w:val="18"/>
                <w:szCs w:val="18"/>
              </w:rPr>
            </w:pPr>
            <w:r>
              <w:rPr>
                <w:rFonts w:cs="Arial"/>
                <w:sz w:val="18"/>
                <w:szCs w:val="18"/>
              </w:rPr>
              <w:t>328</w:t>
            </w:r>
          </w:p>
        </w:tc>
        <w:tc>
          <w:tcPr>
            <w:tcW w:w="933" w:type="dxa"/>
            <w:vAlign w:val="center"/>
          </w:tcPr>
          <w:p w:rsidR="00076939" w:rsidRDefault="00076939" w:rsidP="00CE3B15">
            <w:pPr>
              <w:jc w:val="center"/>
              <w:rPr>
                <w:rFonts w:cs="Arial"/>
                <w:sz w:val="18"/>
                <w:szCs w:val="18"/>
              </w:rPr>
            </w:pPr>
            <w:r>
              <w:rPr>
                <w:rFonts w:cs="Arial"/>
                <w:sz w:val="18"/>
                <w:szCs w:val="18"/>
              </w:rPr>
              <w:t>328</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Operating Time (hrs/yr)</w:t>
            </w:r>
          </w:p>
        </w:tc>
        <w:tc>
          <w:tcPr>
            <w:tcW w:w="1115" w:type="dxa"/>
            <w:vAlign w:val="center"/>
          </w:tcPr>
          <w:p w:rsidR="00076939" w:rsidRDefault="00076939" w:rsidP="00CE3B15">
            <w:pPr>
              <w:jc w:val="center"/>
              <w:rPr>
                <w:rFonts w:cs="Arial"/>
                <w:sz w:val="18"/>
                <w:szCs w:val="18"/>
              </w:rPr>
            </w:pPr>
            <w:r>
              <w:rPr>
                <w:rFonts w:cs="Arial"/>
                <w:sz w:val="18"/>
                <w:szCs w:val="18"/>
              </w:rPr>
              <w:t>7,752</w:t>
            </w:r>
          </w:p>
        </w:tc>
        <w:tc>
          <w:tcPr>
            <w:tcW w:w="1025" w:type="dxa"/>
            <w:vAlign w:val="center"/>
          </w:tcPr>
          <w:p w:rsidR="00076939" w:rsidRDefault="00076939" w:rsidP="00CE3B15">
            <w:pPr>
              <w:jc w:val="center"/>
              <w:rPr>
                <w:rFonts w:cs="Arial"/>
                <w:sz w:val="18"/>
                <w:szCs w:val="18"/>
              </w:rPr>
            </w:pPr>
            <w:r>
              <w:rPr>
                <w:rFonts w:cs="Arial"/>
                <w:sz w:val="18"/>
                <w:szCs w:val="18"/>
              </w:rPr>
              <w:t>7,752</w:t>
            </w:r>
          </w:p>
        </w:tc>
        <w:tc>
          <w:tcPr>
            <w:tcW w:w="1207" w:type="dxa"/>
            <w:vAlign w:val="center"/>
          </w:tcPr>
          <w:p w:rsidR="00076939" w:rsidRDefault="00076939" w:rsidP="00CE3B15">
            <w:pPr>
              <w:jc w:val="center"/>
              <w:rPr>
                <w:rFonts w:cs="Arial"/>
                <w:sz w:val="18"/>
                <w:szCs w:val="18"/>
              </w:rPr>
            </w:pPr>
            <w:r>
              <w:rPr>
                <w:rFonts w:cs="Arial"/>
                <w:sz w:val="18"/>
                <w:szCs w:val="18"/>
              </w:rPr>
              <w:t>7,752</w:t>
            </w:r>
          </w:p>
        </w:tc>
        <w:tc>
          <w:tcPr>
            <w:tcW w:w="953" w:type="dxa"/>
            <w:vAlign w:val="center"/>
          </w:tcPr>
          <w:p w:rsidR="00076939" w:rsidRDefault="00076939" w:rsidP="00CE3B15">
            <w:pPr>
              <w:jc w:val="center"/>
              <w:rPr>
                <w:rFonts w:cs="Arial"/>
                <w:sz w:val="18"/>
                <w:szCs w:val="18"/>
              </w:rPr>
            </w:pPr>
            <w:r>
              <w:rPr>
                <w:rFonts w:cs="Arial"/>
                <w:sz w:val="18"/>
                <w:szCs w:val="18"/>
              </w:rPr>
              <w:t>7,752</w:t>
            </w:r>
          </w:p>
        </w:tc>
        <w:tc>
          <w:tcPr>
            <w:tcW w:w="1162" w:type="dxa"/>
            <w:vAlign w:val="center"/>
          </w:tcPr>
          <w:p w:rsidR="00076939" w:rsidRDefault="00076939" w:rsidP="00CE3B15">
            <w:pPr>
              <w:jc w:val="center"/>
              <w:rPr>
                <w:rFonts w:cs="Arial"/>
                <w:sz w:val="18"/>
                <w:szCs w:val="18"/>
              </w:rPr>
            </w:pPr>
            <w:r>
              <w:rPr>
                <w:rFonts w:cs="Arial"/>
                <w:sz w:val="18"/>
                <w:szCs w:val="18"/>
              </w:rPr>
              <w:t>7,752</w:t>
            </w:r>
          </w:p>
        </w:tc>
        <w:tc>
          <w:tcPr>
            <w:tcW w:w="933" w:type="dxa"/>
            <w:vAlign w:val="center"/>
          </w:tcPr>
          <w:p w:rsidR="00076939" w:rsidRDefault="00076939" w:rsidP="00CE3B15">
            <w:pPr>
              <w:jc w:val="center"/>
              <w:rPr>
                <w:rFonts w:cs="Arial"/>
                <w:sz w:val="18"/>
                <w:szCs w:val="18"/>
              </w:rPr>
            </w:pPr>
            <w:r>
              <w:rPr>
                <w:rFonts w:cs="Arial"/>
                <w:sz w:val="18"/>
                <w:szCs w:val="18"/>
              </w:rPr>
              <w:t>7,752</w:t>
            </w:r>
          </w:p>
        </w:tc>
      </w:tr>
      <w:tr w:rsidR="00076939" w:rsidTr="00CE3B15">
        <w:tc>
          <w:tcPr>
            <w:tcW w:w="3195" w:type="dxa"/>
            <w:shd w:val="clear" w:color="auto" w:fill="FFFFCC"/>
            <w:vAlign w:val="bottom"/>
          </w:tcPr>
          <w:p w:rsidR="00076939" w:rsidRDefault="00076939" w:rsidP="00CE3B15">
            <w:pPr>
              <w:rPr>
                <w:rFonts w:cs="Arial"/>
                <w:sz w:val="18"/>
                <w:szCs w:val="18"/>
              </w:rPr>
            </w:pPr>
            <w:r>
              <w:rPr>
                <w:rFonts w:cs="Arial"/>
                <w:sz w:val="18"/>
                <w:szCs w:val="18"/>
              </w:rPr>
              <w:t>Pipe Parameters</w:t>
            </w:r>
          </w:p>
        </w:tc>
        <w:tc>
          <w:tcPr>
            <w:tcW w:w="1115" w:type="dxa"/>
            <w:shd w:val="clear" w:color="auto" w:fill="FFFFCC"/>
            <w:vAlign w:val="center"/>
          </w:tcPr>
          <w:p w:rsidR="00076939" w:rsidRDefault="00076939" w:rsidP="00CE3B15">
            <w:pPr>
              <w:jc w:val="center"/>
              <w:rPr>
                <w:rFonts w:cs="Arial"/>
                <w:sz w:val="18"/>
                <w:szCs w:val="18"/>
              </w:rPr>
            </w:pPr>
          </w:p>
        </w:tc>
        <w:tc>
          <w:tcPr>
            <w:tcW w:w="1025" w:type="dxa"/>
            <w:shd w:val="clear" w:color="auto" w:fill="FFFFCC"/>
            <w:vAlign w:val="center"/>
          </w:tcPr>
          <w:p w:rsidR="00076939" w:rsidRDefault="00076939" w:rsidP="00CE3B15">
            <w:pPr>
              <w:jc w:val="center"/>
              <w:rPr>
                <w:rFonts w:cs="Arial"/>
                <w:sz w:val="18"/>
                <w:szCs w:val="18"/>
              </w:rPr>
            </w:pPr>
          </w:p>
        </w:tc>
        <w:tc>
          <w:tcPr>
            <w:tcW w:w="1207" w:type="dxa"/>
            <w:shd w:val="clear" w:color="auto" w:fill="FFFFCC"/>
            <w:vAlign w:val="center"/>
          </w:tcPr>
          <w:p w:rsidR="00076939" w:rsidRDefault="00076939" w:rsidP="00CE3B15">
            <w:pPr>
              <w:jc w:val="center"/>
              <w:rPr>
                <w:rFonts w:cs="Arial"/>
                <w:sz w:val="18"/>
                <w:szCs w:val="18"/>
              </w:rPr>
            </w:pPr>
          </w:p>
        </w:tc>
        <w:tc>
          <w:tcPr>
            <w:tcW w:w="953" w:type="dxa"/>
            <w:shd w:val="clear" w:color="auto" w:fill="FFFFCC"/>
            <w:vAlign w:val="center"/>
          </w:tcPr>
          <w:p w:rsidR="00076939" w:rsidRDefault="00076939" w:rsidP="00CE3B15">
            <w:pPr>
              <w:jc w:val="center"/>
              <w:rPr>
                <w:rFonts w:cs="Arial"/>
                <w:sz w:val="18"/>
                <w:szCs w:val="18"/>
              </w:rPr>
            </w:pPr>
          </w:p>
        </w:tc>
        <w:tc>
          <w:tcPr>
            <w:tcW w:w="1162" w:type="dxa"/>
            <w:shd w:val="clear" w:color="auto" w:fill="FFFFCC"/>
            <w:vAlign w:val="center"/>
          </w:tcPr>
          <w:p w:rsidR="00076939" w:rsidRDefault="00076939" w:rsidP="00CE3B15">
            <w:pPr>
              <w:jc w:val="center"/>
              <w:rPr>
                <w:rFonts w:cs="Arial"/>
                <w:sz w:val="18"/>
                <w:szCs w:val="18"/>
              </w:rPr>
            </w:pPr>
          </w:p>
        </w:tc>
        <w:tc>
          <w:tcPr>
            <w:tcW w:w="933" w:type="dxa"/>
            <w:shd w:val="clear" w:color="auto" w:fill="FFFFCC"/>
            <w:vAlign w:val="center"/>
          </w:tcPr>
          <w:p w:rsidR="00076939" w:rsidRDefault="00076939" w:rsidP="00CE3B15">
            <w:pPr>
              <w:jc w:val="center"/>
              <w:rPr>
                <w:rFonts w:cs="Arial"/>
                <w:sz w:val="18"/>
                <w:szCs w:val="18"/>
              </w:rPr>
            </w:pPr>
          </w:p>
        </w:tc>
      </w:tr>
      <w:tr w:rsidR="00076939" w:rsidTr="00CE3B15">
        <w:tc>
          <w:tcPr>
            <w:tcW w:w="3195" w:type="dxa"/>
            <w:vAlign w:val="center"/>
          </w:tcPr>
          <w:p w:rsidR="00076939" w:rsidRDefault="00076939" w:rsidP="00CE3B15">
            <w:pPr>
              <w:ind w:firstLineChars="100" w:firstLine="180"/>
              <w:rPr>
                <w:rFonts w:cs="Arial"/>
                <w:sz w:val="18"/>
                <w:szCs w:val="18"/>
              </w:rPr>
            </w:pPr>
            <w:r>
              <w:rPr>
                <w:rFonts w:cs="Arial"/>
                <w:sz w:val="18"/>
                <w:szCs w:val="18"/>
              </w:rPr>
              <w:t>Pipe Size for Heat Loss Calcul</w:t>
            </w:r>
            <w:r>
              <w:rPr>
                <w:rFonts w:cs="Arial"/>
                <w:sz w:val="18"/>
                <w:szCs w:val="18"/>
              </w:rPr>
              <w:t>a</w:t>
            </w:r>
            <w:r>
              <w:rPr>
                <w:rFonts w:cs="Arial"/>
                <w:sz w:val="18"/>
                <w:szCs w:val="18"/>
              </w:rPr>
              <w:t>tions (inch)</w:t>
            </w:r>
          </w:p>
        </w:tc>
        <w:tc>
          <w:tcPr>
            <w:tcW w:w="1115" w:type="dxa"/>
            <w:vAlign w:val="center"/>
          </w:tcPr>
          <w:p w:rsidR="00076939" w:rsidRDefault="00076939" w:rsidP="00CE3B15">
            <w:pPr>
              <w:jc w:val="center"/>
              <w:rPr>
                <w:rFonts w:cs="Arial"/>
                <w:sz w:val="18"/>
                <w:szCs w:val="18"/>
              </w:rPr>
            </w:pPr>
            <w:r>
              <w:rPr>
                <w:rFonts w:cs="Arial"/>
                <w:sz w:val="18"/>
                <w:szCs w:val="18"/>
              </w:rPr>
              <w:t>0.75</w:t>
            </w:r>
          </w:p>
        </w:tc>
        <w:tc>
          <w:tcPr>
            <w:tcW w:w="1025" w:type="dxa"/>
            <w:vAlign w:val="center"/>
          </w:tcPr>
          <w:p w:rsidR="00076939" w:rsidRDefault="00076939" w:rsidP="00CE3B15">
            <w:pPr>
              <w:jc w:val="center"/>
              <w:rPr>
                <w:rFonts w:cs="Arial"/>
                <w:sz w:val="18"/>
                <w:szCs w:val="18"/>
              </w:rPr>
            </w:pPr>
            <w:r>
              <w:rPr>
                <w:rFonts w:cs="Arial"/>
                <w:sz w:val="18"/>
                <w:szCs w:val="18"/>
              </w:rPr>
              <w:t>1.7</w:t>
            </w:r>
          </w:p>
        </w:tc>
        <w:tc>
          <w:tcPr>
            <w:tcW w:w="1207" w:type="dxa"/>
            <w:vAlign w:val="center"/>
          </w:tcPr>
          <w:p w:rsidR="00076939" w:rsidRDefault="00076939" w:rsidP="00CE3B15">
            <w:pPr>
              <w:jc w:val="center"/>
              <w:rPr>
                <w:rFonts w:cs="Arial"/>
                <w:sz w:val="18"/>
                <w:szCs w:val="18"/>
              </w:rPr>
            </w:pPr>
            <w:r>
              <w:rPr>
                <w:rFonts w:cs="Arial"/>
                <w:sz w:val="18"/>
                <w:szCs w:val="18"/>
              </w:rPr>
              <w:t>0.75</w:t>
            </w:r>
          </w:p>
        </w:tc>
        <w:tc>
          <w:tcPr>
            <w:tcW w:w="953" w:type="dxa"/>
            <w:vAlign w:val="center"/>
          </w:tcPr>
          <w:p w:rsidR="00076939" w:rsidRDefault="00076939" w:rsidP="00CE3B15">
            <w:pPr>
              <w:jc w:val="center"/>
              <w:rPr>
                <w:rFonts w:cs="Arial"/>
                <w:sz w:val="18"/>
                <w:szCs w:val="18"/>
              </w:rPr>
            </w:pPr>
            <w:r>
              <w:rPr>
                <w:rFonts w:cs="Arial"/>
                <w:sz w:val="18"/>
                <w:szCs w:val="18"/>
              </w:rPr>
              <w:t>1.7</w:t>
            </w:r>
          </w:p>
        </w:tc>
        <w:tc>
          <w:tcPr>
            <w:tcW w:w="1162" w:type="dxa"/>
            <w:vAlign w:val="center"/>
          </w:tcPr>
          <w:p w:rsidR="00076939" w:rsidRDefault="00076939" w:rsidP="00CE3B15">
            <w:pPr>
              <w:jc w:val="center"/>
              <w:rPr>
                <w:rFonts w:cs="Arial"/>
                <w:sz w:val="18"/>
                <w:szCs w:val="18"/>
              </w:rPr>
            </w:pPr>
            <w:r>
              <w:rPr>
                <w:rFonts w:cs="Arial"/>
                <w:sz w:val="18"/>
                <w:szCs w:val="18"/>
              </w:rPr>
              <w:t>0.75</w:t>
            </w:r>
          </w:p>
        </w:tc>
        <w:tc>
          <w:tcPr>
            <w:tcW w:w="933" w:type="dxa"/>
            <w:vAlign w:val="center"/>
          </w:tcPr>
          <w:p w:rsidR="00076939" w:rsidRDefault="00076939" w:rsidP="00CE3B15">
            <w:pPr>
              <w:jc w:val="center"/>
              <w:rPr>
                <w:rFonts w:cs="Arial"/>
                <w:sz w:val="18"/>
                <w:szCs w:val="18"/>
              </w:rPr>
            </w:pPr>
            <w:r>
              <w:rPr>
                <w:rFonts w:cs="Arial"/>
                <w:sz w:val="18"/>
                <w:szCs w:val="18"/>
              </w:rPr>
              <w:t>1.7</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Outer Diameter, Pipe, Actual (in.)</w:t>
            </w:r>
          </w:p>
        </w:tc>
        <w:tc>
          <w:tcPr>
            <w:tcW w:w="1115" w:type="dxa"/>
            <w:vAlign w:val="center"/>
          </w:tcPr>
          <w:p w:rsidR="00076939" w:rsidRDefault="00076939" w:rsidP="00CE3B15">
            <w:pPr>
              <w:jc w:val="center"/>
              <w:rPr>
                <w:rFonts w:cs="Arial"/>
                <w:sz w:val="18"/>
                <w:szCs w:val="18"/>
              </w:rPr>
            </w:pPr>
            <w:r>
              <w:rPr>
                <w:rFonts w:cs="Arial"/>
                <w:sz w:val="18"/>
                <w:szCs w:val="18"/>
              </w:rPr>
              <w:t>1.46</w:t>
            </w:r>
          </w:p>
        </w:tc>
        <w:tc>
          <w:tcPr>
            <w:tcW w:w="1025" w:type="dxa"/>
            <w:vAlign w:val="center"/>
          </w:tcPr>
          <w:p w:rsidR="00076939" w:rsidRDefault="00076939" w:rsidP="00CE3B15">
            <w:pPr>
              <w:jc w:val="center"/>
              <w:rPr>
                <w:rFonts w:cs="Arial"/>
                <w:sz w:val="18"/>
                <w:szCs w:val="18"/>
              </w:rPr>
            </w:pPr>
            <w:r>
              <w:rPr>
                <w:rFonts w:cs="Arial"/>
                <w:sz w:val="18"/>
                <w:szCs w:val="18"/>
              </w:rPr>
              <w:t>2.6</w:t>
            </w:r>
          </w:p>
        </w:tc>
        <w:tc>
          <w:tcPr>
            <w:tcW w:w="1207" w:type="dxa"/>
            <w:vAlign w:val="center"/>
          </w:tcPr>
          <w:p w:rsidR="00076939" w:rsidRDefault="00076939" w:rsidP="00CE3B15">
            <w:pPr>
              <w:jc w:val="center"/>
              <w:rPr>
                <w:rFonts w:cs="Arial"/>
                <w:sz w:val="18"/>
                <w:szCs w:val="18"/>
              </w:rPr>
            </w:pPr>
            <w:r>
              <w:rPr>
                <w:rFonts w:cs="Arial"/>
                <w:sz w:val="18"/>
                <w:szCs w:val="18"/>
              </w:rPr>
              <w:t>1.46</w:t>
            </w:r>
          </w:p>
        </w:tc>
        <w:tc>
          <w:tcPr>
            <w:tcW w:w="953" w:type="dxa"/>
            <w:vAlign w:val="center"/>
          </w:tcPr>
          <w:p w:rsidR="00076939" w:rsidRDefault="00076939" w:rsidP="00CE3B15">
            <w:pPr>
              <w:jc w:val="center"/>
              <w:rPr>
                <w:rFonts w:cs="Arial"/>
                <w:sz w:val="18"/>
                <w:szCs w:val="18"/>
              </w:rPr>
            </w:pPr>
            <w:r>
              <w:rPr>
                <w:rFonts w:cs="Arial"/>
                <w:sz w:val="18"/>
                <w:szCs w:val="18"/>
              </w:rPr>
              <w:t>2.6</w:t>
            </w:r>
          </w:p>
        </w:tc>
        <w:tc>
          <w:tcPr>
            <w:tcW w:w="1162" w:type="dxa"/>
            <w:vAlign w:val="center"/>
          </w:tcPr>
          <w:p w:rsidR="00076939" w:rsidRDefault="00076939" w:rsidP="00CE3B15">
            <w:pPr>
              <w:jc w:val="center"/>
              <w:rPr>
                <w:rFonts w:cs="Arial"/>
                <w:sz w:val="18"/>
                <w:szCs w:val="18"/>
              </w:rPr>
            </w:pPr>
            <w:r>
              <w:rPr>
                <w:rFonts w:cs="Arial"/>
                <w:sz w:val="18"/>
                <w:szCs w:val="18"/>
              </w:rPr>
              <w:t>1.46</w:t>
            </w:r>
          </w:p>
        </w:tc>
        <w:tc>
          <w:tcPr>
            <w:tcW w:w="933" w:type="dxa"/>
            <w:vAlign w:val="center"/>
          </w:tcPr>
          <w:p w:rsidR="00076939" w:rsidRDefault="00076939" w:rsidP="00CE3B15">
            <w:pPr>
              <w:jc w:val="center"/>
              <w:rPr>
                <w:rFonts w:cs="Arial"/>
                <w:sz w:val="18"/>
                <w:szCs w:val="18"/>
              </w:rPr>
            </w:pPr>
            <w:r>
              <w:rPr>
                <w:rFonts w:cs="Arial"/>
                <w:sz w:val="18"/>
                <w:szCs w:val="18"/>
              </w:rPr>
              <w:t>2.6</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Heat Loss, Bare Pipe (Btu/hr-LF)</w:t>
            </w:r>
          </w:p>
        </w:tc>
        <w:tc>
          <w:tcPr>
            <w:tcW w:w="1115" w:type="dxa"/>
            <w:vAlign w:val="center"/>
          </w:tcPr>
          <w:p w:rsidR="00076939" w:rsidRDefault="00076939" w:rsidP="00CE3B15">
            <w:pPr>
              <w:jc w:val="center"/>
              <w:rPr>
                <w:rFonts w:cs="Arial"/>
                <w:sz w:val="18"/>
                <w:szCs w:val="18"/>
              </w:rPr>
            </w:pPr>
            <w:r>
              <w:rPr>
                <w:rFonts w:cs="Arial"/>
                <w:sz w:val="18"/>
                <w:szCs w:val="18"/>
              </w:rPr>
              <w:t>35</w:t>
            </w:r>
          </w:p>
        </w:tc>
        <w:tc>
          <w:tcPr>
            <w:tcW w:w="1025" w:type="dxa"/>
            <w:vAlign w:val="center"/>
          </w:tcPr>
          <w:p w:rsidR="00076939" w:rsidRDefault="00076939" w:rsidP="00CE3B15">
            <w:pPr>
              <w:jc w:val="center"/>
              <w:rPr>
                <w:rFonts w:cs="Arial"/>
                <w:sz w:val="18"/>
                <w:szCs w:val="18"/>
              </w:rPr>
            </w:pPr>
            <w:r>
              <w:rPr>
                <w:rFonts w:cs="Arial"/>
                <w:sz w:val="18"/>
                <w:szCs w:val="18"/>
              </w:rPr>
              <w:t>87</w:t>
            </w:r>
          </w:p>
        </w:tc>
        <w:tc>
          <w:tcPr>
            <w:tcW w:w="1207" w:type="dxa"/>
            <w:vAlign w:val="center"/>
          </w:tcPr>
          <w:p w:rsidR="00076939" w:rsidRDefault="00076939" w:rsidP="00CE3B15">
            <w:pPr>
              <w:jc w:val="center"/>
              <w:rPr>
                <w:rFonts w:cs="Arial"/>
                <w:sz w:val="18"/>
                <w:szCs w:val="18"/>
              </w:rPr>
            </w:pPr>
            <w:r>
              <w:rPr>
                <w:rFonts w:cs="Arial"/>
                <w:sz w:val="18"/>
                <w:szCs w:val="18"/>
              </w:rPr>
              <w:t>52</w:t>
            </w:r>
          </w:p>
        </w:tc>
        <w:tc>
          <w:tcPr>
            <w:tcW w:w="953" w:type="dxa"/>
            <w:vAlign w:val="center"/>
          </w:tcPr>
          <w:p w:rsidR="00076939" w:rsidRDefault="00076939" w:rsidP="00CE3B15">
            <w:pPr>
              <w:jc w:val="center"/>
              <w:rPr>
                <w:rFonts w:cs="Arial"/>
                <w:sz w:val="18"/>
                <w:szCs w:val="18"/>
              </w:rPr>
            </w:pPr>
            <w:r>
              <w:rPr>
                <w:rFonts w:cs="Arial"/>
                <w:sz w:val="18"/>
                <w:szCs w:val="18"/>
              </w:rPr>
              <w:t>139</w:t>
            </w:r>
          </w:p>
        </w:tc>
        <w:tc>
          <w:tcPr>
            <w:tcW w:w="1162" w:type="dxa"/>
            <w:vAlign w:val="center"/>
          </w:tcPr>
          <w:p w:rsidR="00076939" w:rsidRDefault="00076939" w:rsidP="00CE3B15">
            <w:pPr>
              <w:jc w:val="center"/>
              <w:rPr>
                <w:rFonts w:cs="Arial"/>
                <w:sz w:val="18"/>
                <w:szCs w:val="18"/>
              </w:rPr>
            </w:pPr>
            <w:r>
              <w:rPr>
                <w:rFonts w:cs="Arial"/>
                <w:sz w:val="18"/>
                <w:szCs w:val="18"/>
              </w:rPr>
              <w:t>83</w:t>
            </w:r>
          </w:p>
        </w:tc>
        <w:tc>
          <w:tcPr>
            <w:tcW w:w="933" w:type="dxa"/>
            <w:vAlign w:val="center"/>
          </w:tcPr>
          <w:p w:rsidR="00076939" w:rsidRDefault="00076939" w:rsidP="00CE3B15">
            <w:pPr>
              <w:jc w:val="center"/>
              <w:rPr>
                <w:rFonts w:cs="Arial"/>
                <w:sz w:val="18"/>
                <w:szCs w:val="18"/>
              </w:rPr>
            </w:pPr>
            <w:r>
              <w:rPr>
                <w:rFonts w:cs="Arial"/>
                <w:sz w:val="18"/>
                <w:szCs w:val="18"/>
              </w:rPr>
              <w:t>221</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Heat Loss, Bare Pipe (therm/yr/LF)</w:t>
            </w:r>
          </w:p>
        </w:tc>
        <w:tc>
          <w:tcPr>
            <w:tcW w:w="1115" w:type="dxa"/>
            <w:vAlign w:val="center"/>
          </w:tcPr>
          <w:p w:rsidR="00076939" w:rsidRDefault="00076939" w:rsidP="00CE3B15">
            <w:pPr>
              <w:jc w:val="center"/>
              <w:rPr>
                <w:rFonts w:cs="Arial"/>
                <w:sz w:val="18"/>
                <w:szCs w:val="18"/>
              </w:rPr>
            </w:pPr>
            <w:r>
              <w:rPr>
                <w:rFonts w:cs="Arial"/>
                <w:sz w:val="18"/>
                <w:szCs w:val="18"/>
              </w:rPr>
              <w:t>2.7</w:t>
            </w:r>
          </w:p>
        </w:tc>
        <w:tc>
          <w:tcPr>
            <w:tcW w:w="1025" w:type="dxa"/>
            <w:vAlign w:val="center"/>
          </w:tcPr>
          <w:p w:rsidR="00076939" w:rsidRDefault="00076939" w:rsidP="00CE3B15">
            <w:pPr>
              <w:jc w:val="center"/>
              <w:rPr>
                <w:rFonts w:cs="Arial"/>
                <w:sz w:val="18"/>
                <w:szCs w:val="18"/>
              </w:rPr>
            </w:pPr>
            <w:r>
              <w:rPr>
                <w:rFonts w:cs="Arial"/>
                <w:sz w:val="18"/>
                <w:szCs w:val="18"/>
              </w:rPr>
              <w:t>6.7</w:t>
            </w:r>
          </w:p>
        </w:tc>
        <w:tc>
          <w:tcPr>
            <w:tcW w:w="1207" w:type="dxa"/>
            <w:vAlign w:val="center"/>
          </w:tcPr>
          <w:p w:rsidR="00076939" w:rsidRDefault="00076939" w:rsidP="00CE3B15">
            <w:pPr>
              <w:jc w:val="center"/>
              <w:rPr>
                <w:rFonts w:cs="Arial"/>
                <w:sz w:val="18"/>
                <w:szCs w:val="18"/>
              </w:rPr>
            </w:pPr>
            <w:r>
              <w:rPr>
                <w:rFonts w:cs="Arial"/>
                <w:sz w:val="18"/>
                <w:szCs w:val="18"/>
              </w:rPr>
              <w:t>4.0</w:t>
            </w:r>
          </w:p>
        </w:tc>
        <w:tc>
          <w:tcPr>
            <w:tcW w:w="953" w:type="dxa"/>
            <w:vAlign w:val="center"/>
          </w:tcPr>
          <w:p w:rsidR="00076939" w:rsidRDefault="00076939" w:rsidP="00CE3B15">
            <w:pPr>
              <w:jc w:val="center"/>
              <w:rPr>
                <w:rFonts w:cs="Arial"/>
                <w:sz w:val="18"/>
                <w:szCs w:val="18"/>
              </w:rPr>
            </w:pPr>
            <w:r>
              <w:rPr>
                <w:rFonts w:cs="Arial"/>
                <w:sz w:val="18"/>
                <w:szCs w:val="18"/>
              </w:rPr>
              <w:t>10.8</w:t>
            </w:r>
          </w:p>
        </w:tc>
        <w:tc>
          <w:tcPr>
            <w:tcW w:w="1162" w:type="dxa"/>
            <w:vAlign w:val="center"/>
          </w:tcPr>
          <w:p w:rsidR="00076939" w:rsidRDefault="00076939" w:rsidP="00CE3B15">
            <w:pPr>
              <w:jc w:val="center"/>
              <w:rPr>
                <w:rFonts w:cs="Arial"/>
                <w:sz w:val="18"/>
                <w:szCs w:val="18"/>
              </w:rPr>
            </w:pPr>
            <w:r>
              <w:rPr>
                <w:rFonts w:cs="Arial"/>
                <w:sz w:val="18"/>
                <w:szCs w:val="18"/>
              </w:rPr>
              <w:t>6.4</w:t>
            </w:r>
          </w:p>
        </w:tc>
        <w:tc>
          <w:tcPr>
            <w:tcW w:w="933" w:type="dxa"/>
            <w:vAlign w:val="center"/>
          </w:tcPr>
          <w:p w:rsidR="00076939" w:rsidRDefault="00076939" w:rsidP="00CE3B15">
            <w:pPr>
              <w:jc w:val="center"/>
              <w:rPr>
                <w:rFonts w:cs="Arial"/>
                <w:sz w:val="18"/>
                <w:szCs w:val="18"/>
              </w:rPr>
            </w:pPr>
            <w:r>
              <w:rPr>
                <w:rFonts w:cs="Arial"/>
                <w:sz w:val="18"/>
                <w:szCs w:val="18"/>
              </w:rPr>
              <w:t>17.1</w:t>
            </w:r>
          </w:p>
        </w:tc>
      </w:tr>
      <w:tr w:rsidR="00076939" w:rsidTr="00CE3B15">
        <w:tc>
          <w:tcPr>
            <w:tcW w:w="3195" w:type="dxa"/>
            <w:shd w:val="clear" w:color="auto" w:fill="FFFFCC"/>
            <w:vAlign w:val="bottom"/>
          </w:tcPr>
          <w:p w:rsidR="00076939" w:rsidRDefault="00076939" w:rsidP="00CE3B15">
            <w:pPr>
              <w:rPr>
                <w:rFonts w:cs="Arial"/>
                <w:sz w:val="18"/>
                <w:szCs w:val="18"/>
              </w:rPr>
            </w:pPr>
            <w:r>
              <w:rPr>
                <w:rFonts w:cs="Arial"/>
                <w:sz w:val="18"/>
                <w:szCs w:val="18"/>
              </w:rPr>
              <w:t>Insulation Parameters</w:t>
            </w:r>
          </w:p>
        </w:tc>
        <w:tc>
          <w:tcPr>
            <w:tcW w:w="1115" w:type="dxa"/>
            <w:shd w:val="clear" w:color="auto" w:fill="FFFFCC"/>
            <w:vAlign w:val="center"/>
          </w:tcPr>
          <w:p w:rsidR="00076939" w:rsidRDefault="00076939" w:rsidP="00CE3B15">
            <w:pPr>
              <w:jc w:val="center"/>
              <w:rPr>
                <w:rFonts w:cs="Arial"/>
                <w:sz w:val="18"/>
                <w:szCs w:val="18"/>
              </w:rPr>
            </w:pPr>
          </w:p>
        </w:tc>
        <w:tc>
          <w:tcPr>
            <w:tcW w:w="1025" w:type="dxa"/>
            <w:shd w:val="clear" w:color="auto" w:fill="FFFFCC"/>
            <w:vAlign w:val="center"/>
          </w:tcPr>
          <w:p w:rsidR="00076939" w:rsidRDefault="00076939" w:rsidP="00CE3B15">
            <w:pPr>
              <w:jc w:val="center"/>
              <w:rPr>
                <w:rFonts w:cs="Arial"/>
                <w:sz w:val="18"/>
                <w:szCs w:val="18"/>
              </w:rPr>
            </w:pPr>
          </w:p>
        </w:tc>
        <w:tc>
          <w:tcPr>
            <w:tcW w:w="1207" w:type="dxa"/>
            <w:shd w:val="clear" w:color="auto" w:fill="FFFFCC"/>
            <w:vAlign w:val="center"/>
          </w:tcPr>
          <w:p w:rsidR="00076939" w:rsidRDefault="00076939" w:rsidP="00CE3B15">
            <w:pPr>
              <w:jc w:val="center"/>
              <w:rPr>
                <w:rFonts w:cs="Arial"/>
                <w:sz w:val="18"/>
                <w:szCs w:val="18"/>
              </w:rPr>
            </w:pPr>
          </w:p>
        </w:tc>
        <w:tc>
          <w:tcPr>
            <w:tcW w:w="953" w:type="dxa"/>
            <w:shd w:val="clear" w:color="auto" w:fill="FFFFCC"/>
            <w:vAlign w:val="center"/>
          </w:tcPr>
          <w:p w:rsidR="00076939" w:rsidRDefault="00076939" w:rsidP="00CE3B15">
            <w:pPr>
              <w:jc w:val="center"/>
              <w:rPr>
                <w:rFonts w:cs="Arial"/>
                <w:sz w:val="18"/>
                <w:szCs w:val="18"/>
              </w:rPr>
            </w:pPr>
          </w:p>
        </w:tc>
        <w:tc>
          <w:tcPr>
            <w:tcW w:w="1162" w:type="dxa"/>
            <w:shd w:val="clear" w:color="auto" w:fill="FFFFCC"/>
            <w:vAlign w:val="center"/>
          </w:tcPr>
          <w:p w:rsidR="00076939" w:rsidRDefault="00076939" w:rsidP="00CE3B15">
            <w:pPr>
              <w:jc w:val="center"/>
              <w:rPr>
                <w:rFonts w:cs="Arial"/>
                <w:sz w:val="18"/>
                <w:szCs w:val="18"/>
              </w:rPr>
            </w:pPr>
          </w:p>
        </w:tc>
        <w:tc>
          <w:tcPr>
            <w:tcW w:w="933" w:type="dxa"/>
            <w:shd w:val="clear" w:color="auto" w:fill="FFFFCC"/>
            <w:vAlign w:val="center"/>
          </w:tcPr>
          <w:p w:rsidR="00076939" w:rsidRDefault="00076939" w:rsidP="00CE3B15">
            <w:pPr>
              <w:jc w:val="center"/>
              <w:rPr>
                <w:rFonts w:cs="Arial"/>
                <w:sz w:val="18"/>
                <w:szCs w:val="18"/>
              </w:rPr>
            </w:pP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Outer Diameter, Insulation (in.)</w:t>
            </w:r>
          </w:p>
        </w:tc>
        <w:tc>
          <w:tcPr>
            <w:tcW w:w="1115" w:type="dxa"/>
            <w:vAlign w:val="center"/>
          </w:tcPr>
          <w:p w:rsidR="00076939" w:rsidRDefault="00076939" w:rsidP="00CE3B15">
            <w:pPr>
              <w:jc w:val="center"/>
              <w:rPr>
                <w:rFonts w:cs="Arial"/>
                <w:sz w:val="18"/>
                <w:szCs w:val="18"/>
              </w:rPr>
            </w:pPr>
            <w:r>
              <w:rPr>
                <w:rFonts w:cs="Arial"/>
                <w:sz w:val="18"/>
                <w:szCs w:val="18"/>
              </w:rPr>
              <w:t>3.46</w:t>
            </w:r>
          </w:p>
        </w:tc>
        <w:tc>
          <w:tcPr>
            <w:tcW w:w="1025" w:type="dxa"/>
            <w:vAlign w:val="center"/>
          </w:tcPr>
          <w:p w:rsidR="00076939" w:rsidRDefault="00076939" w:rsidP="00CE3B15">
            <w:pPr>
              <w:jc w:val="center"/>
              <w:rPr>
                <w:rFonts w:cs="Arial"/>
                <w:sz w:val="18"/>
                <w:szCs w:val="18"/>
              </w:rPr>
            </w:pPr>
            <w:r>
              <w:rPr>
                <w:rFonts w:cs="Arial"/>
                <w:sz w:val="18"/>
                <w:szCs w:val="18"/>
              </w:rPr>
              <w:t>4.60</w:t>
            </w:r>
          </w:p>
        </w:tc>
        <w:tc>
          <w:tcPr>
            <w:tcW w:w="1207" w:type="dxa"/>
            <w:vAlign w:val="center"/>
          </w:tcPr>
          <w:p w:rsidR="00076939" w:rsidRDefault="00076939" w:rsidP="00CE3B15">
            <w:pPr>
              <w:jc w:val="center"/>
              <w:rPr>
                <w:rFonts w:cs="Arial"/>
                <w:sz w:val="18"/>
                <w:szCs w:val="18"/>
              </w:rPr>
            </w:pPr>
            <w:r>
              <w:rPr>
                <w:rFonts w:cs="Arial"/>
                <w:sz w:val="18"/>
                <w:szCs w:val="18"/>
              </w:rPr>
              <w:t>3.46</w:t>
            </w:r>
          </w:p>
        </w:tc>
        <w:tc>
          <w:tcPr>
            <w:tcW w:w="953" w:type="dxa"/>
            <w:vAlign w:val="center"/>
          </w:tcPr>
          <w:p w:rsidR="00076939" w:rsidRDefault="00076939" w:rsidP="00CE3B15">
            <w:pPr>
              <w:jc w:val="center"/>
              <w:rPr>
                <w:rFonts w:cs="Arial"/>
                <w:sz w:val="18"/>
                <w:szCs w:val="18"/>
              </w:rPr>
            </w:pPr>
            <w:r>
              <w:rPr>
                <w:rFonts w:cs="Arial"/>
                <w:sz w:val="18"/>
                <w:szCs w:val="18"/>
              </w:rPr>
              <w:t>4.60</w:t>
            </w:r>
          </w:p>
        </w:tc>
        <w:tc>
          <w:tcPr>
            <w:tcW w:w="1162" w:type="dxa"/>
            <w:vAlign w:val="center"/>
          </w:tcPr>
          <w:p w:rsidR="00076939" w:rsidRDefault="00076939" w:rsidP="00CE3B15">
            <w:pPr>
              <w:jc w:val="center"/>
              <w:rPr>
                <w:rFonts w:cs="Arial"/>
                <w:sz w:val="18"/>
                <w:szCs w:val="18"/>
              </w:rPr>
            </w:pPr>
            <w:r>
              <w:rPr>
                <w:rFonts w:cs="Arial"/>
                <w:sz w:val="18"/>
                <w:szCs w:val="18"/>
              </w:rPr>
              <w:t>3.46</w:t>
            </w:r>
          </w:p>
        </w:tc>
        <w:tc>
          <w:tcPr>
            <w:tcW w:w="933" w:type="dxa"/>
            <w:vAlign w:val="center"/>
          </w:tcPr>
          <w:p w:rsidR="00076939" w:rsidRDefault="00076939" w:rsidP="00CE3B15">
            <w:pPr>
              <w:jc w:val="center"/>
              <w:rPr>
                <w:rFonts w:cs="Arial"/>
                <w:sz w:val="18"/>
                <w:szCs w:val="18"/>
              </w:rPr>
            </w:pPr>
            <w:r>
              <w:rPr>
                <w:rFonts w:cs="Arial"/>
                <w:sz w:val="18"/>
                <w:szCs w:val="18"/>
              </w:rPr>
              <w:t>4.60</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Average Heat Loss, Insulation (Btu/hr-LF)</w:t>
            </w:r>
          </w:p>
        </w:tc>
        <w:tc>
          <w:tcPr>
            <w:tcW w:w="1115" w:type="dxa"/>
            <w:vAlign w:val="center"/>
          </w:tcPr>
          <w:p w:rsidR="00076939" w:rsidRDefault="00076939" w:rsidP="00CE3B15">
            <w:pPr>
              <w:jc w:val="center"/>
              <w:rPr>
                <w:rFonts w:cs="Arial"/>
                <w:sz w:val="18"/>
                <w:szCs w:val="18"/>
              </w:rPr>
            </w:pPr>
            <w:r>
              <w:rPr>
                <w:rFonts w:cs="Arial"/>
                <w:sz w:val="18"/>
                <w:szCs w:val="18"/>
              </w:rPr>
              <w:t>2.7</w:t>
            </w:r>
          </w:p>
        </w:tc>
        <w:tc>
          <w:tcPr>
            <w:tcW w:w="1025" w:type="dxa"/>
            <w:vAlign w:val="center"/>
          </w:tcPr>
          <w:p w:rsidR="00076939" w:rsidRDefault="00076939" w:rsidP="00CE3B15">
            <w:pPr>
              <w:jc w:val="center"/>
              <w:rPr>
                <w:rFonts w:cs="Arial"/>
                <w:sz w:val="18"/>
                <w:szCs w:val="18"/>
              </w:rPr>
            </w:pPr>
            <w:r>
              <w:rPr>
                <w:rFonts w:cs="Arial"/>
                <w:sz w:val="18"/>
                <w:szCs w:val="18"/>
              </w:rPr>
              <w:t>6.1</w:t>
            </w:r>
          </w:p>
        </w:tc>
        <w:tc>
          <w:tcPr>
            <w:tcW w:w="1207" w:type="dxa"/>
            <w:vAlign w:val="center"/>
          </w:tcPr>
          <w:p w:rsidR="00076939" w:rsidRDefault="00076939" w:rsidP="00CE3B15">
            <w:pPr>
              <w:jc w:val="center"/>
              <w:rPr>
                <w:rFonts w:cs="Arial"/>
                <w:sz w:val="18"/>
                <w:szCs w:val="18"/>
              </w:rPr>
            </w:pPr>
            <w:r>
              <w:rPr>
                <w:rFonts w:cs="Arial"/>
                <w:sz w:val="18"/>
                <w:szCs w:val="18"/>
              </w:rPr>
              <w:t>4.0</w:t>
            </w:r>
          </w:p>
        </w:tc>
        <w:tc>
          <w:tcPr>
            <w:tcW w:w="953" w:type="dxa"/>
            <w:vAlign w:val="center"/>
          </w:tcPr>
          <w:p w:rsidR="00076939" w:rsidRDefault="00076939" w:rsidP="00CE3B15">
            <w:pPr>
              <w:jc w:val="center"/>
              <w:rPr>
                <w:rFonts w:cs="Arial"/>
                <w:sz w:val="18"/>
                <w:szCs w:val="18"/>
              </w:rPr>
            </w:pPr>
            <w:r>
              <w:rPr>
                <w:rFonts w:cs="Arial"/>
                <w:sz w:val="18"/>
                <w:szCs w:val="18"/>
              </w:rPr>
              <w:t>7.8</w:t>
            </w:r>
          </w:p>
        </w:tc>
        <w:tc>
          <w:tcPr>
            <w:tcW w:w="1162" w:type="dxa"/>
            <w:vAlign w:val="center"/>
          </w:tcPr>
          <w:p w:rsidR="00076939" w:rsidRDefault="00076939" w:rsidP="00CE3B15">
            <w:pPr>
              <w:jc w:val="center"/>
              <w:rPr>
                <w:rFonts w:cs="Arial"/>
                <w:sz w:val="18"/>
                <w:szCs w:val="18"/>
              </w:rPr>
            </w:pPr>
            <w:r>
              <w:rPr>
                <w:rFonts w:cs="Arial"/>
                <w:sz w:val="18"/>
                <w:szCs w:val="18"/>
              </w:rPr>
              <w:t>4.9</w:t>
            </w:r>
          </w:p>
        </w:tc>
        <w:tc>
          <w:tcPr>
            <w:tcW w:w="933" w:type="dxa"/>
            <w:vAlign w:val="center"/>
          </w:tcPr>
          <w:p w:rsidR="00076939" w:rsidRDefault="00076939" w:rsidP="00CE3B15">
            <w:pPr>
              <w:jc w:val="center"/>
              <w:rPr>
                <w:rFonts w:cs="Arial"/>
                <w:sz w:val="18"/>
                <w:szCs w:val="18"/>
              </w:rPr>
            </w:pPr>
            <w:r>
              <w:rPr>
                <w:rFonts w:cs="Arial"/>
                <w:sz w:val="18"/>
                <w:szCs w:val="18"/>
              </w:rPr>
              <w:t>12.4</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Average Heat Loss, Insulation (therm/yr/LF)</w:t>
            </w:r>
          </w:p>
        </w:tc>
        <w:tc>
          <w:tcPr>
            <w:tcW w:w="1115" w:type="dxa"/>
            <w:vAlign w:val="center"/>
          </w:tcPr>
          <w:p w:rsidR="00076939" w:rsidRDefault="00076939" w:rsidP="00CE3B15">
            <w:pPr>
              <w:jc w:val="center"/>
              <w:rPr>
                <w:rFonts w:cs="Arial"/>
                <w:sz w:val="18"/>
                <w:szCs w:val="18"/>
              </w:rPr>
            </w:pPr>
            <w:r>
              <w:rPr>
                <w:rFonts w:cs="Arial"/>
                <w:sz w:val="18"/>
                <w:szCs w:val="18"/>
              </w:rPr>
              <w:t>0.2</w:t>
            </w:r>
          </w:p>
        </w:tc>
        <w:tc>
          <w:tcPr>
            <w:tcW w:w="1025" w:type="dxa"/>
            <w:vAlign w:val="center"/>
          </w:tcPr>
          <w:p w:rsidR="00076939" w:rsidRDefault="00076939" w:rsidP="00CE3B15">
            <w:pPr>
              <w:jc w:val="center"/>
              <w:rPr>
                <w:rFonts w:cs="Arial"/>
                <w:sz w:val="18"/>
                <w:szCs w:val="18"/>
              </w:rPr>
            </w:pPr>
            <w:r>
              <w:rPr>
                <w:rFonts w:cs="Arial"/>
                <w:sz w:val="18"/>
                <w:szCs w:val="18"/>
              </w:rPr>
              <w:t>0.5</w:t>
            </w:r>
          </w:p>
        </w:tc>
        <w:tc>
          <w:tcPr>
            <w:tcW w:w="1207" w:type="dxa"/>
            <w:vAlign w:val="center"/>
          </w:tcPr>
          <w:p w:rsidR="00076939" w:rsidRDefault="00076939" w:rsidP="00CE3B15">
            <w:pPr>
              <w:jc w:val="center"/>
              <w:rPr>
                <w:rFonts w:cs="Arial"/>
                <w:sz w:val="18"/>
                <w:szCs w:val="18"/>
              </w:rPr>
            </w:pPr>
            <w:r>
              <w:rPr>
                <w:rFonts w:cs="Arial"/>
                <w:sz w:val="18"/>
                <w:szCs w:val="18"/>
              </w:rPr>
              <w:t>0.3</w:t>
            </w:r>
          </w:p>
        </w:tc>
        <w:tc>
          <w:tcPr>
            <w:tcW w:w="953" w:type="dxa"/>
            <w:vAlign w:val="center"/>
          </w:tcPr>
          <w:p w:rsidR="00076939" w:rsidRDefault="00076939" w:rsidP="00CE3B15">
            <w:pPr>
              <w:jc w:val="center"/>
              <w:rPr>
                <w:rFonts w:cs="Arial"/>
                <w:sz w:val="18"/>
                <w:szCs w:val="18"/>
              </w:rPr>
            </w:pPr>
            <w:r>
              <w:rPr>
                <w:rFonts w:cs="Arial"/>
                <w:sz w:val="18"/>
                <w:szCs w:val="18"/>
              </w:rPr>
              <w:t>0.6</w:t>
            </w:r>
          </w:p>
        </w:tc>
        <w:tc>
          <w:tcPr>
            <w:tcW w:w="1162" w:type="dxa"/>
            <w:vAlign w:val="center"/>
          </w:tcPr>
          <w:p w:rsidR="00076939" w:rsidRDefault="00076939" w:rsidP="00CE3B15">
            <w:pPr>
              <w:jc w:val="center"/>
              <w:rPr>
                <w:rFonts w:cs="Arial"/>
                <w:sz w:val="18"/>
                <w:szCs w:val="18"/>
              </w:rPr>
            </w:pPr>
            <w:r>
              <w:rPr>
                <w:rFonts w:cs="Arial"/>
                <w:sz w:val="18"/>
                <w:szCs w:val="18"/>
              </w:rPr>
              <w:t>0.4</w:t>
            </w:r>
          </w:p>
        </w:tc>
        <w:tc>
          <w:tcPr>
            <w:tcW w:w="933" w:type="dxa"/>
            <w:vAlign w:val="center"/>
          </w:tcPr>
          <w:p w:rsidR="00076939" w:rsidRDefault="00076939" w:rsidP="00CE3B15">
            <w:pPr>
              <w:jc w:val="center"/>
              <w:rPr>
                <w:rFonts w:cs="Arial"/>
                <w:sz w:val="18"/>
                <w:szCs w:val="18"/>
              </w:rPr>
            </w:pPr>
            <w:r>
              <w:rPr>
                <w:rFonts w:cs="Arial"/>
                <w:sz w:val="18"/>
                <w:szCs w:val="18"/>
              </w:rPr>
              <w:t>1.0</w:t>
            </w:r>
          </w:p>
        </w:tc>
      </w:tr>
      <w:tr w:rsidR="00076939" w:rsidTr="00CE3B15">
        <w:tc>
          <w:tcPr>
            <w:tcW w:w="3195" w:type="dxa"/>
            <w:shd w:val="clear" w:color="auto" w:fill="FFFFCC"/>
            <w:vAlign w:val="bottom"/>
          </w:tcPr>
          <w:p w:rsidR="00076939" w:rsidRDefault="00076939" w:rsidP="00CE3B15">
            <w:pPr>
              <w:rPr>
                <w:rFonts w:cs="Arial"/>
                <w:sz w:val="18"/>
                <w:szCs w:val="18"/>
              </w:rPr>
            </w:pPr>
            <w:r>
              <w:rPr>
                <w:rFonts w:cs="Arial"/>
                <w:sz w:val="18"/>
                <w:szCs w:val="18"/>
              </w:rPr>
              <w:t>Annual Energy Savings</w:t>
            </w:r>
          </w:p>
        </w:tc>
        <w:tc>
          <w:tcPr>
            <w:tcW w:w="1115" w:type="dxa"/>
            <w:shd w:val="clear" w:color="auto" w:fill="FFFFCC"/>
            <w:vAlign w:val="center"/>
          </w:tcPr>
          <w:p w:rsidR="00076939" w:rsidRDefault="00076939" w:rsidP="00CE3B15">
            <w:pPr>
              <w:jc w:val="center"/>
              <w:rPr>
                <w:rFonts w:cs="Arial"/>
                <w:sz w:val="18"/>
                <w:szCs w:val="18"/>
              </w:rPr>
            </w:pPr>
          </w:p>
        </w:tc>
        <w:tc>
          <w:tcPr>
            <w:tcW w:w="1025" w:type="dxa"/>
            <w:shd w:val="clear" w:color="auto" w:fill="FFFFCC"/>
            <w:vAlign w:val="center"/>
          </w:tcPr>
          <w:p w:rsidR="00076939" w:rsidRDefault="00076939" w:rsidP="00CE3B15">
            <w:pPr>
              <w:jc w:val="center"/>
              <w:rPr>
                <w:rFonts w:cs="Arial"/>
                <w:sz w:val="18"/>
                <w:szCs w:val="18"/>
              </w:rPr>
            </w:pPr>
          </w:p>
        </w:tc>
        <w:tc>
          <w:tcPr>
            <w:tcW w:w="1207" w:type="dxa"/>
            <w:shd w:val="clear" w:color="auto" w:fill="FFFFCC"/>
            <w:vAlign w:val="center"/>
          </w:tcPr>
          <w:p w:rsidR="00076939" w:rsidRDefault="00076939" w:rsidP="00CE3B15">
            <w:pPr>
              <w:jc w:val="center"/>
              <w:rPr>
                <w:rFonts w:cs="Arial"/>
                <w:sz w:val="18"/>
                <w:szCs w:val="18"/>
              </w:rPr>
            </w:pPr>
          </w:p>
        </w:tc>
        <w:tc>
          <w:tcPr>
            <w:tcW w:w="953" w:type="dxa"/>
            <w:shd w:val="clear" w:color="auto" w:fill="FFFFCC"/>
            <w:vAlign w:val="center"/>
          </w:tcPr>
          <w:p w:rsidR="00076939" w:rsidRDefault="00076939" w:rsidP="00CE3B15">
            <w:pPr>
              <w:jc w:val="center"/>
              <w:rPr>
                <w:rFonts w:cs="Arial"/>
                <w:sz w:val="18"/>
                <w:szCs w:val="18"/>
              </w:rPr>
            </w:pPr>
          </w:p>
        </w:tc>
        <w:tc>
          <w:tcPr>
            <w:tcW w:w="1162" w:type="dxa"/>
            <w:shd w:val="clear" w:color="auto" w:fill="FFFFCC"/>
            <w:vAlign w:val="center"/>
          </w:tcPr>
          <w:p w:rsidR="00076939" w:rsidRDefault="00076939" w:rsidP="00CE3B15">
            <w:pPr>
              <w:jc w:val="center"/>
              <w:rPr>
                <w:rFonts w:cs="Arial"/>
                <w:sz w:val="18"/>
                <w:szCs w:val="18"/>
              </w:rPr>
            </w:pPr>
          </w:p>
        </w:tc>
        <w:tc>
          <w:tcPr>
            <w:tcW w:w="933" w:type="dxa"/>
            <w:shd w:val="clear" w:color="auto" w:fill="FFFFCC"/>
            <w:vAlign w:val="center"/>
          </w:tcPr>
          <w:p w:rsidR="00076939" w:rsidRDefault="00076939" w:rsidP="00CE3B15">
            <w:pPr>
              <w:jc w:val="center"/>
              <w:rPr>
                <w:rFonts w:cs="Arial"/>
                <w:sz w:val="18"/>
                <w:szCs w:val="18"/>
              </w:rPr>
            </w:pP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Boiler Efficiency (%)</w:t>
            </w:r>
          </w:p>
        </w:tc>
        <w:tc>
          <w:tcPr>
            <w:tcW w:w="1115" w:type="dxa"/>
            <w:vAlign w:val="center"/>
          </w:tcPr>
          <w:p w:rsidR="00076939" w:rsidRDefault="00076939" w:rsidP="00CE3B15">
            <w:pPr>
              <w:jc w:val="center"/>
              <w:rPr>
                <w:rFonts w:cs="Arial"/>
                <w:sz w:val="18"/>
                <w:szCs w:val="18"/>
              </w:rPr>
            </w:pPr>
            <w:r>
              <w:rPr>
                <w:rFonts w:cs="Arial"/>
                <w:sz w:val="18"/>
                <w:szCs w:val="18"/>
              </w:rPr>
              <w:t>82%</w:t>
            </w:r>
          </w:p>
        </w:tc>
        <w:tc>
          <w:tcPr>
            <w:tcW w:w="1025" w:type="dxa"/>
            <w:vAlign w:val="center"/>
          </w:tcPr>
          <w:p w:rsidR="00076939" w:rsidRDefault="00076939" w:rsidP="00CE3B15">
            <w:pPr>
              <w:jc w:val="center"/>
              <w:rPr>
                <w:rFonts w:cs="Arial"/>
                <w:sz w:val="18"/>
                <w:szCs w:val="18"/>
              </w:rPr>
            </w:pPr>
            <w:r>
              <w:rPr>
                <w:rFonts w:cs="Arial"/>
                <w:sz w:val="18"/>
                <w:szCs w:val="18"/>
              </w:rPr>
              <w:t>82%</w:t>
            </w:r>
          </w:p>
        </w:tc>
        <w:tc>
          <w:tcPr>
            <w:tcW w:w="1207" w:type="dxa"/>
            <w:vAlign w:val="center"/>
          </w:tcPr>
          <w:p w:rsidR="00076939" w:rsidRDefault="00076939" w:rsidP="00CE3B15">
            <w:pPr>
              <w:jc w:val="center"/>
              <w:rPr>
                <w:rFonts w:cs="Arial"/>
                <w:sz w:val="18"/>
                <w:szCs w:val="18"/>
              </w:rPr>
            </w:pPr>
            <w:r>
              <w:rPr>
                <w:rFonts w:cs="Arial"/>
                <w:sz w:val="18"/>
                <w:szCs w:val="18"/>
              </w:rPr>
              <w:t>83%</w:t>
            </w:r>
          </w:p>
        </w:tc>
        <w:tc>
          <w:tcPr>
            <w:tcW w:w="953" w:type="dxa"/>
            <w:vAlign w:val="center"/>
          </w:tcPr>
          <w:p w:rsidR="00076939" w:rsidRDefault="00076939" w:rsidP="00CE3B15">
            <w:pPr>
              <w:jc w:val="center"/>
              <w:rPr>
                <w:rFonts w:cs="Arial"/>
                <w:sz w:val="18"/>
                <w:szCs w:val="18"/>
              </w:rPr>
            </w:pPr>
            <w:r>
              <w:rPr>
                <w:rFonts w:cs="Arial"/>
                <w:sz w:val="18"/>
                <w:szCs w:val="18"/>
              </w:rPr>
              <w:t>83%</w:t>
            </w:r>
          </w:p>
        </w:tc>
        <w:tc>
          <w:tcPr>
            <w:tcW w:w="1162" w:type="dxa"/>
            <w:vAlign w:val="center"/>
          </w:tcPr>
          <w:p w:rsidR="00076939" w:rsidRDefault="00076939" w:rsidP="00CE3B15">
            <w:pPr>
              <w:jc w:val="center"/>
              <w:rPr>
                <w:rFonts w:cs="Arial"/>
                <w:sz w:val="18"/>
                <w:szCs w:val="18"/>
              </w:rPr>
            </w:pPr>
            <w:r>
              <w:rPr>
                <w:rFonts w:cs="Arial"/>
                <w:sz w:val="18"/>
                <w:szCs w:val="18"/>
              </w:rPr>
              <w:t>83%</w:t>
            </w:r>
          </w:p>
        </w:tc>
        <w:tc>
          <w:tcPr>
            <w:tcW w:w="933" w:type="dxa"/>
            <w:vAlign w:val="center"/>
          </w:tcPr>
          <w:p w:rsidR="00076939" w:rsidRDefault="00076939" w:rsidP="00CE3B15">
            <w:pPr>
              <w:jc w:val="center"/>
              <w:rPr>
                <w:rFonts w:cs="Arial"/>
                <w:sz w:val="18"/>
                <w:szCs w:val="18"/>
              </w:rPr>
            </w:pPr>
            <w:r>
              <w:rPr>
                <w:rFonts w:cs="Arial"/>
                <w:sz w:val="18"/>
                <w:szCs w:val="18"/>
              </w:rPr>
              <w:t>83%</w:t>
            </w:r>
          </w:p>
        </w:tc>
      </w:tr>
      <w:tr w:rsidR="00076939" w:rsidTr="00CE3B15">
        <w:tc>
          <w:tcPr>
            <w:tcW w:w="3195" w:type="dxa"/>
            <w:vAlign w:val="bottom"/>
          </w:tcPr>
          <w:p w:rsidR="00076939" w:rsidRDefault="00076939" w:rsidP="00CE3B15">
            <w:pPr>
              <w:ind w:firstLineChars="100" w:firstLine="180"/>
              <w:rPr>
                <w:rFonts w:cs="Arial"/>
                <w:sz w:val="18"/>
                <w:szCs w:val="18"/>
              </w:rPr>
            </w:pPr>
            <w:r>
              <w:rPr>
                <w:rFonts w:cs="Arial"/>
                <w:sz w:val="18"/>
                <w:szCs w:val="18"/>
              </w:rPr>
              <w:t>Annual Gas Savings (therms/year/LF)</w:t>
            </w:r>
          </w:p>
        </w:tc>
        <w:tc>
          <w:tcPr>
            <w:tcW w:w="1115" w:type="dxa"/>
            <w:vAlign w:val="center"/>
          </w:tcPr>
          <w:p w:rsidR="00076939" w:rsidRDefault="00076939" w:rsidP="00CE3B15">
            <w:pPr>
              <w:jc w:val="center"/>
              <w:rPr>
                <w:rFonts w:cs="Arial"/>
                <w:sz w:val="18"/>
                <w:szCs w:val="18"/>
              </w:rPr>
            </w:pPr>
            <w:r>
              <w:rPr>
                <w:rFonts w:cs="Arial"/>
                <w:sz w:val="18"/>
                <w:szCs w:val="18"/>
              </w:rPr>
              <w:t>3.0</w:t>
            </w:r>
          </w:p>
        </w:tc>
        <w:tc>
          <w:tcPr>
            <w:tcW w:w="1025" w:type="dxa"/>
            <w:vAlign w:val="center"/>
          </w:tcPr>
          <w:p w:rsidR="00076939" w:rsidRDefault="00076939" w:rsidP="00CE3B15">
            <w:pPr>
              <w:jc w:val="center"/>
              <w:rPr>
                <w:rFonts w:cs="Arial"/>
                <w:sz w:val="18"/>
                <w:szCs w:val="18"/>
              </w:rPr>
            </w:pPr>
            <w:r>
              <w:rPr>
                <w:rFonts w:cs="Arial"/>
                <w:sz w:val="18"/>
                <w:szCs w:val="18"/>
              </w:rPr>
              <w:t>7.6</w:t>
            </w:r>
          </w:p>
        </w:tc>
        <w:tc>
          <w:tcPr>
            <w:tcW w:w="1207" w:type="dxa"/>
            <w:vAlign w:val="center"/>
          </w:tcPr>
          <w:p w:rsidR="00076939" w:rsidRDefault="00076939" w:rsidP="00CE3B15">
            <w:pPr>
              <w:jc w:val="center"/>
              <w:rPr>
                <w:rFonts w:cs="Arial"/>
                <w:sz w:val="18"/>
                <w:szCs w:val="18"/>
              </w:rPr>
            </w:pPr>
            <w:r>
              <w:rPr>
                <w:rFonts w:cs="Arial"/>
                <w:sz w:val="18"/>
                <w:szCs w:val="18"/>
              </w:rPr>
              <w:t>4.5</w:t>
            </w:r>
          </w:p>
        </w:tc>
        <w:tc>
          <w:tcPr>
            <w:tcW w:w="953" w:type="dxa"/>
            <w:vAlign w:val="center"/>
          </w:tcPr>
          <w:p w:rsidR="00076939" w:rsidRDefault="00076939" w:rsidP="00CE3B15">
            <w:pPr>
              <w:jc w:val="center"/>
              <w:rPr>
                <w:rFonts w:cs="Arial"/>
                <w:sz w:val="18"/>
                <w:szCs w:val="18"/>
              </w:rPr>
            </w:pPr>
            <w:r>
              <w:rPr>
                <w:rFonts w:cs="Arial"/>
                <w:sz w:val="18"/>
                <w:szCs w:val="18"/>
              </w:rPr>
              <w:t>12.2</w:t>
            </w:r>
          </w:p>
        </w:tc>
        <w:tc>
          <w:tcPr>
            <w:tcW w:w="1162" w:type="dxa"/>
            <w:vAlign w:val="center"/>
          </w:tcPr>
          <w:p w:rsidR="00076939" w:rsidRDefault="00076939" w:rsidP="00CE3B15">
            <w:pPr>
              <w:jc w:val="center"/>
              <w:rPr>
                <w:rFonts w:cs="Arial"/>
                <w:sz w:val="18"/>
                <w:szCs w:val="18"/>
              </w:rPr>
            </w:pPr>
            <w:r>
              <w:rPr>
                <w:rFonts w:cs="Arial"/>
                <w:sz w:val="18"/>
                <w:szCs w:val="18"/>
              </w:rPr>
              <w:t>7.3</w:t>
            </w:r>
          </w:p>
        </w:tc>
        <w:tc>
          <w:tcPr>
            <w:tcW w:w="933" w:type="dxa"/>
            <w:vAlign w:val="center"/>
          </w:tcPr>
          <w:p w:rsidR="00076939" w:rsidRDefault="00076939" w:rsidP="00CE3B15">
            <w:pPr>
              <w:jc w:val="center"/>
              <w:rPr>
                <w:rFonts w:cs="Arial"/>
                <w:sz w:val="18"/>
                <w:szCs w:val="18"/>
              </w:rPr>
            </w:pPr>
            <w:r>
              <w:rPr>
                <w:rFonts w:cs="Arial"/>
                <w:sz w:val="18"/>
                <w:szCs w:val="18"/>
              </w:rPr>
              <w:t>19.5</w:t>
            </w:r>
          </w:p>
        </w:tc>
      </w:tr>
    </w:tbl>
    <w:p w:rsidR="00076939" w:rsidRDefault="00076939" w:rsidP="00CE3B15">
      <w:pPr>
        <w:pStyle w:val="PR1"/>
        <w:numPr>
          <w:ilvl w:val="0"/>
          <w:numId w:val="0"/>
        </w:numPr>
        <w:ind w:left="720"/>
      </w:pPr>
    </w:p>
    <w:p w:rsidR="00076939" w:rsidRPr="00F415A8" w:rsidRDefault="00076939" w:rsidP="00F415A8">
      <w:pPr>
        <w:pStyle w:val="ART"/>
        <w:numPr>
          <w:ilvl w:val="0"/>
          <w:numId w:val="0"/>
        </w:numPr>
        <w:ind w:left="720"/>
      </w:pPr>
    </w:p>
    <w:p w:rsidR="00076939" w:rsidRDefault="00076939" w:rsidP="003F2BB3">
      <w:pPr>
        <w:pStyle w:val="WPSCT"/>
      </w:pPr>
      <w:bookmarkStart w:id="51" w:name="_Toc301187404"/>
      <w:r>
        <w:t>Base Case &amp; Measure Costs</w:t>
      </w:r>
      <w:bookmarkEnd w:id="36"/>
      <w:bookmarkEnd w:id="51"/>
    </w:p>
    <w:p w:rsidR="00076939" w:rsidRDefault="00076939" w:rsidP="003F2BB3">
      <w:pPr>
        <w:pStyle w:val="WPART"/>
      </w:pPr>
      <w:bookmarkStart w:id="52" w:name="_Toc214003097"/>
      <w:bookmarkStart w:id="53" w:name="_Toc301187405"/>
      <w:r>
        <w:t>Base Case Cost</w:t>
      </w:r>
      <w:bookmarkEnd w:id="52"/>
      <w:bookmarkEnd w:id="53"/>
    </w:p>
    <w:p w:rsidR="00076939" w:rsidRDefault="00076939" w:rsidP="0088058C">
      <w:pPr>
        <w:pStyle w:val="PR1"/>
      </w:pPr>
      <w:r>
        <w:t>The base case cost is $0.00 as a “do-nothing” case.</w:t>
      </w:r>
    </w:p>
    <w:p w:rsidR="00076939" w:rsidRDefault="00076939" w:rsidP="003F2BB3">
      <w:pPr>
        <w:pStyle w:val="WPART"/>
      </w:pPr>
      <w:bookmarkStart w:id="54" w:name="_Toc214003098"/>
      <w:r>
        <w:t xml:space="preserve"> </w:t>
      </w:r>
      <w:bookmarkStart w:id="55" w:name="_Toc301187406"/>
      <w:r>
        <w:t>Gross Measure Cost</w:t>
      </w:r>
      <w:bookmarkEnd w:id="54"/>
      <w:bookmarkEnd w:id="55"/>
    </w:p>
    <w:p w:rsidR="00076939" w:rsidRDefault="00076939" w:rsidP="006771BA">
      <w:pPr>
        <w:pStyle w:val="PR1"/>
      </w:pPr>
      <w:r>
        <w:t>Pipe Insulation</w:t>
      </w:r>
    </w:p>
    <w:p w:rsidR="00076939" w:rsidRDefault="00076939" w:rsidP="009C1447">
      <w:pPr>
        <w:pStyle w:val="PR2"/>
      </w:pPr>
      <w:r>
        <w:t>Measure costs for pipe insulation adopts the information provided in 2008 DEER measure cost summary</w:t>
      </w:r>
      <w:r>
        <w:rPr>
          <w:rStyle w:val="EndnoteReference"/>
        </w:rPr>
        <w:endnoteReference w:id="6"/>
      </w:r>
      <w:r>
        <w:t xml:space="preserve"> as shown in Table x below.  </w:t>
      </w:r>
    </w:p>
    <w:p w:rsidR="00076939" w:rsidRDefault="00076939" w:rsidP="009C1447">
      <w:pPr>
        <w:pStyle w:val="PR2"/>
      </w:pPr>
      <w:r>
        <w:t xml:space="preserve">DEER 2008 cost data is available on pipe insulation for space heating and cooling.  It </w:t>
      </w:r>
      <w:proofErr w:type="spellStart"/>
      <w:r>
        <w:t>oesn’t</w:t>
      </w:r>
      <w:proofErr w:type="spellEnd"/>
      <w:r>
        <w:t xml:space="preserve"> provide the costs for high pressure steam (greater than 15 psig).  The costs of pipe insulation for non-space hating application and of high pressure steam, as covered in this document, are assumed to be the same as shown in Table x below.</w:t>
      </w:r>
      <w:r w:rsidRPr="009C1447">
        <w:t xml:space="preserve"> </w:t>
      </w:r>
    </w:p>
    <w:p w:rsidR="00076939" w:rsidRDefault="00076939" w:rsidP="009C1447">
      <w:pPr>
        <w:pStyle w:val="PR2"/>
      </w:pPr>
    </w:p>
    <w:p w:rsidR="00076939" w:rsidRDefault="00076939" w:rsidP="009C1447">
      <w:pPr>
        <w:pStyle w:val="TBL"/>
      </w:pPr>
      <w:bookmarkStart w:id="57" w:name="_Toc301187421"/>
      <w:r>
        <w:t>Table 9 - Pipe Insulation Cost in DEER 2008</w:t>
      </w:r>
      <w:bookmarkEnd w:id="57"/>
    </w:p>
    <w:tbl>
      <w:tblPr>
        <w:tblpPr w:leftFromText="180" w:rightFromText="180" w:vertAnchor="text" w:horzAnchor="margin" w:tblpY="392"/>
        <w:tblW w:w="9845" w:type="dxa"/>
        <w:tblLook w:val="00A0"/>
      </w:tblPr>
      <w:tblGrid>
        <w:gridCol w:w="2196"/>
        <w:gridCol w:w="1279"/>
        <w:gridCol w:w="1577"/>
        <w:gridCol w:w="821"/>
        <w:gridCol w:w="1061"/>
        <w:gridCol w:w="1061"/>
        <w:gridCol w:w="1132"/>
        <w:gridCol w:w="718"/>
      </w:tblGrid>
      <w:tr w:rsidR="00076939" w:rsidRPr="003E384A" w:rsidTr="00597512">
        <w:trPr>
          <w:trHeight w:val="1155"/>
        </w:trPr>
        <w:tc>
          <w:tcPr>
            <w:tcW w:w="2196" w:type="dxa"/>
            <w:tcBorders>
              <w:top w:val="single" w:sz="4" w:space="0" w:color="auto"/>
              <w:left w:val="single" w:sz="4" w:space="0" w:color="auto"/>
              <w:bottom w:val="single" w:sz="4" w:space="0" w:color="auto"/>
              <w:right w:val="single" w:sz="4" w:space="0" w:color="auto"/>
            </w:tcBorders>
            <w:shd w:val="clear" w:color="000000" w:fill="D8D8D8"/>
            <w:vAlign w:val="bottom"/>
          </w:tcPr>
          <w:p w:rsidR="00076939" w:rsidRPr="003E384A" w:rsidRDefault="00076939" w:rsidP="00597512">
            <w:pPr>
              <w:jc w:val="center"/>
              <w:rPr>
                <w:rFonts w:cs="Arial"/>
                <w:b/>
                <w:bCs/>
                <w:sz w:val="16"/>
                <w:szCs w:val="16"/>
              </w:rPr>
            </w:pPr>
            <w:r w:rsidRPr="003E384A">
              <w:rPr>
                <w:rFonts w:cs="Arial"/>
                <w:b/>
                <w:bCs/>
                <w:sz w:val="16"/>
                <w:szCs w:val="16"/>
              </w:rPr>
              <w:t>Cost Case Description</w:t>
            </w:r>
          </w:p>
        </w:tc>
        <w:tc>
          <w:tcPr>
            <w:tcW w:w="1279" w:type="dxa"/>
            <w:tcBorders>
              <w:top w:val="single" w:sz="4" w:space="0" w:color="auto"/>
              <w:left w:val="nil"/>
              <w:bottom w:val="single" w:sz="4" w:space="0" w:color="auto"/>
              <w:right w:val="single" w:sz="4" w:space="0" w:color="auto"/>
            </w:tcBorders>
            <w:shd w:val="clear" w:color="000000" w:fill="D8D8D8"/>
            <w:vAlign w:val="bottom"/>
          </w:tcPr>
          <w:p w:rsidR="00076939" w:rsidRPr="003E384A" w:rsidRDefault="00076939" w:rsidP="00597512">
            <w:pPr>
              <w:jc w:val="center"/>
              <w:rPr>
                <w:rFonts w:cs="Arial"/>
                <w:b/>
                <w:bCs/>
                <w:sz w:val="16"/>
                <w:szCs w:val="16"/>
              </w:rPr>
            </w:pPr>
            <w:r w:rsidRPr="003E384A">
              <w:rPr>
                <w:rFonts w:cs="Arial"/>
                <w:b/>
                <w:bCs/>
                <w:sz w:val="16"/>
                <w:szCs w:val="16"/>
              </w:rPr>
              <w:t>Cost Case ID</w:t>
            </w:r>
          </w:p>
        </w:tc>
        <w:tc>
          <w:tcPr>
            <w:tcW w:w="1577" w:type="dxa"/>
            <w:tcBorders>
              <w:top w:val="single" w:sz="4" w:space="0" w:color="auto"/>
              <w:left w:val="nil"/>
              <w:bottom w:val="single" w:sz="4" w:space="0" w:color="auto"/>
              <w:right w:val="single" w:sz="4" w:space="0" w:color="auto"/>
            </w:tcBorders>
            <w:shd w:val="clear" w:color="000000" w:fill="D8D8D8"/>
            <w:vAlign w:val="bottom"/>
          </w:tcPr>
          <w:p w:rsidR="00076939" w:rsidRPr="003E384A" w:rsidRDefault="00076939" w:rsidP="00597512">
            <w:pPr>
              <w:jc w:val="center"/>
              <w:rPr>
                <w:rFonts w:cs="Arial"/>
                <w:b/>
                <w:bCs/>
                <w:sz w:val="16"/>
                <w:szCs w:val="16"/>
              </w:rPr>
            </w:pPr>
            <w:r w:rsidRPr="003E384A">
              <w:rPr>
                <w:rFonts w:cs="Arial"/>
                <w:b/>
                <w:bCs/>
                <w:sz w:val="16"/>
                <w:szCs w:val="16"/>
              </w:rPr>
              <w:t>Program Delivery Strategies</w:t>
            </w:r>
          </w:p>
        </w:tc>
        <w:tc>
          <w:tcPr>
            <w:tcW w:w="821" w:type="dxa"/>
            <w:tcBorders>
              <w:top w:val="single" w:sz="4" w:space="0" w:color="auto"/>
              <w:left w:val="nil"/>
              <w:bottom w:val="single" w:sz="4" w:space="0" w:color="auto"/>
              <w:right w:val="single" w:sz="4" w:space="0" w:color="auto"/>
            </w:tcBorders>
            <w:shd w:val="clear" w:color="000000" w:fill="D8D8D8"/>
            <w:vAlign w:val="bottom"/>
          </w:tcPr>
          <w:p w:rsidR="00076939" w:rsidRPr="003E384A" w:rsidRDefault="00076939" w:rsidP="00597512">
            <w:pPr>
              <w:jc w:val="center"/>
              <w:rPr>
                <w:rFonts w:cs="Arial"/>
                <w:b/>
                <w:bCs/>
                <w:sz w:val="16"/>
                <w:szCs w:val="16"/>
              </w:rPr>
            </w:pPr>
            <w:r w:rsidRPr="003E384A">
              <w:rPr>
                <w:rFonts w:cs="Arial"/>
                <w:b/>
                <w:bCs/>
                <w:sz w:val="16"/>
                <w:szCs w:val="16"/>
              </w:rPr>
              <w:t>Material Cost</w:t>
            </w:r>
          </w:p>
        </w:tc>
        <w:tc>
          <w:tcPr>
            <w:tcW w:w="1061" w:type="dxa"/>
            <w:tcBorders>
              <w:top w:val="single" w:sz="4" w:space="0" w:color="auto"/>
              <w:left w:val="nil"/>
              <w:bottom w:val="single" w:sz="4" w:space="0" w:color="auto"/>
              <w:right w:val="single" w:sz="4" w:space="0" w:color="auto"/>
            </w:tcBorders>
            <w:shd w:val="clear" w:color="000000" w:fill="D8D8D8"/>
            <w:vAlign w:val="bottom"/>
          </w:tcPr>
          <w:p w:rsidR="00076939" w:rsidRPr="003E384A" w:rsidRDefault="00076939" w:rsidP="00597512">
            <w:pPr>
              <w:jc w:val="center"/>
              <w:rPr>
                <w:rFonts w:cs="Arial"/>
                <w:b/>
                <w:bCs/>
                <w:sz w:val="16"/>
                <w:szCs w:val="16"/>
              </w:rPr>
            </w:pPr>
            <w:r w:rsidRPr="003E384A">
              <w:rPr>
                <w:rFonts w:cs="Arial"/>
                <w:b/>
                <w:bCs/>
                <w:sz w:val="16"/>
                <w:szCs w:val="16"/>
              </w:rPr>
              <w:t xml:space="preserve"> Install</w:t>
            </w:r>
            <w:r w:rsidRPr="003E384A">
              <w:rPr>
                <w:rFonts w:cs="Arial"/>
                <w:b/>
                <w:bCs/>
                <w:sz w:val="16"/>
                <w:szCs w:val="16"/>
              </w:rPr>
              <w:t>a</w:t>
            </w:r>
            <w:r w:rsidRPr="003E384A">
              <w:rPr>
                <w:rFonts w:cs="Arial"/>
                <w:b/>
                <w:bCs/>
                <w:sz w:val="16"/>
                <w:szCs w:val="16"/>
              </w:rPr>
              <w:t>tion Man Hours - Retrofit</w:t>
            </w:r>
          </w:p>
        </w:tc>
        <w:tc>
          <w:tcPr>
            <w:tcW w:w="1061" w:type="dxa"/>
            <w:tcBorders>
              <w:top w:val="single" w:sz="4" w:space="0" w:color="auto"/>
              <w:left w:val="nil"/>
              <w:bottom w:val="single" w:sz="4" w:space="0" w:color="auto"/>
              <w:right w:val="single" w:sz="4" w:space="0" w:color="auto"/>
            </w:tcBorders>
            <w:shd w:val="clear" w:color="000000" w:fill="D8D8D8"/>
            <w:vAlign w:val="bottom"/>
          </w:tcPr>
          <w:p w:rsidR="00076939" w:rsidRPr="003E384A" w:rsidRDefault="00076939" w:rsidP="00597512">
            <w:pPr>
              <w:jc w:val="center"/>
              <w:rPr>
                <w:rFonts w:cs="Arial"/>
                <w:b/>
                <w:bCs/>
                <w:sz w:val="16"/>
                <w:szCs w:val="16"/>
              </w:rPr>
            </w:pPr>
            <w:r w:rsidRPr="003E384A">
              <w:rPr>
                <w:rFonts w:cs="Arial"/>
                <w:b/>
                <w:bCs/>
                <w:sz w:val="16"/>
                <w:szCs w:val="16"/>
              </w:rPr>
              <w:t xml:space="preserve"> Install</w:t>
            </w:r>
            <w:r w:rsidRPr="003E384A">
              <w:rPr>
                <w:rFonts w:cs="Arial"/>
                <w:b/>
                <w:bCs/>
                <w:sz w:val="16"/>
                <w:szCs w:val="16"/>
              </w:rPr>
              <w:t>a</w:t>
            </w:r>
            <w:r w:rsidRPr="003E384A">
              <w:rPr>
                <w:rFonts w:cs="Arial"/>
                <w:b/>
                <w:bCs/>
                <w:sz w:val="16"/>
                <w:szCs w:val="16"/>
              </w:rPr>
              <w:t>tion Labor Cost - Retrofit</w:t>
            </w:r>
          </w:p>
        </w:tc>
        <w:tc>
          <w:tcPr>
            <w:tcW w:w="1132" w:type="dxa"/>
            <w:tcBorders>
              <w:top w:val="single" w:sz="4" w:space="0" w:color="auto"/>
              <w:left w:val="nil"/>
              <w:bottom w:val="single" w:sz="4" w:space="0" w:color="auto"/>
              <w:right w:val="single" w:sz="4" w:space="0" w:color="auto"/>
            </w:tcBorders>
            <w:shd w:val="clear" w:color="000000" w:fill="D8D8D8"/>
            <w:vAlign w:val="bottom"/>
          </w:tcPr>
          <w:p w:rsidR="00076939" w:rsidRPr="003E384A" w:rsidRDefault="00076939" w:rsidP="00597512">
            <w:pPr>
              <w:jc w:val="center"/>
              <w:rPr>
                <w:rFonts w:cs="Arial"/>
                <w:b/>
                <w:bCs/>
                <w:sz w:val="16"/>
                <w:szCs w:val="16"/>
              </w:rPr>
            </w:pPr>
            <w:r w:rsidRPr="003E384A">
              <w:rPr>
                <w:rFonts w:cs="Arial"/>
                <w:b/>
                <w:bCs/>
                <w:sz w:val="16"/>
                <w:szCs w:val="16"/>
              </w:rPr>
              <w:t>Normalizing Unit</w:t>
            </w:r>
          </w:p>
        </w:tc>
        <w:tc>
          <w:tcPr>
            <w:tcW w:w="718" w:type="dxa"/>
            <w:tcBorders>
              <w:top w:val="single" w:sz="4" w:space="0" w:color="auto"/>
              <w:left w:val="nil"/>
              <w:bottom w:val="single" w:sz="4" w:space="0" w:color="auto"/>
              <w:right w:val="single" w:sz="4" w:space="0" w:color="auto"/>
            </w:tcBorders>
            <w:shd w:val="clear" w:color="000000" w:fill="D8D8D8"/>
            <w:vAlign w:val="bottom"/>
          </w:tcPr>
          <w:p w:rsidR="00076939" w:rsidRPr="003E384A" w:rsidRDefault="00076939" w:rsidP="00597512">
            <w:pPr>
              <w:jc w:val="center"/>
              <w:rPr>
                <w:rFonts w:cs="Arial"/>
                <w:b/>
                <w:bCs/>
                <w:sz w:val="16"/>
                <w:szCs w:val="16"/>
              </w:rPr>
            </w:pPr>
            <w:r w:rsidRPr="003E384A">
              <w:rPr>
                <w:rFonts w:cs="Arial"/>
                <w:b/>
                <w:bCs/>
                <w:sz w:val="16"/>
                <w:szCs w:val="16"/>
              </w:rPr>
              <w:t>IMC</w:t>
            </w:r>
          </w:p>
        </w:tc>
      </w:tr>
      <w:tr w:rsidR="00076939" w:rsidRPr="003E384A" w:rsidTr="00597512">
        <w:trPr>
          <w:trHeight w:val="705"/>
        </w:trPr>
        <w:tc>
          <w:tcPr>
            <w:tcW w:w="2196"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076939" w:rsidRPr="003E384A" w:rsidRDefault="00076939" w:rsidP="00597512">
            <w:pPr>
              <w:rPr>
                <w:rFonts w:cs="Arial"/>
                <w:color w:val="000000"/>
                <w:sz w:val="16"/>
                <w:szCs w:val="16"/>
              </w:rPr>
            </w:pPr>
            <w:r w:rsidRPr="003E384A">
              <w:rPr>
                <w:rFonts w:cs="Arial"/>
                <w:color w:val="000000"/>
                <w:sz w:val="16"/>
                <w:szCs w:val="16"/>
              </w:rPr>
              <w:t>Pipe Insulation - 1" Hot Water 120-200F, over 2" pipe</w:t>
            </w:r>
          </w:p>
        </w:tc>
        <w:tc>
          <w:tcPr>
            <w:tcW w:w="1279" w:type="dxa"/>
            <w:tcBorders>
              <w:top w:val="single" w:sz="8" w:space="0" w:color="auto"/>
              <w:left w:val="nil"/>
              <w:bottom w:val="single" w:sz="8" w:space="0" w:color="auto"/>
              <w:right w:val="single" w:sz="8" w:space="0" w:color="auto"/>
            </w:tcBorders>
            <w:shd w:val="clear" w:color="000000" w:fill="FFFFFF"/>
            <w:noWrap/>
            <w:vAlign w:val="bottom"/>
          </w:tcPr>
          <w:p w:rsidR="00076939" w:rsidRPr="003E384A" w:rsidRDefault="00076939" w:rsidP="00597512">
            <w:pPr>
              <w:rPr>
                <w:rFonts w:cs="Arial"/>
                <w:color w:val="000000"/>
                <w:sz w:val="16"/>
                <w:szCs w:val="16"/>
              </w:rPr>
            </w:pPr>
            <w:r w:rsidRPr="003E384A">
              <w:rPr>
                <w:rFonts w:cs="Arial"/>
                <w:color w:val="000000"/>
                <w:sz w:val="16"/>
                <w:szCs w:val="16"/>
              </w:rPr>
              <w:t>PipeIns-1inch-200to250F-lt15psigsteam</w:t>
            </w:r>
          </w:p>
        </w:tc>
        <w:tc>
          <w:tcPr>
            <w:tcW w:w="1577" w:type="dxa"/>
            <w:tcBorders>
              <w:top w:val="single" w:sz="8" w:space="0" w:color="auto"/>
              <w:left w:val="nil"/>
              <w:bottom w:val="single" w:sz="8" w:space="0" w:color="auto"/>
              <w:right w:val="single" w:sz="8" w:space="0" w:color="auto"/>
            </w:tcBorders>
            <w:shd w:val="clear" w:color="000000" w:fill="FFFFFF"/>
            <w:vAlign w:val="bottom"/>
          </w:tcPr>
          <w:p w:rsidR="00076939" w:rsidRPr="003E384A" w:rsidRDefault="00076939" w:rsidP="00597512">
            <w:pPr>
              <w:jc w:val="center"/>
              <w:rPr>
                <w:rFonts w:cs="Arial"/>
                <w:color w:val="000000"/>
                <w:sz w:val="16"/>
                <w:szCs w:val="16"/>
              </w:rPr>
            </w:pPr>
            <w:r w:rsidRPr="003E384A">
              <w:rPr>
                <w:rFonts w:cs="Arial"/>
                <w:color w:val="000000"/>
                <w:sz w:val="16"/>
                <w:szCs w:val="16"/>
              </w:rPr>
              <w:t>Downstream Pr</w:t>
            </w:r>
            <w:r w:rsidRPr="003E384A">
              <w:rPr>
                <w:rFonts w:cs="Arial"/>
                <w:color w:val="000000"/>
                <w:sz w:val="16"/>
                <w:szCs w:val="16"/>
              </w:rPr>
              <w:t>e</w:t>
            </w:r>
            <w:r w:rsidRPr="003E384A">
              <w:rPr>
                <w:rFonts w:cs="Arial"/>
                <w:color w:val="000000"/>
                <w:sz w:val="16"/>
                <w:szCs w:val="16"/>
              </w:rPr>
              <w:t>scriptive R</w:t>
            </w:r>
            <w:r w:rsidRPr="003E384A">
              <w:rPr>
                <w:rFonts w:cs="Arial"/>
                <w:color w:val="000000"/>
                <w:sz w:val="16"/>
                <w:szCs w:val="16"/>
              </w:rPr>
              <w:t>e</w:t>
            </w:r>
            <w:r w:rsidRPr="003E384A">
              <w:rPr>
                <w:rFonts w:cs="Arial"/>
                <w:color w:val="000000"/>
                <w:sz w:val="16"/>
                <w:szCs w:val="16"/>
              </w:rPr>
              <w:t>bates/Incentives</w:t>
            </w:r>
          </w:p>
        </w:tc>
        <w:tc>
          <w:tcPr>
            <w:tcW w:w="821" w:type="dxa"/>
            <w:tcBorders>
              <w:top w:val="single" w:sz="8" w:space="0" w:color="auto"/>
              <w:left w:val="nil"/>
              <w:bottom w:val="single" w:sz="8" w:space="0" w:color="auto"/>
              <w:right w:val="single" w:sz="8" w:space="0" w:color="auto"/>
            </w:tcBorders>
            <w:shd w:val="clear" w:color="000000" w:fill="FFFFFF"/>
            <w:vAlign w:val="bottom"/>
          </w:tcPr>
          <w:p w:rsidR="00076939" w:rsidRPr="003E384A" w:rsidRDefault="00076939" w:rsidP="00597512">
            <w:pPr>
              <w:jc w:val="center"/>
              <w:rPr>
                <w:rFonts w:cs="Arial"/>
                <w:color w:val="000000"/>
                <w:sz w:val="16"/>
                <w:szCs w:val="16"/>
              </w:rPr>
            </w:pPr>
            <w:r w:rsidRPr="003E384A">
              <w:rPr>
                <w:rFonts w:cs="Arial"/>
                <w:color w:val="000000"/>
                <w:sz w:val="16"/>
                <w:szCs w:val="16"/>
              </w:rPr>
              <w:t xml:space="preserve">$1.59 </w:t>
            </w:r>
          </w:p>
        </w:tc>
        <w:tc>
          <w:tcPr>
            <w:tcW w:w="1061" w:type="dxa"/>
            <w:tcBorders>
              <w:top w:val="single" w:sz="8" w:space="0" w:color="auto"/>
              <w:left w:val="nil"/>
              <w:bottom w:val="single" w:sz="8" w:space="0" w:color="auto"/>
              <w:right w:val="single" w:sz="8" w:space="0" w:color="auto"/>
            </w:tcBorders>
            <w:shd w:val="clear" w:color="000000" w:fill="FFFFFF"/>
            <w:vAlign w:val="bottom"/>
          </w:tcPr>
          <w:p w:rsidR="00076939" w:rsidRPr="003E384A" w:rsidRDefault="00076939" w:rsidP="00597512">
            <w:pPr>
              <w:jc w:val="center"/>
              <w:rPr>
                <w:rFonts w:cs="Arial"/>
                <w:color w:val="000000"/>
                <w:sz w:val="16"/>
                <w:szCs w:val="16"/>
              </w:rPr>
            </w:pPr>
            <w:r w:rsidRPr="003E384A">
              <w:rPr>
                <w:rFonts w:cs="Arial"/>
                <w:color w:val="000000"/>
                <w:sz w:val="16"/>
                <w:szCs w:val="16"/>
              </w:rPr>
              <w:t xml:space="preserve">$0.07 </w:t>
            </w:r>
          </w:p>
        </w:tc>
        <w:tc>
          <w:tcPr>
            <w:tcW w:w="1061" w:type="dxa"/>
            <w:tcBorders>
              <w:top w:val="single" w:sz="8" w:space="0" w:color="auto"/>
              <w:left w:val="nil"/>
              <w:bottom w:val="single" w:sz="8" w:space="0" w:color="auto"/>
              <w:right w:val="single" w:sz="8" w:space="0" w:color="auto"/>
            </w:tcBorders>
            <w:shd w:val="clear" w:color="000000" w:fill="FFFFFF"/>
            <w:vAlign w:val="bottom"/>
          </w:tcPr>
          <w:p w:rsidR="00076939" w:rsidRPr="003E384A" w:rsidRDefault="00076939" w:rsidP="00597512">
            <w:pPr>
              <w:jc w:val="center"/>
              <w:rPr>
                <w:rFonts w:cs="Arial"/>
                <w:color w:val="000000"/>
                <w:sz w:val="16"/>
                <w:szCs w:val="16"/>
              </w:rPr>
            </w:pPr>
            <w:r w:rsidRPr="003E384A">
              <w:rPr>
                <w:rFonts w:cs="Arial"/>
                <w:color w:val="000000"/>
                <w:sz w:val="16"/>
                <w:szCs w:val="16"/>
              </w:rPr>
              <w:t xml:space="preserve">$3.63 </w:t>
            </w:r>
          </w:p>
        </w:tc>
        <w:tc>
          <w:tcPr>
            <w:tcW w:w="1132" w:type="dxa"/>
            <w:tcBorders>
              <w:top w:val="single" w:sz="4" w:space="0" w:color="auto"/>
              <w:left w:val="nil"/>
              <w:bottom w:val="single" w:sz="8" w:space="0" w:color="auto"/>
              <w:right w:val="nil"/>
            </w:tcBorders>
            <w:shd w:val="clear" w:color="000000" w:fill="FFFFFF"/>
            <w:noWrap/>
            <w:vAlign w:val="bottom"/>
          </w:tcPr>
          <w:p w:rsidR="00076939" w:rsidRPr="003E384A" w:rsidRDefault="00076939" w:rsidP="00597512">
            <w:pPr>
              <w:jc w:val="center"/>
              <w:rPr>
                <w:rFonts w:cs="Arial"/>
                <w:color w:val="000000"/>
                <w:sz w:val="16"/>
                <w:szCs w:val="16"/>
              </w:rPr>
            </w:pPr>
            <w:r w:rsidRPr="003E384A">
              <w:rPr>
                <w:rFonts w:cs="Arial"/>
                <w:color w:val="000000"/>
                <w:sz w:val="16"/>
                <w:szCs w:val="16"/>
              </w:rPr>
              <w:t>Ln. Ft.</w:t>
            </w:r>
          </w:p>
        </w:tc>
        <w:tc>
          <w:tcPr>
            <w:tcW w:w="7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76939" w:rsidRPr="003E384A" w:rsidRDefault="00076939" w:rsidP="00597512">
            <w:pPr>
              <w:jc w:val="right"/>
              <w:rPr>
                <w:rFonts w:ascii="Calibri" w:hAnsi="Calibri"/>
                <w:color w:val="000000"/>
                <w:sz w:val="22"/>
                <w:szCs w:val="22"/>
              </w:rPr>
            </w:pPr>
            <w:r w:rsidRPr="003E384A">
              <w:rPr>
                <w:rFonts w:ascii="Calibri" w:hAnsi="Calibri"/>
                <w:color w:val="000000"/>
                <w:sz w:val="22"/>
                <w:szCs w:val="22"/>
              </w:rPr>
              <w:t xml:space="preserve">$5.22 </w:t>
            </w:r>
          </w:p>
        </w:tc>
      </w:tr>
      <w:tr w:rsidR="00076939" w:rsidRPr="003E384A" w:rsidTr="00597512">
        <w:trPr>
          <w:trHeight w:val="705"/>
        </w:trPr>
        <w:tc>
          <w:tcPr>
            <w:tcW w:w="2196" w:type="dxa"/>
            <w:tcBorders>
              <w:top w:val="nil"/>
              <w:left w:val="single" w:sz="8" w:space="0" w:color="auto"/>
              <w:bottom w:val="single" w:sz="8" w:space="0" w:color="auto"/>
              <w:right w:val="single" w:sz="8" w:space="0" w:color="auto"/>
            </w:tcBorders>
            <w:shd w:val="clear" w:color="000000" w:fill="FFFFFF"/>
            <w:noWrap/>
            <w:vAlign w:val="bottom"/>
          </w:tcPr>
          <w:p w:rsidR="00076939" w:rsidRPr="003E384A" w:rsidRDefault="00076939" w:rsidP="00597512">
            <w:pPr>
              <w:rPr>
                <w:rFonts w:cs="Arial"/>
                <w:color w:val="000000"/>
                <w:sz w:val="16"/>
                <w:szCs w:val="16"/>
              </w:rPr>
            </w:pPr>
            <w:r w:rsidRPr="003E384A">
              <w:rPr>
                <w:rFonts w:cs="Arial"/>
                <w:color w:val="000000"/>
                <w:sz w:val="16"/>
                <w:szCs w:val="16"/>
              </w:rPr>
              <w:t>Pipe Insulation - 1" Low Pressure (&lt;15psig) steam 200 -250F, over 2" pipe</w:t>
            </w:r>
          </w:p>
        </w:tc>
        <w:tc>
          <w:tcPr>
            <w:tcW w:w="1279" w:type="dxa"/>
            <w:tcBorders>
              <w:top w:val="nil"/>
              <w:left w:val="nil"/>
              <w:bottom w:val="single" w:sz="8" w:space="0" w:color="auto"/>
              <w:right w:val="single" w:sz="8" w:space="0" w:color="auto"/>
            </w:tcBorders>
            <w:shd w:val="clear" w:color="000000" w:fill="FFFFFF"/>
            <w:noWrap/>
            <w:vAlign w:val="bottom"/>
          </w:tcPr>
          <w:p w:rsidR="00076939" w:rsidRPr="003E384A" w:rsidRDefault="00076939" w:rsidP="00597512">
            <w:pPr>
              <w:rPr>
                <w:rFonts w:cs="Arial"/>
                <w:color w:val="000000"/>
                <w:sz w:val="16"/>
                <w:szCs w:val="16"/>
              </w:rPr>
            </w:pPr>
            <w:r w:rsidRPr="003E384A">
              <w:rPr>
                <w:rFonts w:cs="Arial"/>
                <w:color w:val="000000"/>
                <w:sz w:val="16"/>
                <w:szCs w:val="16"/>
              </w:rPr>
              <w:t>PipeIns-1inch-120to200F-hth2o</w:t>
            </w:r>
          </w:p>
        </w:tc>
        <w:tc>
          <w:tcPr>
            <w:tcW w:w="1577" w:type="dxa"/>
            <w:tcBorders>
              <w:top w:val="nil"/>
              <w:left w:val="nil"/>
              <w:bottom w:val="single" w:sz="8" w:space="0" w:color="auto"/>
              <w:right w:val="single" w:sz="8" w:space="0" w:color="auto"/>
            </w:tcBorders>
            <w:shd w:val="clear" w:color="000000" w:fill="FFFFFF"/>
            <w:vAlign w:val="bottom"/>
          </w:tcPr>
          <w:p w:rsidR="00076939" w:rsidRPr="003E384A" w:rsidRDefault="00076939" w:rsidP="00597512">
            <w:pPr>
              <w:jc w:val="center"/>
              <w:rPr>
                <w:rFonts w:cs="Arial"/>
                <w:color w:val="000000"/>
                <w:sz w:val="16"/>
                <w:szCs w:val="16"/>
              </w:rPr>
            </w:pPr>
            <w:r w:rsidRPr="003E384A">
              <w:rPr>
                <w:rFonts w:cs="Arial"/>
                <w:color w:val="000000"/>
                <w:sz w:val="16"/>
                <w:szCs w:val="16"/>
              </w:rPr>
              <w:t>Downstream Pr</w:t>
            </w:r>
            <w:r w:rsidRPr="003E384A">
              <w:rPr>
                <w:rFonts w:cs="Arial"/>
                <w:color w:val="000000"/>
                <w:sz w:val="16"/>
                <w:szCs w:val="16"/>
              </w:rPr>
              <w:t>e</w:t>
            </w:r>
            <w:r w:rsidRPr="003E384A">
              <w:rPr>
                <w:rFonts w:cs="Arial"/>
                <w:color w:val="000000"/>
                <w:sz w:val="16"/>
                <w:szCs w:val="16"/>
              </w:rPr>
              <w:t>scriptive R</w:t>
            </w:r>
            <w:r w:rsidRPr="003E384A">
              <w:rPr>
                <w:rFonts w:cs="Arial"/>
                <w:color w:val="000000"/>
                <w:sz w:val="16"/>
                <w:szCs w:val="16"/>
              </w:rPr>
              <w:t>e</w:t>
            </w:r>
            <w:r w:rsidRPr="003E384A">
              <w:rPr>
                <w:rFonts w:cs="Arial"/>
                <w:color w:val="000000"/>
                <w:sz w:val="16"/>
                <w:szCs w:val="16"/>
              </w:rPr>
              <w:t>bates/Incentives</w:t>
            </w:r>
          </w:p>
        </w:tc>
        <w:tc>
          <w:tcPr>
            <w:tcW w:w="821" w:type="dxa"/>
            <w:tcBorders>
              <w:top w:val="nil"/>
              <w:left w:val="nil"/>
              <w:bottom w:val="single" w:sz="8" w:space="0" w:color="auto"/>
              <w:right w:val="single" w:sz="8" w:space="0" w:color="auto"/>
            </w:tcBorders>
            <w:shd w:val="clear" w:color="000000" w:fill="FFFFFF"/>
            <w:vAlign w:val="bottom"/>
          </w:tcPr>
          <w:p w:rsidR="00076939" w:rsidRPr="003E384A" w:rsidRDefault="00076939" w:rsidP="00597512">
            <w:pPr>
              <w:jc w:val="center"/>
              <w:rPr>
                <w:rFonts w:cs="Arial"/>
                <w:color w:val="000000"/>
                <w:sz w:val="16"/>
                <w:szCs w:val="16"/>
              </w:rPr>
            </w:pPr>
            <w:r w:rsidRPr="003E384A">
              <w:rPr>
                <w:rFonts w:cs="Arial"/>
                <w:color w:val="000000"/>
                <w:sz w:val="16"/>
                <w:szCs w:val="16"/>
              </w:rPr>
              <w:t xml:space="preserve">$1.59 </w:t>
            </w:r>
          </w:p>
        </w:tc>
        <w:tc>
          <w:tcPr>
            <w:tcW w:w="1061" w:type="dxa"/>
            <w:tcBorders>
              <w:top w:val="nil"/>
              <w:left w:val="nil"/>
              <w:bottom w:val="single" w:sz="8" w:space="0" w:color="auto"/>
              <w:right w:val="single" w:sz="8" w:space="0" w:color="auto"/>
            </w:tcBorders>
            <w:shd w:val="clear" w:color="000000" w:fill="FFFFFF"/>
            <w:vAlign w:val="bottom"/>
          </w:tcPr>
          <w:p w:rsidR="00076939" w:rsidRPr="003E384A" w:rsidRDefault="00076939" w:rsidP="00597512">
            <w:pPr>
              <w:jc w:val="center"/>
              <w:rPr>
                <w:rFonts w:cs="Arial"/>
                <w:color w:val="000000"/>
                <w:sz w:val="16"/>
                <w:szCs w:val="16"/>
              </w:rPr>
            </w:pPr>
            <w:r w:rsidRPr="003E384A">
              <w:rPr>
                <w:rFonts w:cs="Arial"/>
                <w:color w:val="000000"/>
                <w:sz w:val="16"/>
                <w:szCs w:val="16"/>
              </w:rPr>
              <w:t xml:space="preserve">$0.07 </w:t>
            </w:r>
          </w:p>
        </w:tc>
        <w:tc>
          <w:tcPr>
            <w:tcW w:w="1061" w:type="dxa"/>
            <w:tcBorders>
              <w:top w:val="nil"/>
              <w:left w:val="nil"/>
              <w:bottom w:val="single" w:sz="8" w:space="0" w:color="auto"/>
              <w:right w:val="single" w:sz="8" w:space="0" w:color="auto"/>
            </w:tcBorders>
            <w:shd w:val="clear" w:color="000000" w:fill="FFFFFF"/>
            <w:vAlign w:val="bottom"/>
          </w:tcPr>
          <w:p w:rsidR="00076939" w:rsidRPr="003E384A" w:rsidRDefault="00076939" w:rsidP="00597512">
            <w:pPr>
              <w:jc w:val="center"/>
              <w:rPr>
                <w:rFonts w:cs="Arial"/>
                <w:color w:val="000000"/>
                <w:sz w:val="16"/>
                <w:szCs w:val="16"/>
              </w:rPr>
            </w:pPr>
            <w:r w:rsidRPr="003E384A">
              <w:rPr>
                <w:rFonts w:cs="Arial"/>
                <w:color w:val="000000"/>
                <w:sz w:val="16"/>
                <w:szCs w:val="16"/>
              </w:rPr>
              <w:t xml:space="preserve">$3.63 </w:t>
            </w:r>
          </w:p>
        </w:tc>
        <w:tc>
          <w:tcPr>
            <w:tcW w:w="1132" w:type="dxa"/>
            <w:tcBorders>
              <w:top w:val="nil"/>
              <w:left w:val="nil"/>
              <w:bottom w:val="single" w:sz="8" w:space="0" w:color="auto"/>
              <w:right w:val="nil"/>
            </w:tcBorders>
            <w:shd w:val="clear" w:color="000000" w:fill="FFFFFF"/>
            <w:noWrap/>
            <w:vAlign w:val="bottom"/>
          </w:tcPr>
          <w:p w:rsidR="00076939" w:rsidRPr="003E384A" w:rsidRDefault="00076939" w:rsidP="00597512">
            <w:pPr>
              <w:jc w:val="center"/>
              <w:rPr>
                <w:rFonts w:cs="Arial"/>
                <w:color w:val="000000"/>
                <w:sz w:val="16"/>
                <w:szCs w:val="16"/>
              </w:rPr>
            </w:pPr>
            <w:r w:rsidRPr="003E384A">
              <w:rPr>
                <w:rFonts w:cs="Arial"/>
                <w:color w:val="000000"/>
                <w:sz w:val="16"/>
                <w:szCs w:val="16"/>
              </w:rPr>
              <w:t>Ln. Ft.</w:t>
            </w:r>
          </w:p>
        </w:tc>
        <w:tc>
          <w:tcPr>
            <w:tcW w:w="718" w:type="dxa"/>
            <w:tcBorders>
              <w:top w:val="nil"/>
              <w:left w:val="single" w:sz="4" w:space="0" w:color="auto"/>
              <w:bottom w:val="single" w:sz="4" w:space="0" w:color="auto"/>
              <w:right w:val="single" w:sz="4" w:space="0" w:color="auto"/>
            </w:tcBorders>
            <w:shd w:val="clear" w:color="000000" w:fill="FFFFFF"/>
            <w:noWrap/>
            <w:vAlign w:val="bottom"/>
          </w:tcPr>
          <w:p w:rsidR="00076939" w:rsidRPr="003E384A" w:rsidRDefault="00076939" w:rsidP="00597512">
            <w:pPr>
              <w:jc w:val="right"/>
              <w:rPr>
                <w:rFonts w:ascii="Calibri" w:hAnsi="Calibri"/>
                <w:color w:val="000000"/>
                <w:sz w:val="22"/>
                <w:szCs w:val="22"/>
              </w:rPr>
            </w:pPr>
            <w:r w:rsidRPr="003E384A">
              <w:rPr>
                <w:rFonts w:ascii="Calibri" w:hAnsi="Calibri"/>
                <w:color w:val="000000"/>
                <w:sz w:val="22"/>
                <w:szCs w:val="22"/>
              </w:rPr>
              <w:t xml:space="preserve">$5.22 </w:t>
            </w:r>
          </w:p>
        </w:tc>
      </w:tr>
    </w:tbl>
    <w:p w:rsidR="00076939" w:rsidRDefault="00076939" w:rsidP="00CE3B15">
      <w:pPr>
        <w:pStyle w:val="PR2"/>
        <w:numPr>
          <w:ilvl w:val="0"/>
          <w:numId w:val="0"/>
        </w:numPr>
        <w:ind w:left="1584"/>
      </w:pPr>
    </w:p>
    <w:p w:rsidR="00076939" w:rsidRDefault="00076939" w:rsidP="009C1447">
      <w:pPr>
        <w:pStyle w:val="PR1"/>
      </w:pPr>
      <w:r>
        <w:t>Fitting Insulation</w:t>
      </w:r>
    </w:p>
    <w:p w:rsidR="00076939" w:rsidRDefault="00076939" w:rsidP="00326DF5">
      <w:pPr>
        <w:pStyle w:val="PR2"/>
        <w:numPr>
          <w:ilvl w:val="0"/>
          <w:numId w:val="0"/>
        </w:numPr>
        <w:ind w:left="1584"/>
      </w:pPr>
      <w:r>
        <w:t xml:space="preserve">Fitting </w:t>
      </w:r>
      <w:r w:rsidRPr="00326DF5">
        <w:t xml:space="preserve">insulation costs (cost of insulation materials plus cost of installation) were determined based on telephone conversations with and written quotes provided pipe insulation vendors.  They provided installed cost for a selection of typical insulation jobs for steam and hot water piping systems.  The data was processed to get a breakout of the cost to insulate straight pipe and the pipe fittings, as listed in Table </w:t>
      </w:r>
      <w:r>
        <w:t>Y</w:t>
      </w:r>
      <w:r w:rsidRPr="00326DF5">
        <w:t xml:space="preserve">.  Indoor installations specified an all-service jacket (ASJ), while outdoor installations specified a more durable aluminum wrap.  The vendor quoted 1 inch of insulation on hot water pipe and 1.5 inches on steam pipe.  The average costs represent an average of typical indoor and outdoor costs.  </w:t>
      </w:r>
    </w:p>
    <w:p w:rsidR="00076939" w:rsidRDefault="00076939" w:rsidP="00CE3B15">
      <w:pPr>
        <w:pStyle w:val="TBL"/>
        <w:rPr>
          <w:sz w:val="22"/>
          <w:szCs w:val="22"/>
        </w:rPr>
      </w:pPr>
      <w:bookmarkStart w:id="58" w:name="_Toc301187422"/>
      <w:r>
        <w:t xml:space="preserve">Table 10 - </w:t>
      </w:r>
      <w:r w:rsidRPr="00326DF5">
        <w:t>Pipe Insulation Costs (</w:t>
      </w:r>
      <w:r>
        <w:t>Material &amp;</w:t>
      </w:r>
      <w:r w:rsidRPr="00326DF5">
        <w:t xml:space="preserve"> Installation) Provided by Vendor</w:t>
      </w:r>
      <w:bookmarkEnd w:id="58"/>
    </w:p>
    <w:tbl>
      <w:tblPr>
        <w:tblW w:w="9245" w:type="dxa"/>
        <w:tblInd w:w="115" w:type="dxa"/>
        <w:tblLayout w:type="fixed"/>
        <w:tblCellMar>
          <w:top w:w="43" w:type="dxa"/>
          <w:left w:w="115" w:type="dxa"/>
          <w:bottom w:w="43" w:type="dxa"/>
          <w:right w:w="115" w:type="dxa"/>
        </w:tblCellMar>
        <w:tblLook w:val="0000"/>
      </w:tblPr>
      <w:tblGrid>
        <w:gridCol w:w="2757"/>
        <w:gridCol w:w="1082"/>
        <w:gridCol w:w="1082"/>
        <w:gridCol w:w="1081"/>
        <w:gridCol w:w="1081"/>
        <w:gridCol w:w="1081"/>
        <w:gridCol w:w="1081"/>
      </w:tblGrid>
      <w:tr w:rsidR="00076939" w:rsidTr="00326DF5">
        <w:trPr>
          <w:trHeight w:val="255"/>
        </w:trPr>
        <w:tc>
          <w:tcPr>
            <w:tcW w:w="2757" w:type="dxa"/>
            <w:tcBorders>
              <w:top w:val="single" w:sz="4" w:space="0" w:color="auto"/>
              <w:left w:val="single" w:sz="4" w:space="0" w:color="auto"/>
              <w:bottom w:val="single" w:sz="4" w:space="0" w:color="auto"/>
              <w:right w:val="single" w:sz="4" w:space="0" w:color="auto"/>
            </w:tcBorders>
            <w:shd w:val="clear" w:color="auto" w:fill="CCCCCC"/>
            <w:noWrap/>
            <w:vAlign w:val="center"/>
          </w:tcPr>
          <w:p w:rsidR="00076939" w:rsidRDefault="00076939" w:rsidP="00597512">
            <w:pPr>
              <w:rPr>
                <w:rFonts w:cs="Arial"/>
                <w:b/>
                <w:bCs/>
                <w:sz w:val="18"/>
                <w:szCs w:val="18"/>
              </w:rPr>
            </w:pPr>
            <w:r>
              <w:rPr>
                <w:rFonts w:cs="Arial"/>
                <w:b/>
                <w:bCs/>
                <w:sz w:val="18"/>
                <w:szCs w:val="18"/>
              </w:rPr>
              <w:t>Parameter</w:t>
            </w:r>
          </w:p>
        </w:tc>
        <w:tc>
          <w:tcPr>
            <w:tcW w:w="2164" w:type="dxa"/>
            <w:gridSpan w:val="2"/>
            <w:tcBorders>
              <w:top w:val="single" w:sz="4" w:space="0" w:color="auto"/>
              <w:left w:val="single" w:sz="4" w:space="0" w:color="auto"/>
              <w:bottom w:val="single" w:sz="4" w:space="0" w:color="auto"/>
              <w:right w:val="single" w:sz="4" w:space="0" w:color="auto"/>
            </w:tcBorders>
            <w:shd w:val="clear" w:color="auto" w:fill="CCCCCC"/>
            <w:noWrap/>
            <w:vAlign w:val="center"/>
          </w:tcPr>
          <w:p w:rsidR="00076939" w:rsidRDefault="00076939" w:rsidP="00597512">
            <w:pPr>
              <w:jc w:val="center"/>
              <w:rPr>
                <w:rFonts w:cs="Arial"/>
                <w:b/>
                <w:bCs/>
                <w:sz w:val="18"/>
                <w:szCs w:val="18"/>
              </w:rPr>
            </w:pPr>
            <w:r>
              <w:rPr>
                <w:rFonts w:cs="Arial"/>
                <w:b/>
                <w:bCs/>
                <w:sz w:val="18"/>
                <w:szCs w:val="18"/>
              </w:rPr>
              <w:t>Hot Water</w:t>
            </w:r>
          </w:p>
        </w:tc>
        <w:tc>
          <w:tcPr>
            <w:tcW w:w="2162"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076939" w:rsidRDefault="00076939" w:rsidP="00597512">
            <w:pPr>
              <w:jc w:val="center"/>
              <w:rPr>
                <w:rFonts w:cs="Arial"/>
                <w:b/>
                <w:bCs/>
                <w:sz w:val="18"/>
                <w:szCs w:val="18"/>
              </w:rPr>
            </w:pPr>
            <w:r>
              <w:rPr>
                <w:rFonts w:cs="Arial"/>
                <w:b/>
                <w:bCs/>
                <w:sz w:val="18"/>
                <w:szCs w:val="18"/>
              </w:rPr>
              <w:t>Low-pressure Steam</w:t>
            </w:r>
            <w:r>
              <w:rPr>
                <w:rFonts w:cs="Arial"/>
                <w:b/>
                <w:bCs/>
                <w:sz w:val="18"/>
                <w:szCs w:val="18"/>
              </w:rPr>
              <w:br/>
              <w:t>(0-15 psig)</w:t>
            </w:r>
          </w:p>
        </w:tc>
        <w:tc>
          <w:tcPr>
            <w:tcW w:w="2162"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076939" w:rsidRDefault="00076939" w:rsidP="00597512">
            <w:pPr>
              <w:jc w:val="center"/>
              <w:rPr>
                <w:rFonts w:cs="Arial"/>
                <w:b/>
                <w:bCs/>
                <w:sz w:val="18"/>
                <w:szCs w:val="18"/>
              </w:rPr>
            </w:pPr>
            <w:r>
              <w:rPr>
                <w:rFonts w:cs="Arial"/>
                <w:b/>
                <w:bCs/>
                <w:sz w:val="18"/>
                <w:szCs w:val="18"/>
              </w:rPr>
              <w:t>High-pressure Steam</w:t>
            </w:r>
            <w:r>
              <w:rPr>
                <w:rFonts w:cs="Arial"/>
                <w:b/>
                <w:bCs/>
                <w:sz w:val="18"/>
                <w:szCs w:val="18"/>
              </w:rPr>
              <w:br/>
              <w:t>(&gt;15 psig)</w:t>
            </w:r>
          </w:p>
        </w:tc>
      </w:tr>
      <w:tr w:rsidR="00076939" w:rsidTr="00326DF5">
        <w:trPr>
          <w:trHeight w:val="255"/>
        </w:trPr>
        <w:tc>
          <w:tcPr>
            <w:tcW w:w="2757" w:type="dxa"/>
            <w:tcBorders>
              <w:top w:val="single" w:sz="4" w:space="0" w:color="auto"/>
              <w:left w:val="single" w:sz="4" w:space="0" w:color="auto"/>
              <w:bottom w:val="single" w:sz="4" w:space="0" w:color="auto"/>
              <w:right w:val="single" w:sz="4" w:space="0" w:color="auto"/>
            </w:tcBorders>
            <w:noWrap/>
            <w:vAlign w:val="center"/>
          </w:tcPr>
          <w:p w:rsidR="00076939" w:rsidRPr="00326DF5" w:rsidRDefault="00076939" w:rsidP="00326DF5">
            <w:pPr>
              <w:ind w:firstLineChars="100" w:firstLine="160"/>
              <w:rPr>
                <w:rFonts w:cs="Arial"/>
                <w:sz w:val="16"/>
                <w:szCs w:val="16"/>
              </w:rPr>
            </w:pPr>
            <w:r w:rsidRPr="00326DF5">
              <w:rPr>
                <w:rFonts w:cs="Arial"/>
                <w:sz w:val="16"/>
                <w:szCs w:val="16"/>
              </w:rPr>
              <w:t>Pipe Size (inch)</w:t>
            </w:r>
          </w:p>
        </w:tc>
        <w:tc>
          <w:tcPr>
            <w:tcW w:w="1082" w:type="dxa"/>
            <w:tcBorders>
              <w:top w:val="single" w:sz="4" w:space="0" w:color="auto"/>
              <w:left w:val="nil"/>
              <w:bottom w:val="single" w:sz="4" w:space="0" w:color="auto"/>
              <w:right w:val="single" w:sz="4" w:space="0" w:color="auto"/>
            </w:tcBorders>
            <w:noWrap/>
            <w:vAlign w:val="center"/>
          </w:tcPr>
          <w:p w:rsidR="00076939" w:rsidRPr="00326DF5" w:rsidRDefault="00076939" w:rsidP="00597512">
            <w:pPr>
              <w:jc w:val="center"/>
              <w:rPr>
                <w:rFonts w:cs="Arial"/>
                <w:sz w:val="16"/>
                <w:szCs w:val="16"/>
              </w:rPr>
            </w:pPr>
            <w:r w:rsidRPr="00326DF5">
              <w:rPr>
                <w:rFonts w:cs="Arial"/>
                <w:sz w:val="16"/>
                <w:szCs w:val="16"/>
              </w:rPr>
              <w:t>0.75</w:t>
            </w:r>
          </w:p>
        </w:tc>
        <w:tc>
          <w:tcPr>
            <w:tcW w:w="1082" w:type="dxa"/>
            <w:tcBorders>
              <w:top w:val="single" w:sz="4" w:space="0" w:color="auto"/>
              <w:left w:val="nil"/>
              <w:bottom w:val="single" w:sz="4" w:space="0" w:color="auto"/>
              <w:right w:val="single" w:sz="4" w:space="0" w:color="auto"/>
            </w:tcBorders>
            <w:noWrap/>
            <w:vAlign w:val="center"/>
          </w:tcPr>
          <w:p w:rsidR="00076939" w:rsidRPr="00326DF5" w:rsidRDefault="00076939" w:rsidP="00597512">
            <w:pPr>
              <w:jc w:val="center"/>
              <w:rPr>
                <w:rFonts w:cs="Arial"/>
                <w:sz w:val="16"/>
                <w:szCs w:val="16"/>
              </w:rPr>
            </w:pPr>
            <w:r w:rsidRPr="00326DF5">
              <w:rPr>
                <w:rFonts w:cs="Arial"/>
                <w:sz w:val="16"/>
                <w:szCs w:val="16"/>
              </w:rPr>
              <w:t>2</w:t>
            </w:r>
          </w:p>
        </w:tc>
        <w:tc>
          <w:tcPr>
            <w:tcW w:w="1081" w:type="dxa"/>
            <w:tcBorders>
              <w:top w:val="single" w:sz="4" w:space="0" w:color="auto"/>
              <w:left w:val="nil"/>
              <w:bottom w:val="single" w:sz="4" w:space="0" w:color="auto"/>
              <w:right w:val="single" w:sz="4" w:space="0" w:color="auto"/>
            </w:tcBorders>
            <w:vAlign w:val="center"/>
          </w:tcPr>
          <w:p w:rsidR="00076939" w:rsidRPr="00326DF5" w:rsidRDefault="00076939" w:rsidP="00597512">
            <w:pPr>
              <w:jc w:val="center"/>
              <w:rPr>
                <w:rFonts w:cs="Arial"/>
                <w:sz w:val="16"/>
                <w:szCs w:val="16"/>
              </w:rPr>
            </w:pPr>
            <w:r w:rsidRPr="00326DF5">
              <w:rPr>
                <w:rFonts w:cs="Arial"/>
                <w:sz w:val="16"/>
                <w:szCs w:val="16"/>
              </w:rPr>
              <w:t>0.75</w:t>
            </w:r>
          </w:p>
        </w:tc>
        <w:tc>
          <w:tcPr>
            <w:tcW w:w="1081" w:type="dxa"/>
            <w:tcBorders>
              <w:top w:val="single" w:sz="4" w:space="0" w:color="auto"/>
              <w:left w:val="nil"/>
              <w:bottom w:val="single" w:sz="4" w:space="0" w:color="auto"/>
              <w:right w:val="single" w:sz="4" w:space="0" w:color="auto"/>
            </w:tcBorders>
            <w:vAlign w:val="center"/>
          </w:tcPr>
          <w:p w:rsidR="00076939" w:rsidRPr="00326DF5" w:rsidRDefault="00076939" w:rsidP="00597512">
            <w:pPr>
              <w:jc w:val="center"/>
              <w:rPr>
                <w:rFonts w:cs="Arial"/>
                <w:sz w:val="16"/>
                <w:szCs w:val="16"/>
              </w:rPr>
            </w:pPr>
            <w:r w:rsidRPr="00326DF5">
              <w:rPr>
                <w:rFonts w:cs="Arial"/>
                <w:sz w:val="16"/>
                <w:szCs w:val="16"/>
              </w:rPr>
              <w:t>2</w:t>
            </w:r>
          </w:p>
        </w:tc>
        <w:tc>
          <w:tcPr>
            <w:tcW w:w="1081" w:type="dxa"/>
            <w:tcBorders>
              <w:top w:val="single" w:sz="4" w:space="0" w:color="auto"/>
              <w:left w:val="nil"/>
              <w:bottom w:val="single" w:sz="4" w:space="0" w:color="auto"/>
              <w:right w:val="single" w:sz="4" w:space="0" w:color="auto"/>
            </w:tcBorders>
            <w:vAlign w:val="center"/>
          </w:tcPr>
          <w:p w:rsidR="00076939" w:rsidRPr="00326DF5" w:rsidRDefault="00076939" w:rsidP="00597512">
            <w:pPr>
              <w:jc w:val="center"/>
              <w:rPr>
                <w:rFonts w:cs="Arial"/>
                <w:sz w:val="16"/>
                <w:szCs w:val="16"/>
              </w:rPr>
            </w:pPr>
            <w:r w:rsidRPr="00326DF5">
              <w:rPr>
                <w:rFonts w:cs="Arial"/>
                <w:sz w:val="16"/>
                <w:szCs w:val="16"/>
              </w:rPr>
              <w:t>0.75</w:t>
            </w:r>
          </w:p>
        </w:tc>
        <w:tc>
          <w:tcPr>
            <w:tcW w:w="1081" w:type="dxa"/>
            <w:tcBorders>
              <w:top w:val="single" w:sz="4" w:space="0" w:color="auto"/>
              <w:left w:val="nil"/>
              <w:bottom w:val="single" w:sz="4" w:space="0" w:color="auto"/>
              <w:right w:val="single" w:sz="4" w:space="0" w:color="auto"/>
            </w:tcBorders>
            <w:vAlign w:val="center"/>
          </w:tcPr>
          <w:p w:rsidR="00076939" w:rsidRPr="00326DF5" w:rsidRDefault="00076939" w:rsidP="00597512">
            <w:pPr>
              <w:jc w:val="center"/>
              <w:rPr>
                <w:rFonts w:cs="Arial"/>
                <w:sz w:val="16"/>
                <w:szCs w:val="16"/>
              </w:rPr>
            </w:pPr>
            <w:r w:rsidRPr="00326DF5">
              <w:rPr>
                <w:rFonts w:cs="Arial"/>
                <w:sz w:val="16"/>
                <w:szCs w:val="16"/>
              </w:rPr>
              <w:t>2</w:t>
            </w:r>
          </w:p>
        </w:tc>
      </w:tr>
      <w:tr w:rsidR="00076939" w:rsidTr="00326DF5">
        <w:trPr>
          <w:trHeight w:val="255"/>
        </w:trPr>
        <w:tc>
          <w:tcPr>
            <w:tcW w:w="2757" w:type="dxa"/>
            <w:tcBorders>
              <w:top w:val="single" w:sz="4" w:space="0" w:color="auto"/>
              <w:left w:val="single" w:sz="4" w:space="0" w:color="auto"/>
              <w:bottom w:val="single" w:sz="4" w:space="0" w:color="auto"/>
              <w:right w:val="single" w:sz="4" w:space="0" w:color="auto"/>
            </w:tcBorders>
            <w:noWrap/>
            <w:vAlign w:val="center"/>
          </w:tcPr>
          <w:p w:rsidR="00076939" w:rsidRPr="00326DF5" w:rsidRDefault="00076939" w:rsidP="00326DF5">
            <w:pPr>
              <w:ind w:firstLineChars="100" w:firstLine="160"/>
              <w:rPr>
                <w:rFonts w:cs="Arial"/>
                <w:sz w:val="16"/>
                <w:szCs w:val="16"/>
              </w:rPr>
            </w:pPr>
            <w:r w:rsidRPr="00326DF5">
              <w:rPr>
                <w:rFonts w:cs="Arial"/>
                <w:sz w:val="16"/>
                <w:szCs w:val="16"/>
              </w:rPr>
              <w:t>Insulation Thickness (inch)</w:t>
            </w:r>
          </w:p>
        </w:tc>
        <w:tc>
          <w:tcPr>
            <w:tcW w:w="1082" w:type="dxa"/>
            <w:tcBorders>
              <w:top w:val="single" w:sz="4" w:space="0" w:color="auto"/>
              <w:left w:val="nil"/>
              <w:bottom w:val="single" w:sz="4" w:space="0" w:color="auto"/>
              <w:right w:val="single" w:sz="4" w:space="0" w:color="auto"/>
            </w:tcBorders>
            <w:noWrap/>
            <w:vAlign w:val="center"/>
          </w:tcPr>
          <w:p w:rsidR="00076939" w:rsidRPr="00326DF5" w:rsidRDefault="00076939" w:rsidP="00597512">
            <w:pPr>
              <w:jc w:val="center"/>
              <w:rPr>
                <w:rFonts w:cs="Arial"/>
                <w:sz w:val="16"/>
                <w:szCs w:val="16"/>
              </w:rPr>
            </w:pPr>
            <w:r w:rsidRPr="00326DF5">
              <w:rPr>
                <w:rFonts w:cs="Arial"/>
                <w:sz w:val="16"/>
                <w:szCs w:val="16"/>
              </w:rPr>
              <w:t>1</w:t>
            </w:r>
          </w:p>
        </w:tc>
        <w:tc>
          <w:tcPr>
            <w:tcW w:w="1082" w:type="dxa"/>
            <w:tcBorders>
              <w:top w:val="single" w:sz="4" w:space="0" w:color="auto"/>
              <w:left w:val="nil"/>
              <w:bottom w:val="single" w:sz="4" w:space="0" w:color="auto"/>
              <w:right w:val="single" w:sz="4" w:space="0" w:color="auto"/>
            </w:tcBorders>
            <w:noWrap/>
            <w:vAlign w:val="center"/>
          </w:tcPr>
          <w:p w:rsidR="00076939" w:rsidRPr="00326DF5" w:rsidRDefault="00076939" w:rsidP="00597512">
            <w:pPr>
              <w:jc w:val="center"/>
              <w:rPr>
                <w:rFonts w:cs="Arial"/>
                <w:sz w:val="16"/>
                <w:szCs w:val="16"/>
              </w:rPr>
            </w:pPr>
            <w:r w:rsidRPr="00326DF5">
              <w:rPr>
                <w:rFonts w:cs="Arial"/>
                <w:sz w:val="16"/>
                <w:szCs w:val="16"/>
              </w:rPr>
              <w:t>1</w:t>
            </w:r>
          </w:p>
        </w:tc>
        <w:tc>
          <w:tcPr>
            <w:tcW w:w="1081" w:type="dxa"/>
            <w:tcBorders>
              <w:top w:val="single" w:sz="4" w:space="0" w:color="auto"/>
              <w:left w:val="nil"/>
              <w:bottom w:val="single" w:sz="4" w:space="0" w:color="auto"/>
              <w:right w:val="single" w:sz="4" w:space="0" w:color="auto"/>
            </w:tcBorders>
            <w:vAlign w:val="center"/>
          </w:tcPr>
          <w:p w:rsidR="00076939" w:rsidRPr="00326DF5" w:rsidRDefault="00076939" w:rsidP="00597512">
            <w:pPr>
              <w:jc w:val="center"/>
              <w:rPr>
                <w:rFonts w:cs="Arial"/>
                <w:sz w:val="16"/>
                <w:szCs w:val="16"/>
              </w:rPr>
            </w:pPr>
            <w:r w:rsidRPr="00326DF5">
              <w:rPr>
                <w:rFonts w:cs="Arial"/>
                <w:sz w:val="16"/>
                <w:szCs w:val="16"/>
              </w:rPr>
              <w:t>1.5</w:t>
            </w:r>
          </w:p>
        </w:tc>
        <w:tc>
          <w:tcPr>
            <w:tcW w:w="1081" w:type="dxa"/>
            <w:tcBorders>
              <w:top w:val="single" w:sz="4" w:space="0" w:color="auto"/>
              <w:left w:val="nil"/>
              <w:bottom w:val="single" w:sz="4" w:space="0" w:color="auto"/>
              <w:right w:val="single" w:sz="4" w:space="0" w:color="auto"/>
            </w:tcBorders>
            <w:vAlign w:val="center"/>
          </w:tcPr>
          <w:p w:rsidR="00076939" w:rsidRPr="00326DF5" w:rsidRDefault="00076939" w:rsidP="00597512">
            <w:pPr>
              <w:jc w:val="center"/>
              <w:rPr>
                <w:rFonts w:cs="Arial"/>
                <w:sz w:val="16"/>
                <w:szCs w:val="16"/>
              </w:rPr>
            </w:pPr>
            <w:r w:rsidRPr="00326DF5">
              <w:rPr>
                <w:rFonts w:cs="Arial"/>
                <w:sz w:val="16"/>
                <w:szCs w:val="16"/>
              </w:rPr>
              <w:t>1.5</w:t>
            </w:r>
          </w:p>
        </w:tc>
        <w:tc>
          <w:tcPr>
            <w:tcW w:w="1081" w:type="dxa"/>
            <w:tcBorders>
              <w:top w:val="single" w:sz="4" w:space="0" w:color="auto"/>
              <w:left w:val="nil"/>
              <w:bottom w:val="single" w:sz="4" w:space="0" w:color="auto"/>
              <w:right w:val="single" w:sz="4" w:space="0" w:color="auto"/>
            </w:tcBorders>
            <w:vAlign w:val="center"/>
          </w:tcPr>
          <w:p w:rsidR="00076939" w:rsidRPr="00326DF5" w:rsidRDefault="00076939" w:rsidP="00597512">
            <w:pPr>
              <w:jc w:val="center"/>
              <w:rPr>
                <w:rFonts w:cs="Arial"/>
                <w:sz w:val="16"/>
                <w:szCs w:val="16"/>
              </w:rPr>
            </w:pPr>
            <w:r w:rsidRPr="00326DF5">
              <w:rPr>
                <w:rFonts w:cs="Arial"/>
                <w:sz w:val="16"/>
                <w:szCs w:val="16"/>
              </w:rPr>
              <w:t>1.5</w:t>
            </w:r>
          </w:p>
        </w:tc>
        <w:tc>
          <w:tcPr>
            <w:tcW w:w="1081" w:type="dxa"/>
            <w:tcBorders>
              <w:top w:val="single" w:sz="4" w:space="0" w:color="auto"/>
              <w:left w:val="nil"/>
              <w:bottom w:val="single" w:sz="4" w:space="0" w:color="auto"/>
              <w:right w:val="single" w:sz="4" w:space="0" w:color="auto"/>
            </w:tcBorders>
            <w:vAlign w:val="center"/>
          </w:tcPr>
          <w:p w:rsidR="00076939" w:rsidRPr="00326DF5" w:rsidRDefault="00076939" w:rsidP="00597512">
            <w:pPr>
              <w:jc w:val="center"/>
              <w:rPr>
                <w:rFonts w:cs="Arial"/>
                <w:sz w:val="16"/>
                <w:szCs w:val="16"/>
              </w:rPr>
            </w:pPr>
            <w:r w:rsidRPr="00326DF5">
              <w:rPr>
                <w:rFonts w:cs="Arial"/>
                <w:sz w:val="16"/>
                <w:szCs w:val="16"/>
              </w:rPr>
              <w:t>1.5</w:t>
            </w:r>
          </w:p>
        </w:tc>
      </w:tr>
      <w:tr w:rsidR="00076939" w:rsidTr="00326DF5">
        <w:trPr>
          <w:trHeight w:val="255"/>
        </w:trPr>
        <w:tc>
          <w:tcPr>
            <w:tcW w:w="9245" w:type="dxa"/>
            <w:gridSpan w:val="7"/>
            <w:tcBorders>
              <w:top w:val="single" w:sz="4" w:space="0" w:color="auto"/>
              <w:left w:val="single" w:sz="4" w:space="0" w:color="auto"/>
              <w:bottom w:val="single" w:sz="4" w:space="0" w:color="auto"/>
              <w:right w:val="single" w:sz="4" w:space="0" w:color="auto"/>
            </w:tcBorders>
            <w:shd w:val="clear" w:color="auto" w:fill="FFFFCC"/>
            <w:noWrap/>
            <w:vAlign w:val="center"/>
          </w:tcPr>
          <w:p w:rsidR="00076939" w:rsidRPr="00326DF5" w:rsidRDefault="00076939" w:rsidP="00597512">
            <w:pPr>
              <w:jc w:val="center"/>
              <w:rPr>
                <w:rFonts w:cs="Arial"/>
                <w:sz w:val="16"/>
                <w:szCs w:val="16"/>
              </w:rPr>
            </w:pPr>
            <w:r w:rsidRPr="00326DF5">
              <w:rPr>
                <w:rFonts w:cs="Arial"/>
                <w:sz w:val="16"/>
                <w:szCs w:val="16"/>
              </w:rPr>
              <w:t>Pipe Fittings</w:t>
            </w:r>
          </w:p>
        </w:tc>
      </w:tr>
      <w:tr w:rsidR="00076939" w:rsidRPr="000A1A04" w:rsidTr="00326DF5">
        <w:trPr>
          <w:trHeight w:val="255"/>
        </w:trPr>
        <w:tc>
          <w:tcPr>
            <w:tcW w:w="2757" w:type="dxa"/>
            <w:tcBorders>
              <w:top w:val="single" w:sz="4" w:space="0" w:color="auto"/>
              <w:left w:val="single" w:sz="4" w:space="0" w:color="auto"/>
              <w:bottom w:val="single" w:sz="4" w:space="0" w:color="auto"/>
              <w:right w:val="single" w:sz="4" w:space="0" w:color="auto"/>
            </w:tcBorders>
            <w:vAlign w:val="center"/>
          </w:tcPr>
          <w:p w:rsidR="00076939" w:rsidRPr="00326DF5" w:rsidRDefault="00076939" w:rsidP="00326DF5">
            <w:pPr>
              <w:ind w:firstLineChars="100" w:firstLine="160"/>
              <w:rPr>
                <w:rFonts w:cs="Arial"/>
                <w:sz w:val="16"/>
                <w:szCs w:val="16"/>
              </w:rPr>
            </w:pPr>
            <w:r w:rsidRPr="00326DF5">
              <w:rPr>
                <w:rFonts w:cs="Arial"/>
                <w:sz w:val="16"/>
                <w:szCs w:val="16"/>
              </w:rPr>
              <w:t>Indoors ($/fitting)</w:t>
            </w:r>
          </w:p>
        </w:tc>
        <w:tc>
          <w:tcPr>
            <w:tcW w:w="1082" w:type="dxa"/>
            <w:tcBorders>
              <w:top w:val="single" w:sz="4" w:space="0" w:color="auto"/>
              <w:left w:val="nil"/>
              <w:bottom w:val="single" w:sz="4" w:space="0" w:color="auto"/>
              <w:right w:val="single" w:sz="4" w:space="0" w:color="auto"/>
            </w:tcBorders>
            <w:noWrap/>
            <w:vAlign w:val="center"/>
          </w:tcPr>
          <w:p w:rsidR="00076939" w:rsidRPr="00326DF5" w:rsidRDefault="00076939" w:rsidP="00597512">
            <w:pPr>
              <w:jc w:val="center"/>
              <w:rPr>
                <w:rFonts w:cs="Arial"/>
                <w:sz w:val="16"/>
                <w:szCs w:val="16"/>
              </w:rPr>
            </w:pPr>
            <w:r w:rsidRPr="00326DF5">
              <w:rPr>
                <w:rFonts w:cs="Arial"/>
                <w:sz w:val="16"/>
                <w:szCs w:val="16"/>
              </w:rPr>
              <w:t>$7.73</w:t>
            </w:r>
          </w:p>
        </w:tc>
        <w:tc>
          <w:tcPr>
            <w:tcW w:w="1082" w:type="dxa"/>
            <w:tcBorders>
              <w:top w:val="single" w:sz="4" w:space="0" w:color="auto"/>
              <w:left w:val="nil"/>
              <w:bottom w:val="single" w:sz="4" w:space="0" w:color="auto"/>
              <w:right w:val="single" w:sz="4" w:space="0" w:color="auto"/>
            </w:tcBorders>
            <w:noWrap/>
            <w:vAlign w:val="center"/>
          </w:tcPr>
          <w:p w:rsidR="00076939" w:rsidRPr="00326DF5" w:rsidRDefault="00076939" w:rsidP="00597512">
            <w:pPr>
              <w:jc w:val="center"/>
              <w:rPr>
                <w:rFonts w:cs="Arial"/>
                <w:sz w:val="16"/>
                <w:szCs w:val="16"/>
              </w:rPr>
            </w:pPr>
            <w:r w:rsidRPr="00326DF5">
              <w:rPr>
                <w:rFonts w:cs="Arial"/>
                <w:sz w:val="16"/>
                <w:szCs w:val="16"/>
              </w:rPr>
              <w:t>$7.87</w:t>
            </w:r>
          </w:p>
        </w:tc>
        <w:tc>
          <w:tcPr>
            <w:tcW w:w="1081" w:type="dxa"/>
            <w:tcBorders>
              <w:top w:val="single" w:sz="4" w:space="0" w:color="auto"/>
              <w:left w:val="nil"/>
              <w:bottom w:val="single" w:sz="4" w:space="0" w:color="auto"/>
              <w:right w:val="single" w:sz="4" w:space="0" w:color="auto"/>
            </w:tcBorders>
            <w:vAlign w:val="center"/>
          </w:tcPr>
          <w:p w:rsidR="00076939" w:rsidRPr="00326DF5" w:rsidRDefault="00076939" w:rsidP="00597512">
            <w:pPr>
              <w:jc w:val="center"/>
              <w:rPr>
                <w:rFonts w:cs="Arial"/>
                <w:sz w:val="16"/>
                <w:szCs w:val="16"/>
              </w:rPr>
            </w:pPr>
            <w:r w:rsidRPr="00326DF5">
              <w:rPr>
                <w:rFonts w:cs="Arial"/>
                <w:sz w:val="16"/>
                <w:szCs w:val="16"/>
              </w:rPr>
              <w:t>$7.60</w:t>
            </w:r>
          </w:p>
        </w:tc>
        <w:tc>
          <w:tcPr>
            <w:tcW w:w="1081" w:type="dxa"/>
            <w:tcBorders>
              <w:top w:val="single" w:sz="4" w:space="0" w:color="auto"/>
              <w:left w:val="nil"/>
              <w:bottom w:val="single" w:sz="4" w:space="0" w:color="auto"/>
              <w:right w:val="single" w:sz="4" w:space="0" w:color="auto"/>
            </w:tcBorders>
            <w:vAlign w:val="center"/>
          </w:tcPr>
          <w:p w:rsidR="00076939" w:rsidRPr="00326DF5" w:rsidRDefault="00076939" w:rsidP="00597512">
            <w:pPr>
              <w:jc w:val="center"/>
              <w:rPr>
                <w:rFonts w:cs="Arial"/>
                <w:sz w:val="16"/>
                <w:szCs w:val="16"/>
              </w:rPr>
            </w:pPr>
            <w:r w:rsidRPr="00326DF5">
              <w:rPr>
                <w:rFonts w:cs="Arial"/>
                <w:sz w:val="16"/>
                <w:szCs w:val="16"/>
              </w:rPr>
              <w:t>$9.47</w:t>
            </w:r>
          </w:p>
        </w:tc>
        <w:tc>
          <w:tcPr>
            <w:tcW w:w="1081" w:type="dxa"/>
            <w:tcBorders>
              <w:top w:val="single" w:sz="4" w:space="0" w:color="auto"/>
              <w:left w:val="nil"/>
              <w:bottom w:val="single" w:sz="4" w:space="0" w:color="auto"/>
              <w:right w:val="single" w:sz="4" w:space="0" w:color="auto"/>
            </w:tcBorders>
            <w:vAlign w:val="center"/>
          </w:tcPr>
          <w:p w:rsidR="00076939" w:rsidRPr="00326DF5" w:rsidRDefault="00076939" w:rsidP="00597512">
            <w:pPr>
              <w:jc w:val="center"/>
              <w:rPr>
                <w:rFonts w:cs="Arial"/>
                <w:sz w:val="16"/>
                <w:szCs w:val="16"/>
              </w:rPr>
            </w:pPr>
            <w:r w:rsidRPr="00326DF5">
              <w:rPr>
                <w:rFonts w:cs="Arial"/>
                <w:sz w:val="16"/>
                <w:szCs w:val="16"/>
              </w:rPr>
              <w:t>$7.60</w:t>
            </w:r>
          </w:p>
        </w:tc>
        <w:tc>
          <w:tcPr>
            <w:tcW w:w="1081" w:type="dxa"/>
            <w:tcBorders>
              <w:top w:val="single" w:sz="4" w:space="0" w:color="auto"/>
              <w:left w:val="nil"/>
              <w:bottom w:val="single" w:sz="4" w:space="0" w:color="auto"/>
              <w:right w:val="single" w:sz="4" w:space="0" w:color="auto"/>
            </w:tcBorders>
            <w:vAlign w:val="center"/>
          </w:tcPr>
          <w:p w:rsidR="00076939" w:rsidRPr="00326DF5" w:rsidRDefault="00076939" w:rsidP="00597512">
            <w:pPr>
              <w:jc w:val="center"/>
              <w:rPr>
                <w:rFonts w:cs="Arial"/>
                <w:sz w:val="16"/>
                <w:szCs w:val="16"/>
              </w:rPr>
            </w:pPr>
            <w:r w:rsidRPr="00326DF5">
              <w:rPr>
                <w:rFonts w:cs="Arial"/>
                <w:sz w:val="16"/>
                <w:szCs w:val="16"/>
              </w:rPr>
              <w:t>$9.47</w:t>
            </w:r>
          </w:p>
        </w:tc>
      </w:tr>
      <w:tr w:rsidR="00076939" w:rsidRPr="000A1A04" w:rsidTr="00326DF5">
        <w:trPr>
          <w:trHeight w:val="255"/>
        </w:trPr>
        <w:tc>
          <w:tcPr>
            <w:tcW w:w="2757" w:type="dxa"/>
            <w:tcBorders>
              <w:top w:val="single" w:sz="4" w:space="0" w:color="auto"/>
              <w:left w:val="single" w:sz="4" w:space="0" w:color="auto"/>
              <w:bottom w:val="single" w:sz="4" w:space="0" w:color="auto"/>
              <w:right w:val="single" w:sz="4" w:space="0" w:color="auto"/>
            </w:tcBorders>
            <w:vAlign w:val="center"/>
          </w:tcPr>
          <w:p w:rsidR="00076939" w:rsidRPr="00326DF5" w:rsidRDefault="00076939" w:rsidP="00326DF5">
            <w:pPr>
              <w:ind w:firstLineChars="100" w:firstLine="160"/>
              <w:rPr>
                <w:rFonts w:cs="Arial"/>
                <w:sz w:val="16"/>
                <w:szCs w:val="16"/>
              </w:rPr>
            </w:pPr>
            <w:r w:rsidRPr="00326DF5">
              <w:rPr>
                <w:rFonts w:cs="Arial"/>
                <w:sz w:val="16"/>
                <w:szCs w:val="16"/>
              </w:rPr>
              <w:t>Outdoors ($/fitting)</w:t>
            </w:r>
          </w:p>
        </w:tc>
        <w:tc>
          <w:tcPr>
            <w:tcW w:w="1082" w:type="dxa"/>
            <w:tcBorders>
              <w:top w:val="single" w:sz="4" w:space="0" w:color="auto"/>
              <w:left w:val="nil"/>
              <w:bottom w:val="single" w:sz="4" w:space="0" w:color="auto"/>
              <w:right w:val="single" w:sz="4" w:space="0" w:color="auto"/>
            </w:tcBorders>
            <w:noWrap/>
            <w:vAlign w:val="center"/>
          </w:tcPr>
          <w:p w:rsidR="00076939" w:rsidRPr="00326DF5" w:rsidRDefault="00076939" w:rsidP="00597512">
            <w:pPr>
              <w:jc w:val="center"/>
              <w:rPr>
                <w:rFonts w:cs="Arial"/>
                <w:sz w:val="16"/>
                <w:szCs w:val="16"/>
              </w:rPr>
            </w:pPr>
            <w:r w:rsidRPr="00326DF5">
              <w:rPr>
                <w:rFonts w:cs="Arial"/>
                <w:sz w:val="16"/>
                <w:szCs w:val="16"/>
              </w:rPr>
              <w:t>$7.87</w:t>
            </w:r>
          </w:p>
        </w:tc>
        <w:tc>
          <w:tcPr>
            <w:tcW w:w="1082" w:type="dxa"/>
            <w:tcBorders>
              <w:top w:val="single" w:sz="4" w:space="0" w:color="auto"/>
              <w:left w:val="nil"/>
              <w:bottom w:val="single" w:sz="4" w:space="0" w:color="auto"/>
              <w:right w:val="single" w:sz="4" w:space="0" w:color="auto"/>
            </w:tcBorders>
            <w:noWrap/>
            <w:vAlign w:val="center"/>
          </w:tcPr>
          <w:p w:rsidR="00076939" w:rsidRPr="00326DF5" w:rsidRDefault="00076939" w:rsidP="00597512">
            <w:pPr>
              <w:jc w:val="center"/>
              <w:rPr>
                <w:rFonts w:cs="Arial"/>
                <w:sz w:val="16"/>
                <w:szCs w:val="16"/>
              </w:rPr>
            </w:pPr>
            <w:r w:rsidRPr="00326DF5">
              <w:rPr>
                <w:rFonts w:cs="Arial"/>
                <w:sz w:val="16"/>
                <w:szCs w:val="16"/>
              </w:rPr>
              <w:t>$9.60</w:t>
            </w:r>
          </w:p>
        </w:tc>
        <w:tc>
          <w:tcPr>
            <w:tcW w:w="1081" w:type="dxa"/>
            <w:tcBorders>
              <w:top w:val="single" w:sz="4" w:space="0" w:color="auto"/>
              <w:left w:val="nil"/>
              <w:bottom w:val="single" w:sz="4" w:space="0" w:color="auto"/>
              <w:right w:val="single" w:sz="4" w:space="0" w:color="auto"/>
            </w:tcBorders>
            <w:vAlign w:val="center"/>
          </w:tcPr>
          <w:p w:rsidR="00076939" w:rsidRPr="00326DF5" w:rsidRDefault="00076939" w:rsidP="00597512">
            <w:pPr>
              <w:jc w:val="center"/>
              <w:rPr>
                <w:rFonts w:cs="Arial"/>
                <w:sz w:val="16"/>
                <w:szCs w:val="16"/>
              </w:rPr>
            </w:pPr>
            <w:r w:rsidRPr="00326DF5">
              <w:rPr>
                <w:rFonts w:cs="Arial"/>
                <w:sz w:val="16"/>
                <w:szCs w:val="16"/>
              </w:rPr>
              <w:t>$8.67</w:t>
            </w:r>
          </w:p>
        </w:tc>
        <w:tc>
          <w:tcPr>
            <w:tcW w:w="1081" w:type="dxa"/>
            <w:tcBorders>
              <w:top w:val="single" w:sz="4" w:space="0" w:color="auto"/>
              <w:left w:val="nil"/>
              <w:bottom w:val="single" w:sz="4" w:space="0" w:color="auto"/>
              <w:right w:val="single" w:sz="4" w:space="0" w:color="auto"/>
            </w:tcBorders>
            <w:vAlign w:val="center"/>
          </w:tcPr>
          <w:p w:rsidR="00076939" w:rsidRPr="00326DF5" w:rsidRDefault="00076939" w:rsidP="00597512">
            <w:pPr>
              <w:jc w:val="center"/>
              <w:rPr>
                <w:rFonts w:cs="Arial"/>
                <w:sz w:val="16"/>
                <w:szCs w:val="16"/>
              </w:rPr>
            </w:pPr>
            <w:r w:rsidRPr="00326DF5">
              <w:rPr>
                <w:rFonts w:cs="Arial"/>
                <w:sz w:val="16"/>
                <w:szCs w:val="16"/>
              </w:rPr>
              <w:t>$7.33</w:t>
            </w:r>
          </w:p>
        </w:tc>
        <w:tc>
          <w:tcPr>
            <w:tcW w:w="1081" w:type="dxa"/>
            <w:tcBorders>
              <w:top w:val="single" w:sz="4" w:space="0" w:color="auto"/>
              <w:left w:val="nil"/>
              <w:bottom w:val="single" w:sz="4" w:space="0" w:color="auto"/>
              <w:right w:val="single" w:sz="4" w:space="0" w:color="auto"/>
            </w:tcBorders>
            <w:vAlign w:val="center"/>
          </w:tcPr>
          <w:p w:rsidR="00076939" w:rsidRPr="00326DF5" w:rsidRDefault="00076939" w:rsidP="00597512">
            <w:pPr>
              <w:jc w:val="center"/>
              <w:rPr>
                <w:rFonts w:cs="Arial"/>
                <w:sz w:val="16"/>
                <w:szCs w:val="16"/>
              </w:rPr>
            </w:pPr>
            <w:r w:rsidRPr="00326DF5">
              <w:rPr>
                <w:rFonts w:cs="Arial"/>
                <w:sz w:val="16"/>
                <w:szCs w:val="16"/>
              </w:rPr>
              <w:t>$8.67</w:t>
            </w:r>
          </w:p>
        </w:tc>
        <w:tc>
          <w:tcPr>
            <w:tcW w:w="1081" w:type="dxa"/>
            <w:tcBorders>
              <w:top w:val="single" w:sz="4" w:space="0" w:color="auto"/>
              <w:left w:val="nil"/>
              <w:bottom w:val="single" w:sz="4" w:space="0" w:color="auto"/>
              <w:right w:val="single" w:sz="4" w:space="0" w:color="auto"/>
            </w:tcBorders>
            <w:vAlign w:val="center"/>
          </w:tcPr>
          <w:p w:rsidR="00076939" w:rsidRPr="00326DF5" w:rsidRDefault="00076939" w:rsidP="00597512">
            <w:pPr>
              <w:jc w:val="center"/>
              <w:rPr>
                <w:rFonts w:cs="Arial"/>
                <w:sz w:val="16"/>
                <w:szCs w:val="16"/>
              </w:rPr>
            </w:pPr>
            <w:r w:rsidRPr="00326DF5">
              <w:rPr>
                <w:rFonts w:cs="Arial"/>
                <w:sz w:val="16"/>
                <w:szCs w:val="16"/>
              </w:rPr>
              <w:t>$7.33</w:t>
            </w:r>
          </w:p>
        </w:tc>
      </w:tr>
      <w:tr w:rsidR="00076939" w:rsidRPr="000A1A04" w:rsidTr="00326DF5">
        <w:trPr>
          <w:trHeight w:val="255"/>
        </w:trPr>
        <w:tc>
          <w:tcPr>
            <w:tcW w:w="2757" w:type="dxa"/>
            <w:tcBorders>
              <w:top w:val="single" w:sz="4" w:space="0" w:color="auto"/>
              <w:left w:val="single" w:sz="4" w:space="0" w:color="auto"/>
              <w:bottom w:val="single" w:sz="4" w:space="0" w:color="auto"/>
              <w:right w:val="single" w:sz="4" w:space="0" w:color="auto"/>
            </w:tcBorders>
            <w:vAlign w:val="center"/>
          </w:tcPr>
          <w:p w:rsidR="00076939" w:rsidRDefault="00076939" w:rsidP="00AF3FF8">
            <w:pPr>
              <w:ind w:firstLineChars="100" w:firstLine="160"/>
              <w:rPr>
                <w:rFonts w:cs="Arial"/>
                <w:sz w:val="16"/>
                <w:szCs w:val="16"/>
              </w:rPr>
            </w:pPr>
            <w:r w:rsidRPr="00326DF5">
              <w:rPr>
                <w:rFonts w:cs="Arial"/>
                <w:sz w:val="16"/>
                <w:szCs w:val="16"/>
              </w:rPr>
              <w:t>Average ($/fitting)</w:t>
            </w:r>
            <w:r>
              <w:rPr>
                <w:rFonts w:cs="Arial"/>
                <w:sz w:val="16"/>
                <w:szCs w:val="16"/>
              </w:rPr>
              <w:t xml:space="preserve"> –</w:t>
            </w:r>
          </w:p>
          <w:p w:rsidR="00076939" w:rsidRPr="00326DF5" w:rsidRDefault="00076939" w:rsidP="00AF3FF8">
            <w:pPr>
              <w:ind w:firstLineChars="100" w:firstLine="160"/>
              <w:rPr>
                <w:rFonts w:cs="Arial"/>
                <w:sz w:val="16"/>
                <w:szCs w:val="16"/>
              </w:rPr>
            </w:pPr>
            <w:r>
              <w:rPr>
                <w:rFonts w:cs="Arial"/>
                <w:sz w:val="16"/>
                <w:szCs w:val="16"/>
              </w:rPr>
              <w:t xml:space="preserve"> </w:t>
            </w:r>
            <w:r>
              <w:rPr>
                <w:rFonts w:cs="Arial"/>
                <w:b/>
                <w:sz w:val="16"/>
                <w:szCs w:val="16"/>
              </w:rPr>
              <w:t>Measure Cost</w:t>
            </w:r>
          </w:p>
        </w:tc>
        <w:tc>
          <w:tcPr>
            <w:tcW w:w="1082" w:type="dxa"/>
            <w:tcBorders>
              <w:top w:val="single" w:sz="4" w:space="0" w:color="auto"/>
              <w:left w:val="nil"/>
              <w:bottom w:val="single" w:sz="4" w:space="0" w:color="auto"/>
              <w:right w:val="single" w:sz="4" w:space="0" w:color="auto"/>
            </w:tcBorders>
            <w:noWrap/>
            <w:vAlign w:val="center"/>
          </w:tcPr>
          <w:p w:rsidR="00076939" w:rsidRPr="00AF3FF8" w:rsidRDefault="00076939" w:rsidP="00597512">
            <w:pPr>
              <w:jc w:val="center"/>
              <w:rPr>
                <w:rFonts w:cs="Arial"/>
                <w:b/>
                <w:sz w:val="16"/>
                <w:szCs w:val="16"/>
              </w:rPr>
            </w:pPr>
            <w:r w:rsidRPr="00AF3FF8">
              <w:rPr>
                <w:rFonts w:cs="Arial"/>
                <w:b/>
                <w:sz w:val="16"/>
                <w:szCs w:val="16"/>
              </w:rPr>
              <w:t>$7.80</w:t>
            </w:r>
          </w:p>
        </w:tc>
        <w:tc>
          <w:tcPr>
            <w:tcW w:w="1082" w:type="dxa"/>
            <w:tcBorders>
              <w:top w:val="single" w:sz="4" w:space="0" w:color="auto"/>
              <w:left w:val="nil"/>
              <w:bottom w:val="single" w:sz="4" w:space="0" w:color="auto"/>
              <w:right w:val="single" w:sz="4" w:space="0" w:color="auto"/>
            </w:tcBorders>
            <w:noWrap/>
            <w:vAlign w:val="center"/>
          </w:tcPr>
          <w:p w:rsidR="00076939" w:rsidRPr="00AF3FF8" w:rsidRDefault="00076939" w:rsidP="00597512">
            <w:pPr>
              <w:jc w:val="center"/>
              <w:rPr>
                <w:rFonts w:cs="Arial"/>
                <w:b/>
                <w:sz w:val="16"/>
                <w:szCs w:val="16"/>
              </w:rPr>
            </w:pPr>
            <w:r w:rsidRPr="00AF3FF8">
              <w:rPr>
                <w:rFonts w:cs="Arial"/>
                <w:b/>
                <w:sz w:val="16"/>
                <w:szCs w:val="16"/>
              </w:rPr>
              <w:t>$8.73</w:t>
            </w:r>
          </w:p>
        </w:tc>
        <w:tc>
          <w:tcPr>
            <w:tcW w:w="1081" w:type="dxa"/>
            <w:tcBorders>
              <w:top w:val="single" w:sz="4" w:space="0" w:color="auto"/>
              <w:left w:val="nil"/>
              <w:bottom w:val="single" w:sz="4" w:space="0" w:color="auto"/>
              <w:right w:val="single" w:sz="4" w:space="0" w:color="auto"/>
            </w:tcBorders>
            <w:vAlign w:val="center"/>
          </w:tcPr>
          <w:p w:rsidR="00076939" w:rsidRPr="00AF3FF8" w:rsidRDefault="00076939" w:rsidP="00597512">
            <w:pPr>
              <w:jc w:val="center"/>
              <w:rPr>
                <w:rFonts w:cs="Arial"/>
                <w:b/>
                <w:sz w:val="16"/>
                <w:szCs w:val="16"/>
              </w:rPr>
            </w:pPr>
            <w:r w:rsidRPr="00AF3FF8">
              <w:rPr>
                <w:rFonts w:cs="Arial"/>
                <w:b/>
                <w:sz w:val="16"/>
                <w:szCs w:val="16"/>
              </w:rPr>
              <w:t>$8.13</w:t>
            </w:r>
          </w:p>
        </w:tc>
        <w:tc>
          <w:tcPr>
            <w:tcW w:w="1081" w:type="dxa"/>
            <w:tcBorders>
              <w:top w:val="single" w:sz="4" w:space="0" w:color="auto"/>
              <w:left w:val="nil"/>
              <w:bottom w:val="single" w:sz="4" w:space="0" w:color="auto"/>
              <w:right w:val="single" w:sz="4" w:space="0" w:color="auto"/>
            </w:tcBorders>
            <w:vAlign w:val="center"/>
          </w:tcPr>
          <w:p w:rsidR="00076939" w:rsidRPr="00AF3FF8" w:rsidRDefault="00076939" w:rsidP="00597512">
            <w:pPr>
              <w:jc w:val="center"/>
              <w:rPr>
                <w:rFonts w:cs="Arial"/>
                <w:b/>
                <w:sz w:val="16"/>
                <w:szCs w:val="16"/>
              </w:rPr>
            </w:pPr>
            <w:r w:rsidRPr="00AF3FF8">
              <w:rPr>
                <w:rFonts w:cs="Arial"/>
                <w:b/>
                <w:sz w:val="16"/>
                <w:szCs w:val="16"/>
              </w:rPr>
              <w:t>$8.40</w:t>
            </w:r>
          </w:p>
        </w:tc>
        <w:tc>
          <w:tcPr>
            <w:tcW w:w="1081" w:type="dxa"/>
            <w:tcBorders>
              <w:top w:val="single" w:sz="4" w:space="0" w:color="auto"/>
              <w:left w:val="nil"/>
              <w:bottom w:val="single" w:sz="4" w:space="0" w:color="auto"/>
              <w:right w:val="single" w:sz="4" w:space="0" w:color="auto"/>
            </w:tcBorders>
            <w:vAlign w:val="center"/>
          </w:tcPr>
          <w:p w:rsidR="00076939" w:rsidRPr="00AF3FF8" w:rsidRDefault="00076939" w:rsidP="00597512">
            <w:pPr>
              <w:jc w:val="center"/>
              <w:rPr>
                <w:rFonts w:cs="Arial"/>
                <w:b/>
                <w:sz w:val="16"/>
                <w:szCs w:val="16"/>
              </w:rPr>
            </w:pPr>
            <w:r w:rsidRPr="00AF3FF8">
              <w:rPr>
                <w:rFonts w:cs="Arial"/>
                <w:b/>
                <w:sz w:val="16"/>
                <w:szCs w:val="16"/>
              </w:rPr>
              <w:t>$8.13</w:t>
            </w:r>
          </w:p>
        </w:tc>
        <w:tc>
          <w:tcPr>
            <w:tcW w:w="1081" w:type="dxa"/>
            <w:tcBorders>
              <w:top w:val="single" w:sz="4" w:space="0" w:color="auto"/>
              <w:left w:val="nil"/>
              <w:bottom w:val="single" w:sz="4" w:space="0" w:color="auto"/>
              <w:right w:val="single" w:sz="4" w:space="0" w:color="auto"/>
            </w:tcBorders>
            <w:vAlign w:val="center"/>
          </w:tcPr>
          <w:p w:rsidR="00076939" w:rsidRPr="00AF3FF8" w:rsidRDefault="00076939" w:rsidP="00597512">
            <w:pPr>
              <w:jc w:val="center"/>
              <w:rPr>
                <w:rFonts w:cs="Arial"/>
                <w:b/>
                <w:sz w:val="16"/>
                <w:szCs w:val="16"/>
              </w:rPr>
            </w:pPr>
            <w:r w:rsidRPr="00AF3FF8">
              <w:rPr>
                <w:rFonts w:cs="Arial"/>
                <w:b/>
                <w:sz w:val="16"/>
                <w:szCs w:val="16"/>
              </w:rPr>
              <w:t>$8.40</w:t>
            </w:r>
          </w:p>
        </w:tc>
      </w:tr>
    </w:tbl>
    <w:p w:rsidR="00076939" w:rsidRDefault="00076939" w:rsidP="002C200F">
      <w:pPr>
        <w:pStyle w:val="TBL"/>
      </w:pPr>
    </w:p>
    <w:p w:rsidR="00076939" w:rsidRDefault="00076939" w:rsidP="003F2BB3">
      <w:pPr>
        <w:pStyle w:val="WPART"/>
      </w:pPr>
      <w:bookmarkStart w:id="59" w:name="_Toc214003099"/>
      <w:r>
        <w:t xml:space="preserve"> </w:t>
      </w:r>
      <w:bookmarkStart w:id="60" w:name="_Toc301187407"/>
      <w:r>
        <w:t>Incremental Measure Cost</w:t>
      </w:r>
      <w:bookmarkEnd w:id="60"/>
      <w:r>
        <w:t xml:space="preserve"> </w:t>
      </w:r>
    </w:p>
    <w:p w:rsidR="00076939" w:rsidRDefault="00076939" w:rsidP="0088058C">
      <w:pPr>
        <w:pStyle w:val="PR1"/>
      </w:pPr>
      <w:r w:rsidRPr="0088058C">
        <w:t xml:space="preserve">The incremental measure costs are the same as the measure case costs since the base case </w:t>
      </w:r>
      <w:r>
        <w:t>cost is $0.</w:t>
      </w:r>
      <w:r w:rsidRPr="0088058C">
        <w:t xml:space="preserve">  </w:t>
      </w:r>
    </w:p>
    <w:p w:rsidR="00076939" w:rsidRPr="00B26C3B" w:rsidRDefault="00076939" w:rsidP="001C644E">
      <w:r>
        <w:br w:type="page"/>
      </w:r>
    </w:p>
    <w:p w:rsidR="00076939" w:rsidRDefault="00076939" w:rsidP="008351A2">
      <w:pPr>
        <w:pStyle w:val="Heading1"/>
        <w:tabs>
          <w:tab w:val="left" w:pos="2880"/>
        </w:tabs>
        <w:spacing w:before="0" w:after="480"/>
        <w:rPr>
          <w:rFonts w:ascii="Times New Roman" w:hAnsi="Times New Roman"/>
          <w:sz w:val="40"/>
          <w:szCs w:val="40"/>
        </w:rPr>
      </w:pPr>
      <w:bookmarkStart w:id="61" w:name="_Toc208231272"/>
      <w:bookmarkStart w:id="62" w:name="_Toc214003102"/>
      <w:bookmarkEnd w:id="59"/>
      <w:r>
        <w:rPr>
          <w:rFonts w:ascii="Times New Roman" w:hAnsi="Times New Roman"/>
          <w:sz w:val="40"/>
          <w:szCs w:val="40"/>
        </w:rPr>
        <w:t>Appendix A.</w:t>
      </w:r>
      <w:r>
        <w:rPr>
          <w:rFonts w:ascii="Times New Roman" w:hAnsi="Times New Roman"/>
          <w:sz w:val="40"/>
          <w:szCs w:val="40"/>
        </w:rPr>
        <w:tab/>
        <w:t>Measure Description</w:t>
      </w:r>
      <w:bookmarkEnd w:id="61"/>
    </w:p>
    <w:p w:rsidR="00076939" w:rsidRDefault="00076939" w:rsidP="008351A2">
      <w:pPr>
        <w:pStyle w:val="SP-STANDARDPARAGRAPH"/>
        <w:rPr>
          <w:color w:val="000000"/>
        </w:rPr>
      </w:pPr>
      <w:r>
        <w:rPr>
          <w:color w:val="000000"/>
        </w:rPr>
        <w:t>A variety of pipe insulation products are commercially available, to provide energy savings and to protect personnel from burns.  In addition to hot water and steam, pipe insulation is applied to pr</w:t>
      </w:r>
      <w:r>
        <w:rPr>
          <w:color w:val="000000"/>
        </w:rPr>
        <w:t>o</w:t>
      </w:r>
      <w:r>
        <w:rPr>
          <w:color w:val="000000"/>
        </w:rPr>
        <w:t>cess fluid piping, HVAC piping, and cryogenic piping.  The difficult task is determining not what type of insulation could be used, but what type of insulation should be used in a specific application.  The answer depends on why the insulation is needed, its required lifetime, the pipe temperature, and its environment (indoors, outdoors, near food products, near corrosive chemicals, underfoot, overhead, etc.).  Equally i</w:t>
      </w:r>
      <w:r>
        <w:rPr>
          <w:color w:val="000000"/>
        </w:rPr>
        <w:t>m</w:t>
      </w:r>
      <w:r>
        <w:rPr>
          <w:color w:val="000000"/>
        </w:rPr>
        <w:t xml:space="preserve">portant to the proper selection of the insulation material is the quality of workmanship involved in the installation, e.g., properly sealing the jacket to keep the insulation dry.  </w:t>
      </w:r>
    </w:p>
    <w:p w:rsidR="00076939" w:rsidRDefault="00076939" w:rsidP="008351A2">
      <w:pPr>
        <w:pStyle w:val="SP-STANDARDPARAGRAPH"/>
        <w:ind w:firstLine="0"/>
        <w:rPr>
          <w:b/>
          <w:color w:val="000000"/>
        </w:rPr>
      </w:pPr>
      <w:r>
        <w:rPr>
          <w:b/>
          <w:color w:val="000000"/>
        </w:rPr>
        <w:t>Insulation Materials</w:t>
      </w:r>
    </w:p>
    <w:p w:rsidR="00076939" w:rsidRDefault="00076939" w:rsidP="008351A2">
      <w:pPr>
        <w:pStyle w:val="SP-STANDARDPARAGRAPH"/>
        <w:rPr>
          <w:color w:val="000000"/>
        </w:rPr>
      </w:pPr>
      <w:r>
        <w:rPr>
          <w:color w:val="000000"/>
        </w:rPr>
        <w:t xml:space="preserve">Pipe insulation typically consists of the insulation material and a protective jacket (see </w:t>
      </w:r>
      <w:fldSimple w:instr=" REF _Ref126489024 \h  \* MERGEFORMAT ">
        <w:r w:rsidRPr="006621A6">
          <w:rPr>
            <w:b/>
            <w:szCs w:val="22"/>
          </w:rPr>
          <w:t xml:space="preserve">Figure </w:t>
        </w:r>
        <w:r w:rsidRPr="006621A6">
          <w:rPr>
            <w:b/>
            <w:noProof/>
            <w:szCs w:val="22"/>
          </w:rPr>
          <w:t>1</w:t>
        </w:r>
      </w:fldSimple>
      <w:r>
        <w:rPr>
          <w:color w:val="000000"/>
        </w:rPr>
        <w:t xml:space="preserve">).  Both are available in a wide variety of materials.  Before an insulation material and jacketing system can be chosen, many parameters must be considered.  Fiberglass, mineral wool, calcium silicate, ceramic fiber, </w:t>
      </w:r>
      <w:proofErr w:type="spellStart"/>
      <w:r>
        <w:rPr>
          <w:color w:val="000000"/>
        </w:rPr>
        <w:t>perlite</w:t>
      </w:r>
      <w:proofErr w:type="spellEnd"/>
      <w:r>
        <w:rPr>
          <w:color w:val="000000"/>
        </w:rPr>
        <w:t xml:space="preserve">, cellular glass, removable covers and more recently, high temperature </w:t>
      </w:r>
      <w:proofErr w:type="spellStart"/>
      <w:r>
        <w:rPr>
          <w:color w:val="000000"/>
        </w:rPr>
        <w:t>polyisocyanurate</w:t>
      </w:r>
      <w:proofErr w:type="spellEnd"/>
      <w:r>
        <w:rPr>
          <w:color w:val="000000"/>
        </w:rPr>
        <w:t xml:space="preserve">, all have maximum operating temperatures good to 450 </w:t>
      </w:r>
      <w:r>
        <w:rPr>
          <w:color w:val="000000"/>
          <w:szCs w:val="22"/>
        </w:rPr>
        <w:sym w:font="Symbol" w:char="F0B0"/>
      </w:r>
      <w:r>
        <w:rPr>
          <w:color w:val="000000"/>
        </w:rPr>
        <w:t>F or above.  Preformed or fabricated, these insul</w:t>
      </w:r>
      <w:r>
        <w:rPr>
          <w:color w:val="000000"/>
        </w:rPr>
        <w:t>a</w:t>
      </w:r>
      <w:r>
        <w:rPr>
          <w:color w:val="000000"/>
        </w:rPr>
        <w:t xml:space="preserve">tion materials are readily available.  </w:t>
      </w:r>
    </w:p>
    <w:p w:rsidR="00076939" w:rsidRDefault="00D002B7" w:rsidP="008351A2">
      <w:pPr>
        <w:pStyle w:val="SP-STANDARDPARAGRAPH"/>
        <w:jc w:val="left"/>
        <w:rPr>
          <w:color w:val="000000"/>
        </w:rPr>
      </w:pPr>
      <w:r w:rsidRPr="00A16B32">
        <w:rPr>
          <w:noProof/>
          <w:color w:val="000000"/>
        </w:rPr>
        <w:pict>
          <v:shape id="_x0000_i1029" type="#_x0000_t75" alt="Techlite 379c" style="width:151.3pt;height:101.2pt;visibility:visible">
            <v:imagedata r:id="rId20" o:title=""/>
          </v:shape>
        </w:pict>
      </w:r>
    </w:p>
    <w:p w:rsidR="00076939" w:rsidRDefault="00076939" w:rsidP="008351A2">
      <w:pPr>
        <w:pStyle w:val="SP-STANDARDPARAGRAPH"/>
        <w:ind w:left="720" w:firstLine="0"/>
        <w:jc w:val="left"/>
        <w:rPr>
          <w:rFonts w:ascii="Arial" w:hAnsi="Arial" w:cs="Arial"/>
          <w:i/>
          <w:sz w:val="20"/>
        </w:rPr>
      </w:pPr>
      <w:r>
        <w:rPr>
          <w:rStyle w:val="A6"/>
          <w:rFonts w:ascii="Arial" w:hAnsi="Arial" w:cs="Arial"/>
          <w:b w:val="0"/>
          <w:bCs/>
          <w:i/>
        </w:rPr>
        <w:t>Courtesy of Accessible Products Company</w:t>
      </w:r>
    </w:p>
    <w:p w:rsidR="00076939" w:rsidRDefault="00076939" w:rsidP="008351A2">
      <w:pPr>
        <w:pStyle w:val="Caption"/>
        <w:spacing w:before="240" w:after="240"/>
        <w:ind w:left="720"/>
        <w:jc w:val="left"/>
        <w:rPr>
          <w:sz w:val="22"/>
          <w:szCs w:val="22"/>
        </w:rPr>
      </w:pPr>
      <w:bookmarkStart w:id="63" w:name="_Ref126489024"/>
      <w:bookmarkStart w:id="64" w:name="_Toc208231229"/>
      <w:proofErr w:type="gramStart"/>
      <w:r>
        <w:rPr>
          <w:sz w:val="22"/>
          <w:szCs w:val="22"/>
        </w:rPr>
        <w:t xml:space="preserve">Figure </w:t>
      </w:r>
      <w:r w:rsidR="00A16B32">
        <w:rPr>
          <w:sz w:val="22"/>
          <w:szCs w:val="22"/>
        </w:rPr>
        <w:fldChar w:fldCharType="begin"/>
      </w:r>
      <w:r>
        <w:rPr>
          <w:sz w:val="22"/>
          <w:szCs w:val="22"/>
        </w:rPr>
        <w:instrText xml:space="preserve"> SEQ Figure \* ARABIC </w:instrText>
      </w:r>
      <w:r w:rsidR="00A16B32">
        <w:rPr>
          <w:sz w:val="22"/>
          <w:szCs w:val="22"/>
        </w:rPr>
        <w:fldChar w:fldCharType="separate"/>
      </w:r>
      <w:r>
        <w:rPr>
          <w:noProof/>
          <w:sz w:val="22"/>
          <w:szCs w:val="22"/>
        </w:rPr>
        <w:t>1</w:t>
      </w:r>
      <w:r w:rsidR="00A16B32">
        <w:rPr>
          <w:sz w:val="22"/>
          <w:szCs w:val="22"/>
        </w:rPr>
        <w:fldChar w:fldCharType="end"/>
      </w:r>
      <w:bookmarkEnd w:id="63"/>
      <w:r>
        <w:rPr>
          <w:sz w:val="22"/>
          <w:szCs w:val="22"/>
        </w:rPr>
        <w:t>.</w:t>
      </w:r>
      <w:proofErr w:type="gramEnd"/>
      <w:r>
        <w:rPr>
          <w:sz w:val="22"/>
          <w:szCs w:val="22"/>
        </w:rPr>
        <w:tab/>
        <w:t>Pipe Insulation with Flexible Jacket</w:t>
      </w:r>
      <w:bookmarkEnd w:id="64"/>
    </w:p>
    <w:p w:rsidR="00076939" w:rsidRDefault="00076939" w:rsidP="008351A2">
      <w:pPr>
        <w:pStyle w:val="SP-STANDARDPARAGRAPH"/>
        <w:ind w:firstLine="0"/>
        <w:rPr>
          <w:b/>
          <w:color w:val="000000"/>
        </w:rPr>
      </w:pPr>
      <w:r>
        <w:rPr>
          <w:b/>
          <w:color w:val="000000"/>
        </w:rPr>
        <w:t>Material Selection</w:t>
      </w:r>
    </w:p>
    <w:p w:rsidR="00076939" w:rsidRDefault="00076939" w:rsidP="008351A2">
      <w:pPr>
        <w:pStyle w:val="SP-STANDARDPARAGRAPH"/>
        <w:rPr>
          <w:color w:val="000000"/>
        </w:rPr>
      </w:pPr>
      <w:r>
        <w:rPr>
          <w:color w:val="000000"/>
        </w:rPr>
        <w:t>Criteria for selecting insulation material should include the reason for insulating.  Most pi</w:t>
      </w:r>
      <w:r>
        <w:rPr>
          <w:color w:val="000000"/>
        </w:rPr>
        <w:t>p</w:t>
      </w:r>
      <w:r>
        <w:rPr>
          <w:color w:val="000000"/>
        </w:rPr>
        <w:t xml:space="preserve">ing is insulated to protect personnel or to provide an acceptable heat loss.  In the high temperature market, the primary reason for insulating a process line is process control.  Insulation may be extremely critical to the process.  </w:t>
      </w:r>
    </w:p>
    <w:p w:rsidR="00076939" w:rsidRDefault="00076939" w:rsidP="008351A2">
      <w:pPr>
        <w:pStyle w:val="SP-STANDARDPARAGRAPH"/>
        <w:rPr>
          <w:color w:val="000000"/>
        </w:rPr>
      </w:pPr>
      <w:r>
        <w:rPr>
          <w:color w:val="000000"/>
        </w:rPr>
        <w:t>Each manufacturer publishes test data for the product it makes.  They typically list physical properties such as thermal conductivity, compressive strength, density, temperature range and flame and smoke development.  Each characteristic has a direct bearing on the insulation product’s ability to pe</w:t>
      </w:r>
      <w:r>
        <w:rPr>
          <w:color w:val="000000"/>
        </w:rPr>
        <w:t>r</w:t>
      </w:r>
      <w:r>
        <w:rPr>
          <w:color w:val="000000"/>
        </w:rPr>
        <w:t xml:space="preserve">form properly during operation of a given process or application at its service temperature.  </w:t>
      </w:r>
    </w:p>
    <w:p w:rsidR="00076939" w:rsidRDefault="00076939" w:rsidP="008351A2">
      <w:pPr>
        <w:pStyle w:val="SP-STANDARDPARAGRAPH"/>
        <w:ind w:firstLine="0"/>
        <w:rPr>
          <w:b/>
          <w:color w:val="000000"/>
        </w:rPr>
      </w:pPr>
      <w:r>
        <w:rPr>
          <w:b/>
          <w:color w:val="000000"/>
        </w:rPr>
        <w:t>Installation</w:t>
      </w:r>
    </w:p>
    <w:p w:rsidR="00076939" w:rsidRDefault="00076939" w:rsidP="008351A2">
      <w:pPr>
        <w:pStyle w:val="SP-STANDARDPARAGRAPH"/>
        <w:rPr>
          <w:color w:val="000000"/>
        </w:rPr>
      </w:pPr>
      <w:r>
        <w:rPr>
          <w:color w:val="000000"/>
        </w:rPr>
        <w:t>Common problems associated with failed insulation could be avoided if the substrate could be designed to allow for the proper insulation application.  Design features that interfere with the insul</w:t>
      </w:r>
      <w:r>
        <w:rPr>
          <w:color w:val="000000"/>
        </w:rPr>
        <w:t>a</w:t>
      </w:r>
      <w:r>
        <w:rPr>
          <w:color w:val="000000"/>
        </w:rPr>
        <w:t xml:space="preserve">tor’s ability to properly insulate the system include the following:  </w:t>
      </w:r>
    </w:p>
    <w:p w:rsidR="00076939" w:rsidRDefault="00076939" w:rsidP="00C1322A">
      <w:pPr>
        <w:pStyle w:val="NP-NESTEDPARAGRAPH"/>
        <w:numPr>
          <w:ilvl w:val="0"/>
          <w:numId w:val="12"/>
        </w:numPr>
      </w:pPr>
      <w:r>
        <w:t>Pipes that are not spaced far enough apart and do not allow for the correct insulation thic</w:t>
      </w:r>
      <w:r>
        <w:t>k</w:t>
      </w:r>
      <w:r>
        <w:t>ness to be installed, nor enough room to work and provide a good installation of the insul</w:t>
      </w:r>
      <w:r>
        <w:t>a</w:t>
      </w:r>
      <w:r>
        <w:t xml:space="preserve">tion. </w:t>
      </w:r>
    </w:p>
    <w:p w:rsidR="00076939" w:rsidRDefault="00076939" w:rsidP="00C1322A">
      <w:pPr>
        <w:pStyle w:val="NP-NESTEDPARAGRAPH"/>
        <w:numPr>
          <w:ilvl w:val="0"/>
          <w:numId w:val="12"/>
        </w:numPr>
      </w:pPr>
      <w:r>
        <w:t xml:space="preserve">Flanges, valves, elbows and other items installed too close together, making it impossible to properly insulate. </w:t>
      </w:r>
    </w:p>
    <w:p w:rsidR="00076939" w:rsidRDefault="00076939" w:rsidP="00C1322A">
      <w:pPr>
        <w:pStyle w:val="NP-NESTEDPARAGRAPH"/>
        <w:numPr>
          <w:ilvl w:val="0"/>
          <w:numId w:val="12"/>
        </w:numPr>
      </w:pPr>
      <w:r>
        <w:t>The use of valves that do not have extended bonnets on them to allow for the correct insul</w:t>
      </w:r>
      <w:r>
        <w:t>a</w:t>
      </w:r>
      <w:r>
        <w:t xml:space="preserve">tion thickness under the valve handle or allow for maintenance of the valve. </w:t>
      </w:r>
    </w:p>
    <w:p w:rsidR="00076939" w:rsidRDefault="00076939" w:rsidP="00C1322A">
      <w:pPr>
        <w:pStyle w:val="NP-NESTEDPARAGRAPH"/>
        <w:numPr>
          <w:ilvl w:val="0"/>
          <w:numId w:val="12"/>
        </w:numPr>
      </w:pPr>
      <w:r>
        <w:t xml:space="preserve">I-beams, braces, brackets and other items coming in contact with the pipe, causing a thermal short. </w:t>
      </w:r>
    </w:p>
    <w:p w:rsidR="00076939" w:rsidRDefault="00076939" w:rsidP="00C1322A">
      <w:pPr>
        <w:pStyle w:val="NP-NESTEDPARAGRAPH"/>
        <w:numPr>
          <w:ilvl w:val="0"/>
          <w:numId w:val="12"/>
        </w:numPr>
      </w:pPr>
      <w:r>
        <w:t xml:space="preserve">Gauges, pipes, and man-way doors installed too close to the vessel or equipment, making it impossible to insulate around or above. </w:t>
      </w:r>
    </w:p>
    <w:p w:rsidR="00076939" w:rsidRDefault="00076939" w:rsidP="00C1322A">
      <w:pPr>
        <w:pStyle w:val="NP-NESTEDPARAGRAPH"/>
        <w:numPr>
          <w:ilvl w:val="0"/>
          <w:numId w:val="12"/>
        </w:numPr>
      </w:pPr>
      <w:r>
        <w:t xml:space="preserve">Improper type of pipe support used. </w:t>
      </w:r>
    </w:p>
    <w:p w:rsidR="00076939" w:rsidRDefault="00076939" w:rsidP="00C1322A">
      <w:pPr>
        <w:pStyle w:val="NP-NESTEDPARAGRAPH"/>
        <w:numPr>
          <w:ilvl w:val="0"/>
          <w:numId w:val="12"/>
        </w:numPr>
      </w:pPr>
      <w:r>
        <w:t xml:space="preserve">Pipes not primed before insulation is installed because it was never specified. </w:t>
      </w:r>
    </w:p>
    <w:p w:rsidR="00076939" w:rsidRDefault="00076939" w:rsidP="008351A2">
      <w:pPr>
        <w:pStyle w:val="SP-STANDARDPARAGRAPH"/>
        <w:ind w:firstLine="0"/>
        <w:rPr>
          <w:b/>
          <w:color w:val="000000"/>
        </w:rPr>
      </w:pPr>
      <w:r>
        <w:rPr>
          <w:b/>
          <w:color w:val="000000"/>
        </w:rPr>
        <w:t>Final Design Considerations</w:t>
      </w:r>
    </w:p>
    <w:p w:rsidR="00076939" w:rsidRDefault="00076939" w:rsidP="008351A2">
      <w:pPr>
        <w:pStyle w:val="SP-STANDARDPARAGRAPH"/>
        <w:rPr>
          <w:color w:val="000000"/>
        </w:rPr>
      </w:pPr>
      <w:r>
        <w:rPr>
          <w:color w:val="000000"/>
        </w:rPr>
        <w:t xml:space="preserve">The biggest reason for insulation failure is water; all choices for the system must be reviewed to make sure that the system is breathable, yet water-tight.  Additional lines of defense against water should be incorporated into the total design.  </w:t>
      </w:r>
    </w:p>
    <w:p w:rsidR="00076939" w:rsidRDefault="00076939" w:rsidP="008351A2">
      <w:pPr>
        <w:pStyle w:val="SP-STANDARDPARAGRAPH"/>
        <w:rPr>
          <w:color w:val="000000"/>
        </w:rPr>
      </w:pPr>
      <w:r>
        <w:rPr>
          <w:color w:val="000000"/>
        </w:rPr>
        <w:t>Water ingress can be noted under improperly installed or maintained jacket laps, improper spacing of jacket ends, at fittings, flanges, valves and other areas.  The minimum insulation surface te</w:t>
      </w:r>
      <w:r>
        <w:rPr>
          <w:color w:val="000000"/>
        </w:rPr>
        <w:t>m</w:t>
      </w:r>
      <w:r>
        <w:rPr>
          <w:color w:val="000000"/>
        </w:rPr>
        <w:t xml:space="preserve">perature for personnel protection is approximately 110 </w:t>
      </w:r>
      <w:r>
        <w:rPr>
          <w:color w:val="000000"/>
          <w:szCs w:val="22"/>
        </w:rPr>
        <w:sym w:font="Symbol" w:char="F0B0"/>
      </w:r>
      <w:r>
        <w:rPr>
          <w:color w:val="000000"/>
        </w:rPr>
        <w:t xml:space="preserve">F.  Even when considering high-temperature lines of pipe to 450 </w:t>
      </w:r>
      <w:r>
        <w:rPr>
          <w:color w:val="000000"/>
          <w:szCs w:val="22"/>
        </w:rPr>
        <w:sym w:font="Symbol" w:char="F0B0"/>
      </w:r>
      <w:r>
        <w:rPr>
          <w:color w:val="000000"/>
        </w:rPr>
        <w:t xml:space="preserve">F, the thickness of insulation will experience a temperature gradient from 450 ºF to 212 ºF, which is below the temperature of steam, to 110 </w:t>
      </w:r>
      <w:r>
        <w:rPr>
          <w:color w:val="000000"/>
          <w:szCs w:val="22"/>
        </w:rPr>
        <w:sym w:font="Symbol" w:char="F0B0"/>
      </w:r>
      <w:r>
        <w:rPr>
          <w:color w:val="000000"/>
        </w:rPr>
        <w:t xml:space="preserve">F at the surface.  The thickness of insulation that lies between 212 </w:t>
      </w:r>
      <w:r>
        <w:rPr>
          <w:color w:val="000000"/>
          <w:szCs w:val="22"/>
        </w:rPr>
        <w:sym w:font="Symbol" w:char="F0B0"/>
      </w:r>
      <w:r>
        <w:rPr>
          <w:color w:val="000000"/>
        </w:rPr>
        <w:t xml:space="preserve">F and 110 </w:t>
      </w:r>
      <w:r>
        <w:rPr>
          <w:color w:val="000000"/>
          <w:szCs w:val="22"/>
        </w:rPr>
        <w:sym w:font="Symbol" w:char="F0B0"/>
      </w:r>
      <w:r>
        <w:rPr>
          <w:color w:val="000000"/>
        </w:rPr>
        <w:t>F is where water can be retained in the insulation.  If left in operation, this po</w:t>
      </w:r>
      <w:r>
        <w:rPr>
          <w:color w:val="000000"/>
        </w:rPr>
        <w:t>r</w:t>
      </w:r>
      <w:r>
        <w:rPr>
          <w:color w:val="000000"/>
        </w:rPr>
        <w:t xml:space="preserve">tion can be dried, but the resulting expense is not only an increase in energy required to dry the system, but the added danger of a raised surface temperature.  Since water is a conductor, not an insulator, the surface temperature will rise and may exceed that which is safe for personnel.  The presence of water also increases in the risk of corrosive under the insulation, which will eventually destroy the piping, at huge expense to the owner.  </w:t>
      </w:r>
    </w:p>
    <w:p w:rsidR="00076939" w:rsidRPr="0095642C" w:rsidRDefault="00076939" w:rsidP="001C644E"/>
    <w:p w:rsidR="00076939" w:rsidRDefault="00076939" w:rsidP="00026DB7">
      <w:pPr>
        <w:pStyle w:val="Appx"/>
      </w:pPr>
      <w:r>
        <w:br w:type="page"/>
      </w:r>
      <w:bookmarkStart w:id="65" w:name="_Toc238955955"/>
      <w:bookmarkEnd w:id="62"/>
    </w:p>
    <w:p w:rsidR="00076939" w:rsidRDefault="00076939" w:rsidP="00785B52">
      <w:pPr>
        <w:pStyle w:val="Appx"/>
      </w:pPr>
      <w:bookmarkStart w:id="66" w:name="_Toc301187408"/>
      <w:r>
        <w:t>References</w:t>
      </w:r>
      <w:bookmarkEnd w:id="65"/>
      <w:bookmarkEnd w:id="66"/>
    </w:p>
    <w:sectPr w:rsidR="00076939" w:rsidSect="00E97D72">
      <w:headerReference w:type="even" r:id="rId21"/>
      <w:headerReference w:type="default" r:id="rId22"/>
      <w:footerReference w:type="even" r:id="rId23"/>
      <w:footnotePr>
        <w:numRestart w:val="eachSect"/>
      </w:footnotePr>
      <w:endnotePr>
        <w:numFmt w:val="decimal"/>
      </w:endnotePr>
      <w:pgSz w:w="12240" w:h="15840" w:code="1"/>
      <w:pgMar w:top="1627" w:right="1440" w:bottom="1627" w:left="1440" w:header="720" w:footer="47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4FE" w:rsidRDefault="002834FE">
      <w:r>
        <w:separator/>
      </w:r>
    </w:p>
  </w:endnote>
  <w:endnote w:type="continuationSeparator" w:id="0">
    <w:p w:rsidR="002834FE" w:rsidRDefault="002834FE">
      <w:r>
        <w:continuationSeparator/>
      </w:r>
    </w:p>
  </w:endnote>
  <w:endnote w:id="1">
    <w:p w:rsidR="002834FE" w:rsidRPr="008351A2" w:rsidRDefault="002834FE">
      <w:pPr>
        <w:pStyle w:val="EndnoteText"/>
      </w:pPr>
      <w:r>
        <w:rPr>
          <w:rStyle w:val="EndnoteReference"/>
        </w:rPr>
        <w:endnoteRef/>
      </w:r>
      <w:r>
        <w:t xml:space="preserve">  </w:t>
      </w:r>
      <w:r w:rsidRPr="008351A2">
        <w:t>EUL Summary Table, DEER, 2008</w:t>
      </w:r>
    </w:p>
    <w:p w:rsidR="002834FE" w:rsidRDefault="002834FE">
      <w:pPr>
        <w:pStyle w:val="EndnoteText"/>
      </w:pPr>
      <w:r w:rsidRPr="008351A2">
        <w:tab/>
      </w:r>
      <w:bookmarkStart w:id="26" w:name="_MON_1401871451"/>
      <w:bookmarkEnd w:id="26"/>
      <w:r w:rsidRPr="008351A2">
        <w:object w:dxaOrig="1454" w:dyaOrig="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2.5pt;height:45.4pt" o:ole="">
            <v:imagedata r:id="rId1" o:title=""/>
          </v:shape>
          <o:OLEObject Type="Embed" ProgID="Excel.Sheet.8" ShapeID="_x0000_i1032" DrawAspect="Icon" ObjectID="_1401874531" r:id="rId2"/>
        </w:object>
      </w:r>
    </w:p>
  </w:endnote>
  <w:endnote w:id="2">
    <w:p w:rsidR="002834FE" w:rsidRPr="008351A2" w:rsidRDefault="002834FE">
      <w:pPr>
        <w:pStyle w:val="EndnoteText"/>
      </w:pPr>
      <w:r w:rsidRPr="008351A2">
        <w:rPr>
          <w:rStyle w:val="EndnoteReference"/>
        </w:rPr>
        <w:endnoteRef/>
      </w:r>
      <w:r>
        <w:t xml:space="preserve"> DEER 2011 Net-to-Gross Table</w:t>
      </w:r>
    </w:p>
    <w:p w:rsidR="002834FE" w:rsidRDefault="002834FE">
      <w:pPr>
        <w:pStyle w:val="EndnoteText"/>
      </w:pPr>
      <w:r w:rsidRPr="008351A2">
        <w:tab/>
      </w:r>
      <w:r>
        <w:object w:dxaOrig="1539" w:dyaOrig="996">
          <v:shape id="_x0000_i1034" type="#_x0000_t75" style="width:76.7pt;height:49.55pt" o:ole="">
            <v:imagedata r:id="rId3" o:title=""/>
          </v:shape>
          <o:OLEObject Type="Embed" ProgID="Excel.Sheet.8" ShapeID="_x0000_i1034" DrawAspect="Icon" ObjectID="_1401874532" r:id="rId4"/>
        </w:object>
      </w:r>
    </w:p>
  </w:endnote>
  <w:endnote w:id="3">
    <w:p w:rsidR="002834FE" w:rsidRDefault="002834FE" w:rsidP="00C6470D">
      <w:pPr>
        <w:pStyle w:val="EndnoteText"/>
      </w:pPr>
      <w:r w:rsidRPr="008351A2">
        <w:rPr>
          <w:rStyle w:val="EndnoteReference"/>
        </w:rPr>
        <w:endnoteRef/>
      </w:r>
      <w:r w:rsidRPr="008351A2">
        <w:t xml:space="preserve">  </w:t>
      </w:r>
      <w:r>
        <w:t xml:space="preserve">See </w:t>
      </w:r>
      <w:r>
        <w:rPr>
          <w:b/>
        </w:rPr>
        <w:t xml:space="preserve">Appendix </w:t>
      </w:r>
      <w:proofErr w:type="gramStart"/>
      <w:r>
        <w:rPr>
          <w:b/>
        </w:rPr>
        <w:t>A</w:t>
      </w:r>
      <w:proofErr w:type="gramEnd"/>
      <w:r>
        <w:t xml:space="preserve"> above for a description of pipe insulation.  </w:t>
      </w:r>
      <w:r w:rsidRPr="008351A2">
        <w:t xml:space="preserve">Adapted from “Temperature’s Rising, an analysis of insulation options for hot applications,” by Robin </w:t>
      </w:r>
      <w:proofErr w:type="spellStart"/>
      <w:r w:rsidRPr="008351A2">
        <w:t>DeGraff</w:t>
      </w:r>
      <w:proofErr w:type="spellEnd"/>
      <w:r w:rsidRPr="008351A2">
        <w:t xml:space="preserve"> and Mike </w:t>
      </w:r>
      <w:proofErr w:type="spellStart"/>
      <w:r w:rsidRPr="008351A2">
        <w:t>Irlbacher</w:t>
      </w:r>
      <w:proofErr w:type="spellEnd"/>
      <w:r w:rsidRPr="008351A2">
        <w:t>.</w:t>
      </w:r>
    </w:p>
    <w:p w:rsidR="002834FE" w:rsidRDefault="002834FE" w:rsidP="00C6470D">
      <w:pPr>
        <w:pStyle w:val="EndnoteText"/>
      </w:pPr>
    </w:p>
  </w:endnote>
  <w:endnote w:id="4">
    <w:p w:rsidR="002834FE" w:rsidRDefault="002834FE">
      <w:pPr>
        <w:pStyle w:val="EndnoteText"/>
      </w:pPr>
      <w:r>
        <w:rPr>
          <w:rStyle w:val="EndnoteReference"/>
        </w:rPr>
        <w:endnoteRef/>
      </w:r>
      <w:r>
        <w:t xml:space="preserve"> </w:t>
      </w:r>
      <w:r w:rsidRPr="009F5FB9">
        <w:t xml:space="preserve">Key Parameters for Pipe </w:t>
      </w:r>
      <w:r>
        <w:t>- Attachment # 4</w:t>
      </w:r>
    </w:p>
    <w:p w:rsidR="002834FE" w:rsidRDefault="002834FE">
      <w:pPr>
        <w:pStyle w:val="EndnoteText"/>
      </w:pPr>
      <w:r>
        <w:tab/>
      </w:r>
      <w:bookmarkStart w:id="43" w:name="_MON_1401871470"/>
      <w:bookmarkEnd w:id="43"/>
      <w:r>
        <w:object w:dxaOrig="1454" w:dyaOrig="913">
          <v:shape id="_x0000_i1036" type="#_x0000_t75" style="width:72.5pt;height:45.4pt" o:ole="">
            <v:imagedata r:id="rId5" o:title=""/>
          </v:shape>
          <o:OLEObject Type="Embed" ProgID="Excel.Sheet.8" ShapeID="_x0000_i1036" DrawAspect="Icon" ObjectID="_1401874533" r:id="rId6"/>
        </w:object>
      </w:r>
    </w:p>
    <w:p w:rsidR="002834FE" w:rsidRDefault="002834FE">
      <w:pPr>
        <w:pStyle w:val="EndnoteText"/>
      </w:pPr>
    </w:p>
  </w:endnote>
  <w:endnote w:id="5">
    <w:p w:rsidR="002834FE" w:rsidRDefault="002834FE">
      <w:pPr>
        <w:pStyle w:val="EndnoteText"/>
      </w:pPr>
      <w:r>
        <w:rPr>
          <w:rStyle w:val="EndnoteReference"/>
        </w:rPr>
        <w:endnoteRef/>
      </w:r>
      <w:r>
        <w:t xml:space="preserve"> </w:t>
      </w:r>
      <w:r w:rsidRPr="009F5FB9">
        <w:t>Key Parameters for Pipe Fittings Insulation</w:t>
      </w:r>
      <w:r>
        <w:t xml:space="preserve"> - Attachment # 6 </w:t>
      </w:r>
    </w:p>
    <w:p w:rsidR="002834FE" w:rsidRDefault="002834FE">
      <w:pPr>
        <w:pStyle w:val="EndnoteText"/>
      </w:pPr>
      <w:r>
        <w:tab/>
      </w:r>
      <w:bookmarkStart w:id="44" w:name="_MON_1401871540"/>
      <w:bookmarkEnd w:id="44"/>
      <w:r w:rsidR="00D62D9C">
        <w:object w:dxaOrig="1454" w:dyaOrig="913">
          <v:shape id="_x0000_i1038" type="#_x0000_t75" style="width:72.5pt;height:45.4pt" o:ole="">
            <v:imagedata r:id="rId7" o:title=""/>
          </v:shape>
          <o:OLEObject Type="Embed" ProgID="Excel.Sheet.8" ShapeID="_x0000_i1038" DrawAspect="Icon" ObjectID="_1401874534" r:id="rId8"/>
        </w:object>
      </w:r>
    </w:p>
    <w:p w:rsidR="002834FE" w:rsidRDefault="002834FE">
      <w:pPr>
        <w:pStyle w:val="EndnoteText"/>
      </w:pPr>
    </w:p>
  </w:endnote>
  <w:endnote w:id="6">
    <w:p w:rsidR="002834FE" w:rsidRDefault="002834FE">
      <w:pPr>
        <w:pStyle w:val="EndnoteText"/>
      </w:pPr>
      <w:r>
        <w:rPr>
          <w:rStyle w:val="EndnoteReference"/>
        </w:rPr>
        <w:endnoteRef/>
      </w:r>
      <w:r>
        <w:t xml:space="preserve"> </w:t>
      </w:r>
      <w:r w:rsidRPr="00326DF5">
        <w:t>Revised DEER Measure Cost Summary (0</w:t>
      </w:r>
      <w:r>
        <w:t>5_30_2008) Revised (06_02_2008)</w:t>
      </w:r>
      <w:r w:rsidRPr="00326DF5">
        <w:t>.</w:t>
      </w:r>
      <w:proofErr w:type="spellStart"/>
      <w:r w:rsidRPr="00326DF5">
        <w:t>xls</w:t>
      </w:r>
      <w:proofErr w:type="spellEnd"/>
    </w:p>
    <w:p w:rsidR="002834FE" w:rsidRDefault="002834FE">
      <w:pPr>
        <w:pStyle w:val="EndnoteText"/>
      </w:pPr>
      <w:r>
        <w:tab/>
      </w:r>
      <w:bookmarkStart w:id="56" w:name="_MON_1401871570"/>
      <w:bookmarkEnd w:id="56"/>
      <w:r w:rsidR="00D62D9C">
        <w:object w:dxaOrig="1454" w:dyaOrig="913">
          <v:shape id="_x0000_i1040" type="#_x0000_t75" style="width:72.5pt;height:45.4pt" o:ole="">
            <v:imagedata r:id="rId9" o:title=""/>
          </v:shape>
          <o:OLEObject Type="Embed" ProgID="Excel.Sheet.8" ShapeID="_x0000_i1040" DrawAspect="Icon" ObjectID="_1401874535" r:id="rId10"/>
        </w:objec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4FE" w:rsidRPr="00E47372" w:rsidRDefault="002834FE" w:rsidP="003F2BB3">
    <w:pPr>
      <w:pStyle w:val="Footer"/>
      <w:pBdr>
        <w:top w:val="single" w:sz="4" w:space="1" w:color="auto"/>
      </w:pBdr>
      <w:tabs>
        <w:tab w:val="clear" w:pos="4320"/>
        <w:tab w:val="clear" w:pos="8640"/>
        <w:tab w:val="center" w:pos="4680"/>
        <w:tab w:val="right" w:pos="9360"/>
        <w:tab w:val="center" w:pos="10800"/>
        <w:tab w:val="right" w:pos="21600"/>
      </w:tabs>
      <w:rPr>
        <w:b/>
      </w:rPr>
    </w:pPr>
    <w:r w:rsidRPr="00E47372">
      <w:rPr>
        <w:b/>
      </w:rPr>
      <w:t xml:space="preserve">Work Paper </w:t>
    </w:r>
    <w:r w:rsidRPr="00873DAD">
      <w:rPr>
        <w:b/>
      </w:rPr>
      <w:t>SCGWPYYMMDDA</w:t>
    </w:r>
    <w:r>
      <w:rPr>
        <w:b/>
      </w:rPr>
      <w:t xml:space="preserve">, Revision </w:t>
    </w:r>
    <w:r w:rsidRPr="00873DAD">
      <w:rPr>
        <w:b/>
      </w:rPr>
      <w:t>x</w:t>
    </w:r>
    <w:r>
      <w:rPr>
        <w:b/>
      </w:rPr>
      <w:tab/>
    </w:r>
    <w:r w:rsidR="00A16B32">
      <w:rPr>
        <w:rStyle w:val="PageNumber"/>
      </w:rPr>
      <w:fldChar w:fldCharType="begin"/>
    </w:r>
    <w:r>
      <w:rPr>
        <w:rStyle w:val="PageNumber"/>
      </w:rPr>
      <w:instrText xml:space="preserve"> PAGE </w:instrText>
    </w:r>
    <w:r w:rsidR="00A16B32">
      <w:rPr>
        <w:rStyle w:val="PageNumber"/>
      </w:rPr>
      <w:fldChar w:fldCharType="separate"/>
    </w:r>
    <w:r>
      <w:rPr>
        <w:rStyle w:val="PageNumber"/>
        <w:noProof/>
      </w:rPr>
      <w:t>ii</w:t>
    </w:r>
    <w:r w:rsidR="00A16B32">
      <w:rPr>
        <w:rStyle w:val="PageNumber"/>
      </w:rPr>
      <w:fldChar w:fldCharType="end"/>
    </w:r>
    <w:r>
      <w:rPr>
        <w:rStyle w:val="PageNumber"/>
      </w:rPr>
      <w:tab/>
    </w:r>
    <w:r w:rsidRPr="00873DAD">
      <w:rPr>
        <w:b/>
      </w:rPr>
      <w:t>Mon D, YYYY</w:t>
    </w:r>
  </w:p>
  <w:p w:rsidR="002834FE" w:rsidRDefault="002834FE" w:rsidP="003F2BB3">
    <w:pPr>
      <w:pStyle w:val="Footer"/>
      <w:rPr>
        <w:b/>
      </w:rPr>
    </w:pPr>
    <w:r>
      <w:rPr>
        <w:b/>
      </w:rPr>
      <w:t>Southern California Gas Company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4FE" w:rsidRDefault="002834FE" w:rsidP="003F2BB3">
    <w:pPr>
      <w:pStyle w:val="Footer"/>
      <w:tabs>
        <w:tab w:val="clear" w:pos="8640"/>
        <w:tab w:val="right" w:pos="936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4FE" w:rsidRPr="00A74DB1" w:rsidRDefault="002834FE" w:rsidP="00B50897">
    <w:pPr>
      <w:pStyle w:val="Footer"/>
      <w:tabs>
        <w:tab w:val="clear" w:pos="8640"/>
        <w:tab w:val="right" w:pos="9360"/>
      </w:tabs>
      <w:jc w:val="right"/>
      <w:rPr>
        <w:rFonts w:cs="Arial"/>
        <w:b/>
        <w:sz w:val="28"/>
        <w:szCs w:val="28"/>
      </w:rPr>
    </w:pPr>
    <w:r>
      <w:rPr>
        <w:rFonts w:cs="Arial"/>
        <w:b/>
        <w:sz w:val="28"/>
        <w:szCs w:val="28"/>
      </w:rPr>
      <w:t>June 15, 2012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4FE" w:rsidRDefault="00A16B32" w:rsidP="003F2BB3">
    <w:pPr>
      <w:pStyle w:val="Footer"/>
      <w:framePr w:wrap="around" w:vAnchor="text" w:hAnchor="margin" w:xAlign="center" w:y="1"/>
      <w:rPr>
        <w:rStyle w:val="PageNumber"/>
      </w:rPr>
    </w:pPr>
    <w:r>
      <w:rPr>
        <w:rStyle w:val="PageNumber"/>
      </w:rPr>
      <w:fldChar w:fldCharType="begin"/>
    </w:r>
    <w:r w:rsidR="002834FE">
      <w:rPr>
        <w:rStyle w:val="PageNumber"/>
      </w:rPr>
      <w:instrText xml:space="preserve">PAGE  </w:instrText>
    </w:r>
    <w:r>
      <w:rPr>
        <w:rStyle w:val="PageNumber"/>
      </w:rPr>
      <w:fldChar w:fldCharType="separate"/>
    </w:r>
    <w:r w:rsidR="00D002B7">
      <w:rPr>
        <w:rStyle w:val="PageNumber"/>
        <w:noProof/>
      </w:rPr>
      <w:t>viii</w:t>
    </w:r>
    <w:r>
      <w:rPr>
        <w:rStyle w:val="PageNumber"/>
      </w:rPr>
      <w:fldChar w:fldCharType="end"/>
    </w:r>
  </w:p>
  <w:p w:rsidR="002834FE" w:rsidRPr="00E47372" w:rsidRDefault="002834FE" w:rsidP="00B50897">
    <w:pPr>
      <w:pStyle w:val="Footer"/>
      <w:pBdr>
        <w:top w:val="single" w:sz="4" w:space="1" w:color="auto"/>
      </w:pBdr>
      <w:tabs>
        <w:tab w:val="clear" w:pos="4320"/>
        <w:tab w:val="clear" w:pos="8640"/>
        <w:tab w:val="center" w:pos="4680"/>
        <w:tab w:val="right" w:pos="9360"/>
      </w:tabs>
      <w:rPr>
        <w:b/>
      </w:rPr>
    </w:pPr>
    <w:r>
      <w:rPr>
        <w:b/>
      </w:rPr>
      <w:t>Workpaper WPSDGENRWH1202, Revision 0</w:t>
    </w:r>
    <w:r>
      <w:rPr>
        <w:b/>
      </w:rPr>
      <w:tab/>
    </w:r>
    <w:r>
      <w:rPr>
        <w:b/>
      </w:rPr>
      <w:tab/>
      <w:t>June 15, 2012</w:t>
    </w:r>
  </w:p>
  <w:p w:rsidR="002834FE" w:rsidRDefault="002834FE" w:rsidP="003F2BB3">
    <w:pPr>
      <w:pStyle w:val="Footer"/>
      <w:rPr>
        <w:b/>
      </w:rPr>
    </w:pPr>
    <w:r>
      <w:rPr>
        <w:b/>
      </w:rPr>
      <w:t>San Diego Gas &amp; Electric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4FE" w:rsidRPr="00E47372" w:rsidRDefault="002834FE" w:rsidP="00B50897">
    <w:pPr>
      <w:pStyle w:val="Footer"/>
      <w:pBdr>
        <w:top w:val="single" w:sz="4" w:space="1" w:color="auto"/>
      </w:pBdr>
      <w:tabs>
        <w:tab w:val="clear" w:pos="4320"/>
        <w:tab w:val="clear" w:pos="8640"/>
        <w:tab w:val="center" w:pos="6480"/>
        <w:tab w:val="right" w:pos="12960"/>
        <w:tab w:val="right" w:pos="21600"/>
      </w:tabs>
      <w:rPr>
        <w:b/>
      </w:rPr>
    </w:pPr>
    <w:r w:rsidRPr="00E47372">
      <w:rPr>
        <w:b/>
      </w:rPr>
      <w:t xml:space="preserve">Work Paper </w:t>
    </w:r>
    <w:r w:rsidRPr="00873DAD">
      <w:rPr>
        <w:b/>
      </w:rPr>
      <w:t>SCGWPYYMMDDA</w:t>
    </w:r>
    <w:r>
      <w:rPr>
        <w:b/>
      </w:rPr>
      <w:t xml:space="preserve">, Revision </w:t>
    </w:r>
    <w:r w:rsidRPr="00873DAD">
      <w:rPr>
        <w:b/>
      </w:rPr>
      <w:t>x</w:t>
    </w:r>
    <w:r>
      <w:rPr>
        <w:b/>
      </w:rPr>
      <w:tab/>
    </w:r>
    <w:r w:rsidR="00A16B32">
      <w:rPr>
        <w:rStyle w:val="PageNumber"/>
      </w:rPr>
      <w:fldChar w:fldCharType="begin"/>
    </w:r>
    <w:r>
      <w:rPr>
        <w:rStyle w:val="PageNumber"/>
      </w:rPr>
      <w:instrText xml:space="preserve"> PAGE </w:instrText>
    </w:r>
    <w:r w:rsidR="00A16B32">
      <w:rPr>
        <w:rStyle w:val="PageNumber"/>
      </w:rPr>
      <w:fldChar w:fldCharType="separate"/>
    </w:r>
    <w:r>
      <w:rPr>
        <w:rStyle w:val="PageNumber"/>
        <w:noProof/>
      </w:rPr>
      <w:t>ii</w:t>
    </w:r>
    <w:r w:rsidR="00A16B32">
      <w:rPr>
        <w:rStyle w:val="PageNumber"/>
      </w:rPr>
      <w:fldChar w:fldCharType="end"/>
    </w:r>
    <w:r>
      <w:rPr>
        <w:rStyle w:val="PageNumber"/>
      </w:rPr>
      <w:tab/>
    </w:r>
    <w:r w:rsidRPr="00873DAD">
      <w:rPr>
        <w:b/>
      </w:rPr>
      <w:t>Mon D, YYYY</w:t>
    </w:r>
  </w:p>
  <w:p w:rsidR="002834FE" w:rsidRDefault="002834FE" w:rsidP="003F2BB3">
    <w:pPr>
      <w:pStyle w:val="Footer"/>
      <w:rPr>
        <w:b/>
      </w:rPr>
    </w:pPr>
    <w:r>
      <w:rPr>
        <w:b/>
      </w:rPr>
      <w:t>Southern California Gas Company</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4FE" w:rsidRPr="00E47372" w:rsidRDefault="002834FE" w:rsidP="00B50897">
    <w:pPr>
      <w:pStyle w:val="Footer"/>
      <w:pBdr>
        <w:top w:val="single" w:sz="4" w:space="1" w:color="auto"/>
      </w:pBdr>
      <w:tabs>
        <w:tab w:val="clear" w:pos="4320"/>
        <w:tab w:val="clear" w:pos="8640"/>
        <w:tab w:val="center" w:pos="4680"/>
        <w:tab w:val="right" w:pos="9360"/>
      </w:tabs>
      <w:rPr>
        <w:b/>
      </w:rPr>
    </w:pPr>
    <w:r w:rsidRPr="00E47372">
      <w:rPr>
        <w:b/>
      </w:rPr>
      <w:t xml:space="preserve">Work Paper </w:t>
    </w:r>
    <w:r w:rsidRPr="00873DAD">
      <w:rPr>
        <w:b/>
      </w:rPr>
      <w:t>SCGWPYYMMDDA</w:t>
    </w:r>
    <w:r>
      <w:rPr>
        <w:b/>
      </w:rPr>
      <w:t xml:space="preserve">, Revision </w:t>
    </w:r>
    <w:r w:rsidRPr="00873DAD">
      <w:rPr>
        <w:b/>
      </w:rPr>
      <w:t>x</w:t>
    </w:r>
    <w:r>
      <w:rPr>
        <w:b/>
      </w:rPr>
      <w:tab/>
    </w:r>
    <w:r w:rsidR="00A16B32">
      <w:rPr>
        <w:rStyle w:val="PageNumber"/>
      </w:rPr>
      <w:fldChar w:fldCharType="begin"/>
    </w:r>
    <w:r>
      <w:rPr>
        <w:rStyle w:val="PageNumber"/>
      </w:rPr>
      <w:instrText xml:space="preserve"> PAGE </w:instrText>
    </w:r>
    <w:r w:rsidR="00A16B32">
      <w:rPr>
        <w:rStyle w:val="PageNumber"/>
      </w:rPr>
      <w:fldChar w:fldCharType="separate"/>
    </w:r>
    <w:r>
      <w:rPr>
        <w:rStyle w:val="PageNumber"/>
        <w:noProof/>
      </w:rPr>
      <w:t>iv</w:t>
    </w:r>
    <w:r w:rsidR="00A16B32">
      <w:rPr>
        <w:rStyle w:val="PageNumber"/>
      </w:rPr>
      <w:fldChar w:fldCharType="end"/>
    </w:r>
    <w:r>
      <w:rPr>
        <w:rStyle w:val="PageNumber"/>
      </w:rPr>
      <w:tab/>
    </w:r>
    <w:r w:rsidRPr="00873DAD">
      <w:rPr>
        <w:b/>
      </w:rPr>
      <w:t>Mon D, YYYY</w:t>
    </w:r>
  </w:p>
  <w:p w:rsidR="002834FE" w:rsidRDefault="002834FE" w:rsidP="003F2BB3">
    <w:pPr>
      <w:pStyle w:val="Footer"/>
      <w:rPr>
        <w:b/>
      </w:rPr>
    </w:pPr>
    <w:r>
      <w:rPr>
        <w:b/>
      </w:rPr>
      <w:t>Southern California Gas Company</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4FE" w:rsidRPr="00E47372" w:rsidRDefault="002834FE" w:rsidP="003F2BB3">
    <w:pPr>
      <w:pStyle w:val="Footer"/>
      <w:pBdr>
        <w:top w:val="single" w:sz="4" w:space="1" w:color="auto"/>
      </w:pBdr>
      <w:tabs>
        <w:tab w:val="clear" w:pos="8640"/>
        <w:tab w:val="right" w:pos="9360"/>
      </w:tabs>
      <w:rPr>
        <w:b/>
      </w:rPr>
    </w:pPr>
    <w:r w:rsidRPr="00E47372">
      <w:rPr>
        <w:b/>
      </w:rPr>
      <w:t xml:space="preserve">Work Paper </w:t>
    </w:r>
    <w:r w:rsidRPr="00873DAD">
      <w:rPr>
        <w:b/>
      </w:rPr>
      <w:t>SCGWPYYMMDDA</w:t>
    </w:r>
    <w:r>
      <w:rPr>
        <w:b/>
      </w:rPr>
      <w:t xml:space="preserve">, Revision </w:t>
    </w:r>
    <w:r w:rsidRPr="00873DAD">
      <w:rPr>
        <w:b/>
      </w:rPr>
      <w:t>x</w:t>
    </w:r>
    <w:r>
      <w:rPr>
        <w:b/>
      </w:rPr>
      <w:tab/>
    </w:r>
    <w:r w:rsidR="00A16B32">
      <w:rPr>
        <w:rStyle w:val="PageNumber"/>
      </w:rPr>
      <w:fldChar w:fldCharType="begin"/>
    </w:r>
    <w:r>
      <w:rPr>
        <w:rStyle w:val="PageNumber"/>
      </w:rPr>
      <w:instrText xml:space="preserve"> PAGE </w:instrText>
    </w:r>
    <w:r w:rsidR="00A16B32">
      <w:rPr>
        <w:rStyle w:val="PageNumber"/>
      </w:rPr>
      <w:fldChar w:fldCharType="separate"/>
    </w:r>
    <w:r>
      <w:rPr>
        <w:rStyle w:val="PageNumber"/>
        <w:noProof/>
      </w:rPr>
      <w:t>2</w:t>
    </w:r>
    <w:r w:rsidR="00A16B32">
      <w:rPr>
        <w:rStyle w:val="PageNumber"/>
      </w:rPr>
      <w:fldChar w:fldCharType="end"/>
    </w:r>
    <w:r>
      <w:rPr>
        <w:b/>
      </w:rPr>
      <w:tab/>
    </w:r>
    <w:r w:rsidRPr="00873DAD">
      <w:rPr>
        <w:b/>
      </w:rPr>
      <w:t>Mon D, YYYY</w:t>
    </w:r>
  </w:p>
  <w:p w:rsidR="002834FE" w:rsidRDefault="002834FE" w:rsidP="003F2BB3">
    <w:pPr>
      <w:pStyle w:val="Footer"/>
      <w:rPr>
        <w:b/>
      </w:rPr>
    </w:pPr>
    <w:r>
      <w:rPr>
        <w:b/>
      </w:rPr>
      <w:t>Southern California Gas Company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4FE" w:rsidRDefault="002834FE">
      <w:r>
        <w:separator/>
      </w:r>
    </w:p>
  </w:footnote>
  <w:footnote w:type="continuationSeparator" w:id="0">
    <w:p w:rsidR="002834FE" w:rsidRDefault="00283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4FE" w:rsidRDefault="00A16B32">
    <w:pPr>
      <w:pStyle w:val="Header"/>
      <w:pBdr>
        <w:bottom w:val="single" w:sz="4" w:space="1" w:color="auto"/>
      </w:pBdr>
      <w:tabs>
        <w:tab w:val="clear" w:pos="8640"/>
        <w:tab w:val="right" w:pos="9360"/>
      </w:tabs>
    </w:pPr>
    <w:r w:rsidRPr="00A16B32">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30" type="#_x0000_t75" alt="gc_h2p" style="width:128.85pt;height:37.55pt;visibility:visible">
          <v:imagedata r:id="rId1" o:title=""/>
        </v:shape>
      </w:pict>
    </w:r>
  </w:p>
  <w:p w:rsidR="002834FE" w:rsidRDefault="002834F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4FE" w:rsidRDefault="002834FE">
    <w:pPr>
      <w:pStyle w:val="Header"/>
      <w:pBdr>
        <w:bottom w:val="single" w:sz="4" w:space="1" w:color="auto"/>
      </w:pBdr>
      <w:tabs>
        <w:tab w:val="clear" w:pos="8640"/>
        <w:tab w:val="right" w:pos="9360"/>
      </w:tabs>
    </w:pPr>
    <w:r>
      <w:rPr>
        <w:rFonts w:cs="Arial"/>
      </w:rPr>
      <w:tab/>
    </w:r>
    <w:r>
      <w:rPr>
        <w:rFonts w:cs="Arial"/>
      </w:rPr>
      <w:tab/>
    </w:r>
  </w:p>
  <w:p w:rsidR="002834FE" w:rsidRDefault="002834F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2E0DC6"/>
    <w:lvl w:ilvl="0">
      <w:start w:val="1"/>
      <w:numFmt w:val="bullet"/>
      <w:pStyle w:val="NP-NESTEDPARAGRAPH"/>
      <w:lvlText w:val=""/>
      <w:lvlJc w:val="left"/>
      <w:pPr>
        <w:tabs>
          <w:tab w:val="num" w:pos="720"/>
        </w:tabs>
        <w:ind w:left="720" w:hanging="360"/>
      </w:pPr>
      <w:rPr>
        <w:rFonts w:ascii="Symbol" w:hAnsi="Symbol" w:hint="default"/>
      </w:rPr>
    </w:lvl>
  </w:abstractNum>
  <w:abstractNum w:abstractNumId="1">
    <w:nsid w:val="00000001"/>
    <w:multiLevelType w:val="singleLevel"/>
    <w:tmpl w:val="00000000"/>
    <w:lvl w:ilvl="0">
      <w:start w:val="1"/>
      <w:numFmt w:val="decimal"/>
      <w:pStyle w:val="PL-BLOCKPARAGRAPH"/>
      <w:lvlText w:val="%1."/>
      <w:lvlJc w:val="left"/>
      <w:pPr>
        <w:tabs>
          <w:tab w:val="num" w:pos="1080"/>
        </w:tabs>
      </w:pPr>
      <w:rPr>
        <w:rFonts w:cs="Times New Roman"/>
      </w:rPr>
    </w:lvl>
  </w:abstractNum>
  <w:abstractNum w:abstractNumId="2">
    <w:nsid w:val="0857121D"/>
    <w:multiLevelType w:val="hybridMultilevel"/>
    <w:tmpl w:val="1480C1BA"/>
    <w:lvl w:ilvl="0" w:tplc="38C68B3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25C19D9"/>
    <w:multiLevelType w:val="multilevel"/>
    <w:tmpl w:val="AD32CBA6"/>
    <w:lvl w:ilvl="0">
      <w:start w:val="1"/>
      <w:numFmt w:val="decimal"/>
      <w:pStyle w:val="WPSCT"/>
      <w:suff w:val="nothing"/>
      <w:lvlText w:val="SECTION %1 - "/>
      <w:lvlJc w:val="left"/>
      <w:pPr>
        <w:ind w:left="576" w:hanging="576"/>
      </w:pPr>
      <w:rPr>
        <w:rFonts w:ascii="Arial" w:hAnsi="Arial" w:cs="Times New Roman" w:hint="default"/>
        <w:b/>
        <w:i w:val="0"/>
        <w:sz w:val="20"/>
      </w:rPr>
    </w:lvl>
    <w:lvl w:ilvl="1">
      <w:start w:val="1"/>
      <w:numFmt w:val="decimalZero"/>
      <w:pStyle w:val="ART"/>
      <w:lvlText w:val="%1.%2"/>
      <w:lvlJc w:val="left"/>
      <w:pPr>
        <w:tabs>
          <w:tab w:val="num" w:pos="720"/>
        </w:tabs>
        <w:ind w:left="720" w:hanging="720"/>
      </w:pPr>
      <w:rPr>
        <w:rFonts w:cs="Times New Roman" w:hint="default"/>
        <w:b/>
        <w:i w:val="0"/>
      </w:rPr>
    </w:lvl>
    <w:lvl w:ilvl="2">
      <w:start w:val="1"/>
      <w:numFmt w:val="upperLetter"/>
      <w:pStyle w:val="PR1"/>
      <w:lvlText w:val="%3."/>
      <w:lvlJc w:val="left"/>
      <w:pPr>
        <w:tabs>
          <w:tab w:val="num" w:pos="1152"/>
        </w:tabs>
        <w:ind w:left="1152" w:hanging="432"/>
      </w:pPr>
      <w:rPr>
        <w:rFonts w:cs="Times New Roman" w:hint="default"/>
      </w:rPr>
    </w:lvl>
    <w:lvl w:ilvl="3">
      <w:start w:val="1"/>
      <w:numFmt w:val="decimal"/>
      <w:pStyle w:val="PR2"/>
      <w:lvlText w:val="%4."/>
      <w:lvlJc w:val="left"/>
      <w:pPr>
        <w:tabs>
          <w:tab w:val="num" w:pos="1584"/>
        </w:tabs>
        <w:ind w:left="1584" w:hanging="432"/>
      </w:pPr>
      <w:rPr>
        <w:rFonts w:ascii="Arial" w:hAnsi="Arial" w:cs="Times New Roman" w:hint="default"/>
        <w:b w:val="0"/>
        <w:i w:val="0"/>
        <w:sz w:val="20"/>
      </w:rPr>
    </w:lvl>
    <w:lvl w:ilvl="4">
      <w:start w:val="1"/>
      <w:numFmt w:val="lowerLetter"/>
      <w:pStyle w:val="PR3"/>
      <w:lvlText w:val="%5."/>
      <w:lvlJc w:val="left"/>
      <w:pPr>
        <w:tabs>
          <w:tab w:val="num" w:pos="2016"/>
        </w:tabs>
        <w:ind w:left="2016" w:hanging="432"/>
      </w:pPr>
      <w:rPr>
        <w:rFonts w:ascii="Arial" w:hAnsi="Arial" w:cs="Times New Roman" w:hint="default"/>
        <w:b w:val="0"/>
        <w:i w:val="0"/>
        <w:sz w:val="20"/>
      </w:rPr>
    </w:lvl>
    <w:lvl w:ilvl="5">
      <w:start w:val="1"/>
      <w:numFmt w:val="lowerRoman"/>
      <w:pStyle w:val="PR4"/>
      <w:lvlText w:val="%6."/>
      <w:lvlJc w:val="left"/>
      <w:pPr>
        <w:tabs>
          <w:tab w:val="num" w:pos="2736"/>
        </w:tabs>
        <w:ind w:left="2448" w:hanging="432"/>
      </w:pPr>
      <w:rPr>
        <w:rFonts w:ascii="Arial" w:hAnsi="Arial" w:cs="Times New Roman" w:hint="default"/>
        <w:b w:val="0"/>
        <w:i w:val="0"/>
        <w:sz w:val="20"/>
      </w:rPr>
    </w:lvl>
    <w:lvl w:ilvl="6">
      <w:start w:val="1"/>
      <w:numFmt w:val="lowerLetter"/>
      <w:pStyle w:val="PR5"/>
      <w:lvlText w:val="%7)"/>
      <w:lvlJc w:val="left"/>
      <w:pPr>
        <w:tabs>
          <w:tab w:val="num" w:pos="2880"/>
        </w:tabs>
        <w:ind w:left="2880" w:hanging="432"/>
      </w:pPr>
      <w:rPr>
        <w:rFonts w:ascii="Arial" w:hAnsi="Arial" w:cs="Times New Roman" w:hint="default"/>
        <w:b w:val="0"/>
        <w:i w:val="0"/>
        <w:sz w:val="20"/>
      </w:rPr>
    </w:lvl>
    <w:lvl w:ilvl="7">
      <w:start w:val="1"/>
      <w:numFmt w:val="lowerRoman"/>
      <w:pStyle w:val="PR6"/>
      <w:lvlText w:val="%8)"/>
      <w:lvlJc w:val="left"/>
      <w:pPr>
        <w:tabs>
          <w:tab w:val="num" w:pos="3600"/>
        </w:tabs>
        <w:ind w:left="3312" w:hanging="432"/>
      </w:pPr>
      <w:rPr>
        <w:rFonts w:ascii="Arial" w:hAnsi="Arial" w:cs="Times New Roman" w:hint="default"/>
        <w:b w:val="0"/>
        <w:i w:val="0"/>
        <w:sz w:val="20"/>
      </w:rPr>
    </w:lvl>
    <w:lvl w:ilvl="8">
      <w:start w:val="27"/>
      <w:numFmt w:val="lowerLetter"/>
      <w:pStyle w:val="PR7"/>
      <w:lvlText w:val="%9)"/>
      <w:lvlJc w:val="left"/>
      <w:pPr>
        <w:tabs>
          <w:tab w:val="num" w:pos="3744"/>
        </w:tabs>
        <w:ind w:left="3744" w:hanging="432"/>
      </w:pPr>
      <w:rPr>
        <w:rFonts w:ascii="Arial" w:hAnsi="Arial" w:cs="Times New Roman" w:hint="default"/>
        <w:b w:val="0"/>
        <w:i w:val="0"/>
        <w:sz w:val="20"/>
      </w:rPr>
    </w:lvl>
  </w:abstractNum>
  <w:abstractNum w:abstractNumId="4">
    <w:nsid w:val="1784557E"/>
    <w:multiLevelType w:val="multilevel"/>
    <w:tmpl w:val="EF8C615E"/>
    <w:lvl w:ilvl="0">
      <w:start w:val="1"/>
      <w:numFmt w:val="decimal"/>
      <w:lvlText w:val="Section %1."/>
      <w:lvlJc w:val="left"/>
      <w:pPr>
        <w:tabs>
          <w:tab w:val="num" w:pos="1440"/>
        </w:tabs>
        <w:ind w:left="1440" w:hanging="1440"/>
      </w:pPr>
      <w:rPr>
        <w:rFonts w:ascii="Arial" w:hAnsi="Arial" w:cs="Times New Roman" w:hint="default"/>
        <w:sz w:val="28"/>
      </w:rPr>
    </w:lvl>
    <w:lvl w:ilvl="1">
      <w:start w:val="1"/>
      <w:numFmt w:val="decimal"/>
      <w:pStyle w:val="PAR1"/>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
    <w:nsid w:val="3EAA489A"/>
    <w:multiLevelType w:val="hybridMultilevel"/>
    <w:tmpl w:val="D0EA20D8"/>
    <w:lvl w:ilvl="0" w:tplc="32FA234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D6430C4"/>
    <w:multiLevelType w:val="hybridMultilevel"/>
    <w:tmpl w:val="92F43C7E"/>
    <w:lvl w:ilvl="0" w:tplc="A3F0D882">
      <w:start w:val="1"/>
      <w:numFmt w:val="decimal"/>
      <w:pStyle w:val="FIG"/>
      <w:lvlText w:val="Figure %1 -"/>
      <w:lvlJc w:val="center"/>
      <w:pPr>
        <w:tabs>
          <w:tab w:val="num" w:pos="720"/>
        </w:tabs>
      </w:pPr>
      <w:rPr>
        <w:rFonts w:ascii="Arial" w:hAnsi="Arial" w:cs="Times New Roman" w:hint="default"/>
        <w:b/>
        <w:i w:val="0"/>
        <w:sz w:val="20"/>
      </w:rPr>
    </w:lvl>
    <w:lvl w:ilvl="1" w:tplc="95FC8510">
      <w:start w:val="1"/>
      <w:numFmt w:val="lowerLetter"/>
      <w:lvlText w:val="%2."/>
      <w:lvlJc w:val="left"/>
      <w:pPr>
        <w:tabs>
          <w:tab w:val="num" w:pos="1440"/>
        </w:tabs>
        <w:ind w:left="1440" w:hanging="360"/>
      </w:pPr>
      <w:rPr>
        <w:rFonts w:cs="Times New Roman"/>
      </w:rPr>
    </w:lvl>
    <w:lvl w:ilvl="2" w:tplc="52AADCF2">
      <w:start w:val="1"/>
      <w:numFmt w:val="lowerRoman"/>
      <w:lvlText w:val="%3."/>
      <w:lvlJc w:val="right"/>
      <w:pPr>
        <w:tabs>
          <w:tab w:val="num" w:pos="2160"/>
        </w:tabs>
        <w:ind w:left="2160" w:hanging="180"/>
      </w:pPr>
      <w:rPr>
        <w:rFonts w:cs="Times New Roman"/>
      </w:rPr>
    </w:lvl>
    <w:lvl w:ilvl="3" w:tplc="D1180148">
      <w:start w:val="1"/>
      <w:numFmt w:val="decimal"/>
      <w:lvlText w:val="%4."/>
      <w:lvlJc w:val="left"/>
      <w:pPr>
        <w:tabs>
          <w:tab w:val="num" w:pos="2880"/>
        </w:tabs>
        <w:ind w:left="2880" w:hanging="360"/>
      </w:pPr>
      <w:rPr>
        <w:rFonts w:cs="Times New Roman"/>
      </w:rPr>
    </w:lvl>
    <w:lvl w:ilvl="4" w:tplc="91BC3E0A" w:tentative="1">
      <w:start w:val="1"/>
      <w:numFmt w:val="lowerLetter"/>
      <w:lvlText w:val="%5."/>
      <w:lvlJc w:val="left"/>
      <w:pPr>
        <w:tabs>
          <w:tab w:val="num" w:pos="3600"/>
        </w:tabs>
        <w:ind w:left="3600" w:hanging="360"/>
      </w:pPr>
      <w:rPr>
        <w:rFonts w:cs="Times New Roman"/>
      </w:rPr>
    </w:lvl>
    <w:lvl w:ilvl="5" w:tplc="6FC09F0C" w:tentative="1">
      <w:start w:val="1"/>
      <w:numFmt w:val="lowerRoman"/>
      <w:lvlText w:val="%6."/>
      <w:lvlJc w:val="right"/>
      <w:pPr>
        <w:tabs>
          <w:tab w:val="num" w:pos="4320"/>
        </w:tabs>
        <w:ind w:left="4320" w:hanging="180"/>
      </w:pPr>
      <w:rPr>
        <w:rFonts w:cs="Times New Roman"/>
      </w:rPr>
    </w:lvl>
    <w:lvl w:ilvl="6" w:tplc="2F7ACBCC" w:tentative="1">
      <w:start w:val="1"/>
      <w:numFmt w:val="decimal"/>
      <w:lvlText w:val="%7."/>
      <w:lvlJc w:val="left"/>
      <w:pPr>
        <w:tabs>
          <w:tab w:val="num" w:pos="5040"/>
        </w:tabs>
        <w:ind w:left="5040" w:hanging="360"/>
      </w:pPr>
      <w:rPr>
        <w:rFonts w:cs="Times New Roman"/>
      </w:rPr>
    </w:lvl>
    <w:lvl w:ilvl="7" w:tplc="FD962E42" w:tentative="1">
      <w:start w:val="1"/>
      <w:numFmt w:val="lowerLetter"/>
      <w:lvlText w:val="%8."/>
      <w:lvlJc w:val="left"/>
      <w:pPr>
        <w:tabs>
          <w:tab w:val="num" w:pos="5760"/>
        </w:tabs>
        <w:ind w:left="5760" w:hanging="360"/>
      </w:pPr>
      <w:rPr>
        <w:rFonts w:cs="Times New Roman"/>
      </w:rPr>
    </w:lvl>
    <w:lvl w:ilvl="8" w:tplc="08A884AE" w:tentative="1">
      <w:start w:val="1"/>
      <w:numFmt w:val="lowerRoman"/>
      <w:lvlText w:val="%9."/>
      <w:lvlJc w:val="right"/>
      <w:pPr>
        <w:tabs>
          <w:tab w:val="num" w:pos="6480"/>
        </w:tabs>
        <w:ind w:left="6480" w:hanging="180"/>
      </w:pPr>
      <w:rPr>
        <w:rFonts w:cs="Times New Roman"/>
      </w:rPr>
    </w:lvl>
  </w:abstractNum>
  <w:abstractNum w:abstractNumId="7">
    <w:nsid w:val="56B4055E"/>
    <w:multiLevelType w:val="hybridMultilevel"/>
    <w:tmpl w:val="3F007880"/>
    <w:lvl w:ilvl="0" w:tplc="38C68B3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65A12FE7"/>
    <w:multiLevelType w:val="multilevel"/>
    <w:tmpl w:val="943A1D90"/>
    <w:lvl w:ilvl="0">
      <w:start w:val="1"/>
      <w:numFmt w:val="decimal"/>
      <w:suff w:val="nothing"/>
      <w:lvlText w:val="PART %1 - "/>
      <w:lvlJc w:val="left"/>
      <w:pPr>
        <w:ind w:left="576" w:hanging="576"/>
      </w:pPr>
      <w:rPr>
        <w:rFonts w:ascii="Arial" w:hAnsi="Arial" w:cs="Times New Roman" w:hint="default"/>
        <w:b/>
        <w:i w:val="0"/>
        <w:sz w:val="20"/>
      </w:rPr>
    </w:lvl>
    <w:lvl w:ilvl="1">
      <w:start w:val="1"/>
      <w:numFmt w:val="decimalZero"/>
      <w:pStyle w:val="SEC"/>
      <w:lvlText w:val="%1.%2"/>
      <w:lvlJc w:val="left"/>
      <w:pPr>
        <w:tabs>
          <w:tab w:val="num" w:pos="720"/>
        </w:tabs>
        <w:ind w:left="720" w:hanging="720"/>
      </w:pPr>
      <w:rPr>
        <w:rFonts w:cs="Times New Roman" w:hint="default"/>
        <w:b/>
        <w:i w:val="0"/>
      </w:rPr>
    </w:lvl>
    <w:lvl w:ilvl="2">
      <w:start w:val="1"/>
      <w:numFmt w:val="upperLetter"/>
      <w:lvlText w:val="%3."/>
      <w:lvlJc w:val="left"/>
      <w:pPr>
        <w:tabs>
          <w:tab w:val="num" w:pos="1152"/>
        </w:tabs>
        <w:ind w:left="1152" w:hanging="432"/>
      </w:pPr>
      <w:rPr>
        <w:rFonts w:cs="Times New Roman" w:hint="default"/>
      </w:rPr>
    </w:lvl>
    <w:lvl w:ilvl="3">
      <w:start w:val="1"/>
      <w:numFmt w:val="decimal"/>
      <w:lvlText w:val="%4."/>
      <w:lvlJc w:val="left"/>
      <w:pPr>
        <w:tabs>
          <w:tab w:val="num" w:pos="1584"/>
        </w:tabs>
        <w:ind w:left="1584" w:hanging="432"/>
      </w:pPr>
      <w:rPr>
        <w:rFonts w:ascii="Arial" w:hAnsi="Arial" w:cs="Times New Roman" w:hint="default"/>
        <w:b w:val="0"/>
        <w:i w:val="0"/>
        <w:sz w:val="20"/>
      </w:rPr>
    </w:lvl>
    <w:lvl w:ilvl="4">
      <w:start w:val="1"/>
      <w:numFmt w:val="lowerLetter"/>
      <w:lvlText w:val="%5."/>
      <w:lvlJc w:val="left"/>
      <w:pPr>
        <w:tabs>
          <w:tab w:val="num" w:pos="2016"/>
        </w:tabs>
        <w:ind w:left="2016" w:hanging="432"/>
      </w:pPr>
      <w:rPr>
        <w:rFonts w:ascii="Arial" w:hAnsi="Arial" w:cs="Times New Roman" w:hint="default"/>
        <w:b w:val="0"/>
        <w:i w:val="0"/>
        <w:sz w:val="20"/>
      </w:rPr>
    </w:lvl>
    <w:lvl w:ilvl="5">
      <w:start w:val="1"/>
      <w:numFmt w:val="lowerRoman"/>
      <w:lvlText w:val="%6."/>
      <w:lvlJc w:val="left"/>
      <w:pPr>
        <w:tabs>
          <w:tab w:val="num" w:pos="2736"/>
        </w:tabs>
        <w:ind w:left="2448" w:hanging="432"/>
      </w:pPr>
      <w:rPr>
        <w:rFonts w:ascii="Arial" w:hAnsi="Arial" w:cs="Times New Roman" w:hint="default"/>
        <w:b w:val="0"/>
        <w:i w:val="0"/>
        <w:sz w:val="20"/>
      </w:rPr>
    </w:lvl>
    <w:lvl w:ilvl="6">
      <w:start w:val="1"/>
      <w:numFmt w:val="lowerLetter"/>
      <w:lvlText w:val="%7)"/>
      <w:lvlJc w:val="left"/>
      <w:pPr>
        <w:tabs>
          <w:tab w:val="num" w:pos="2880"/>
        </w:tabs>
        <w:ind w:left="2880" w:hanging="432"/>
      </w:pPr>
      <w:rPr>
        <w:rFonts w:ascii="Arial" w:hAnsi="Arial" w:cs="Times New Roman" w:hint="default"/>
        <w:b w:val="0"/>
        <w:i w:val="0"/>
        <w:sz w:val="20"/>
      </w:rPr>
    </w:lvl>
    <w:lvl w:ilvl="7">
      <w:start w:val="1"/>
      <w:numFmt w:val="lowerRoman"/>
      <w:lvlText w:val="%8)"/>
      <w:lvlJc w:val="left"/>
      <w:pPr>
        <w:tabs>
          <w:tab w:val="num" w:pos="3600"/>
        </w:tabs>
        <w:ind w:left="3312" w:hanging="432"/>
      </w:pPr>
      <w:rPr>
        <w:rFonts w:ascii="Arial" w:hAnsi="Arial" w:cs="Times New Roman" w:hint="default"/>
        <w:b w:val="0"/>
        <w:i w:val="0"/>
        <w:sz w:val="20"/>
      </w:rPr>
    </w:lvl>
    <w:lvl w:ilvl="8">
      <w:start w:val="27"/>
      <w:numFmt w:val="lowerLetter"/>
      <w:lvlText w:val="%9)"/>
      <w:lvlJc w:val="left"/>
      <w:pPr>
        <w:tabs>
          <w:tab w:val="num" w:pos="3744"/>
        </w:tabs>
        <w:ind w:left="3744" w:hanging="432"/>
      </w:pPr>
      <w:rPr>
        <w:rFonts w:ascii="Arial" w:hAnsi="Arial" w:cs="Times New Roman" w:hint="default"/>
        <w:b w:val="0"/>
        <w:i w:val="0"/>
        <w:sz w:val="20"/>
      </w:rPr>
    </w:lvl>
  </w:abstractNum>
  <w:abstractNum w:abstractNumId="9">
    <w:nsid w:val="6C5D6E80"/>
    <w:multiLevelType w:val="hybridMultilevel"/>
    <w:tmpl w:val="CEAC412A"/>
    <w:lvl w:ilvl="0" w:tplc="38C68B3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2B848A4"/>
    <w:multiLevelType w:val="singleLevel"/>
    <w:tmpl w:val="452E5236"/>
    <w:lvl w:ilvl="0">
      <w:start w:val="1"/>
      <w:numFmt w:val="decimal"/>
      <w:pStyle w:val="Style3"/>
      <w:lvlText w:val="%1."/>
      <w:legacy w:legacy="1" w:legacySpace="0" w:legacyIndent="0"/>
      <w:lvlJc w:val="left"/>
      <w:rPr>
        <w:rFonts w:cs="Times New Roman"/>
      </w:rPr>
    </w:lvl>
  </w:abstractNum>
  <w:abstractNum w:abstractNumId="11">
    <w:nsid w:val="763D5126"/>
    <w:multiLevelType w:val="singleLevel"/>
    <w:tmpl w:val="56FA339C"/>
    <w:lvl w:ilvl="0">
      <w:start w:val="1"/>
      <w:numFmt w:val="bullet"/>
      <w:pStyle w:val="SP-STANDARDPARAGRAPH"/>
      <w:lvlText w:val=""/>
      <w:lvlJc w:val="left"/>
      <w:pPr>
        <w:tabs>
          <w:tab w:val="num" w:pos="1080"/>
        </w:tabs>
        <w:ind w:left="1080" w:hanging="360"/>
      </w:pPr>
      <w:rPr>
        <w:rFonts w:ascii="Symbol" w:hAnsi="Symbol" w:hint="default"/>
      </w:rPr>
    </w:lvl>
  </w:abstractNum>
  <w:abstractNum w:abstractNumId="12">
    <w:nsid w:val="7F5A645F"/>
    <w:multiLevelType w:val="hybridMultilevel"/>
    <w:tmpl w:val="9208A190"/>
    <w:lvl w:ilvl="0" w:tplc="38C68B3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10"/>
  </w:num>
  <w:num w:numId="4">
    <w:abstractNumId w:val="0"/>
  </w:num>
  <w:num w:numId="5">
    <w:abstractNumId w:val="8"/>
  </w:num>
  <w:num w:numId="6">
    <w:abstractNumId w:val="5"/>
  </w:num>
  <w:num w:numId="7">
    <w:abstractNumId w:val="12"/>
  </w:num>
  <w:num w:numId="8">
    <w:abstractNumId w:val="2"/>
  </w:num>
  <w:num w:numId="9">
    <w:abstractNumId w:val="7"/>
  </w:num>
  <w:num w:numId="10">
    <w:abstractNumId w:val="9"/>
  </w:num>
  <w:num w:numId="11">
    <w:abstractNumId w:val="4"/>
  </w:num>
  <w:num w:numId="12">
    <w:abstractNumId w:val="11"/>
  </w:num>
  <w:num w:numId="13">
    <w:abstractNumId w:val="1"/>
    <w:lvlOverride w:ilvl="0">
      <w:startOverride w:val="1"/>
      <w:lvl w:ilvl="0">
        <w:start w:val="1"/>
        <w:numFmt w:val="decimal"/>
        <w:pStyle w:val="PL-BLOCKPARAGRAPH"/>
        <w:lvlText w:val="%1."/>
        <w:lvlJc w:val="left"/>
        <w:rPr>
          <w:rFonts w:cs="Times New Roman"/>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mirrorMargins/>
  <w:bordersDoNotSurroundHeader/>
  <w:bordersDoNotSurroundFooter/>
  <w:hideSpellingErrors/>
  <w:hideGrammaticalErrors/>
  <w:proofState w:spelling="clean" w:grammar="clean"/>
  <w:attachedTemplate r:id="rId1"/>
  <w:stylePaneFormatFilter w:val="3F01"/>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8194"/>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6DA"/>
    <w:rsid w:val="00026DB7"/>
    <w:rsid w:val="00051F99"/>
    <w:rsid w:val="00071D1A"/>
    <w:rsid w:val="00076939"/>
    <w:rsid w:val="0008044E"/>
    <w:rsid w:val="00090590"/>
    <w:rsid w:val="000A1A04"/>
    <w:rsid w:val="000A718A"/>
    <w:rsid w:val="000E5F9D"/>
    <w:rsid w:val="000E6FF9"/>
    <w:rsid w:val="001033B3"/>
    <w:rsid w:val="001045F4"/>
    <w:rsid w:val="0010627F"/>
    <w:rsid w:val="001248A3"/>
    <w:rsid w:val="00186B46"/>
    <w:rsid w:val="00194BFD"/>
    <w:rsid w:val="001C246D"/>
    <w:rsid w:val="001C644E"/>
    <w:rsid w:val="001F63EC"/>
    <w:rsid w:val="00217AF1"/>
    <w:rsid w:val="00275D58"/>
    <w:rsid w:val="002834FE"/>
    <w:rsid w:val="002C200F"/>
    <w:rsid w:val="002C79EB"/>
    <w:rsid w:val="002D6344"/>
    <w:rsid w:val="002E6914"/>
    <w:rsid w:val="002F29DD"/>
    <w:rsid w:val="002F62D5"/>
    <w:rsid w:val="00326DF5"/>
    <w:rsid w:val="003910E5"/>
    <w:rsid w:val="003D1C8B"/>
    <w:rsid w:val="003E384A"/>
    <w:rsid w:val="003E727D"/>
    <w:rsid w:val="003F2BB3"/>
    <w:rsid w:val="00425D2F"/>
    <w:rsid w:val="00441D5D"/>
    <w:rsid w:val="00465CB3"/>
    <w:rsid w:val="00486C39"/>
    <w:rsid w:val="00496240"/>
    <w:rsid w:val="004A7D46"/>
    <w:rsid w:val="004B71DF"/>
    <w:rsid w:val="004C0DB5"/>
    <w:rsid w:val="004F4574"/>
    <w:rsid w:val="00515DEB"/>
    <w:rsid w:val="00552650"/>
    <w:rsid w:val="005626DA"/>
    <w:rsid w:val="005676A4"/>
    <w:rsid w:val="00597512"/>
    <w:rsid w:val="005C3D70"/>
    <w:rsid w:val="005D6C42"/>
    <w:rsid w:val="00602890"/>
    <w:rsid w:val="006621A6"/>
    <w:rsid w:val="0066250F"/>
    <w:rsid w:val="00674E68"/>
    <w:rsid w:val="006771BA"/>
    <w:rsid w:val="006772D5"/>
    <w:rsid w:val="006848F2"/>
    <w:rsid w:val="006C7D97"/>
    <w:rsid w:val="006D042A"/>
    <w:rsid w:val="006E780D"/>
    <w:rsid w:val="0070646A"/>
    <w:rsid w:val="00733157"/>
    <w:rsid w:val="0077384D"/>
    <w:rsid w:val="00775AFF"/>
    <w:rsid w:val="007803D6"/>
    <w:rsid w:val="00785B52"/>
    <w:rsid w:val="007973A7"/>
    <w:rsid w:val="007D239B"/>
    <w:rsid w:val="007D33E0"/>
    <w:rsid w:val="007E3E56"/>
    <w:rsid w:val="00800ED3"/>
    <w:rsid w:val="00811CD4"/>
    <w:rsid w:val="008351A2"/>
    <w:rsid w:val="008548EB"/>
    <w:rsid w:val="00867ABF"/>
    <w:rsid w:val="00873DAD"/>
    <w:rsid w:val="0088058C"/>
    <w:rsid w:val="00897907"/>
    <w:rsid w:val="009260B9"/>
    <w:rsid w:val="0095642C"/>
    <w:rsid w:val="009837A0"/>
    <w:rsid w:val="009964C7"/>
    <w:rsid w:val="009C1447"/>
    <w:rsid w:val="009C633A"/>
    <w:rsid w:val="009E3B25"/>
    <w:rsid w:val="009E51FC"/>
    <w:rsid w:val="009F5FB9"/>
    <w:rsid w:val="00A16B32"/>
    <w:rsid w:val="00A3744D"/>
    <w:rsid w:val="00A74DB1"/>
    <w:rsid w:val="00A96648"/>
    <w:rsid w:val="00AA00D2"/>
    <w:rsid w:val="00AF3FF8"/>
    <w:rsid w:val="00B07AE0"/>
    <w:rsid w:val="00B26C3B"/>
    <w:rsid w:val="00B50897"/>
    <w:rsid w:val="00B7135A"/>
    <w:rsid w:val="00BC19F6"/>
    <w:rsid w:val="00C06B40"/>
    <w:rsid w:val="00C1322A"/>
    <w:rsid w:val="00C4480F"/>
    <w:rsid w:val="00C5358B"/>
    <w:rsid w:val="00C6470D"/>
    <w:rsid w:val="00C82DFA"/>
    <w:rsid w:val="00CA1869"/>
    <w:rsid w:val="00CE3B15"/>
    <w:rsid w:val="00D002B7"/>
    <w:rsid w:val="00D01940"/>
    <w:rsid w:val="00D24B03"/>
    <w:rsid w:val="00D62D9C"/>
    <w:rsid w:val="00D6361E"/>
    <w:rsid w:val="00D64C10"/>
    <w:rsid w:val="00DD14D6"/>
    <w:rsid w:val="00DD37AC"/>
    <w:rsid w:val="00E42F9F"/>
    <w:rsid w:val="00E47372"/>
    <w:rsid w:val="00E97D72"/>
    <w:rsid w:val="00EC2BB7"/>
    <w:rsid w:val="00EE0132"/>
    <w:rsid w:val="00F415A8"/>
    <w:rsid w:val="00F65755"/>
    <w:rsid w:val="00F75C17"/>
    <w:rsid w:val="00FF50D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able of figures"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blTxt"/>
    <w:qFormat/>
    <w:rsid w:val="000A718A"/>
    <w:rPr>
      <w:rFonts w:ascii="Arial" w:hAnsi="Arial"/>
      <w:sz w:val="20"/>
      <w:szCs w:val="20"/>
    </w:rPr>
  </w:style>
  <w:style w:type="paragraph" w:styleId="Heading1">
    <w:name w:val="heading 1"/>
    <w:basedOn w:val="Normal"/>
    <w:next w:val="Normal"/>
    <w:link w:val="Heading1Char"/>
    <w:uiPriority w:val="99"/>
    <w:qFormat/>
    <w:rsid w:val="000A718A"/>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0A718A"/>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0A718A"/>
    <w:pPr>
      <w:keepNext/>
      <w:numPr>
        <w:ilvl w:val="2"/>
        <w:numId w:val="11"/>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0A718A"/>
    <w:pPr>
      <w:keepNext/>
      <w:numPr>
        <w:ilvl w:val="3"/>
        <w:numId w:val="11"/>
      </w:numPr>
      <w:jc w:val="right"/>
      <w:outlineLvl w:val="3"/>
    </w:pPr>
    <w:rPr>
      <w:rFonts w:cs="Arial"/>
      <w:b/>
      <w:color w:val="FF0000"/>
      <w:sz w:val="48"/>
      <w:szCs w:val="48"/>
    </w:rPr>
  </w:style>
  <w:style w:type="paragraph" w:styleId="Heading5">
    <w:name w:val="heading 5"/>
    <w:basedOn w:val="Normal"/>
    <w:next w:val="Normal"/>
    <w:link w:val="Heading5Char"/>
    <w:uiPriority w:val="99"/>
    <w:qFormat/>
    <w:rsid w:val="000A718A"/>
    <w:pPr>
      <w:keepNext/>
      <w:numPr>
        <w:ilvl w:val="4"/>
        <w:numId w:val="11"/>
      </w:numPr>
      <w:autoSpaceDE w:val="0"/>
      <w:autoSpaceDN w:val="0"/>
      <w:adjustRightInd w:val="0"/>
      <w:outlineLvl w:val="4"/>
    </w:pPr>
    <w:rPr>
      <w:rFonts w:cs="Arial"/>
      <w:b/>
      <w:color w:val="000000"/>
      <w:szCs w:val="24"/>
    </w:rPr>
  </w:style>
  <w:style w:type="paragraph" w:styleId="Heading6">
    <w:name w:val="heading 6"/>
    <w:basedOn w:val="Normal"/>
    <w:next w:val="Normal"/>
    <w:link w:val="Heading6Char"/>
    <w:uiPriority w:val="99"/>
    <w:qFormat/>
    <w:rsid w:val="000A718A"/>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0A718A"/>
    <w:pPr>
      <w:numPr>
        <w:ilvl w:val="6"/>
        <w:numId w:val="1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0A718A"/>
    <w:pPr>
      <w:numPr>
        <w:ilvl w:val="7"/>
        <w:numId w:val="1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0A718A"/>
    <w:pPr>
      <w:numPr>
        <w:ilvl w:val="8"/>
        <w:numId w:val="1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718A"/>
    <w:rPr>
      <w:rFonts w:ascii="Arial" w:eastAsia="Batang" w:hAnsi="Arial" w:cs="Arial"/>
      <w:b/>
      <w:bCs/>
      <w:kern w:val="32"/>
      <w:sz w:val="32"/>
      <w:szCs w:val="32"/>
      <w:lang w:val="en-US" w:eastAsia="en-US" w:bidi="ar-SA"/>
    </w:rPr>
  </w:style>
  <w:style w:type="character" w:customStyle="1" w:styleId="Heading2Char">
    <w:name w:val="Heading 2 Char"/>
    <w:basedOn w:val="DefaultParagraphFont"/>
    <w:link w:val="Heading2"/>
    <w:uiPriority w:val="9"/>
    <w:semiHidden/>
    <w:rsid w:val="00A92FC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92FC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92FC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92FC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92FC3"/>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A92FC3"/>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A92FC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A92FC3"/>
    <w:rPr>
      <w:rFonts w:asciiTheme="majorHAnsi" w:eastAsiaTheme="majorEastAsia" w:hAnsiTheme="majorHAnsi" w:cstheme="majorBidi"/>
    </w:rPr>
  </w:style>
  <w:style w:type="paragraph" w:customStyle="1" w:styleId="HDR">
    <w:name w:val="HDR"/>
    <w:basedOn w:val="Normal"/>
    <w:uiPriority w:val="99"/>
    <w:rsid w:val="00EC2BB7"/>
    <w:pPr>
      <w:tabs>
        <w:tab w:val="center" w:pos="4608"/>
        <w:tab w:val="right" w:pos="9360"/>
      </w:tabs>
      <w:suppressAutoHyphens/>
      <w:jc w:val="both"/>
    </w:pPr>
  </w:style>
  <w:style w:type="paragraph" w:customStyle="1" w:styleId="FTR">
    <w:name w:val="FTR"/>
    <w:basedOn w:val="Normal"/>
    <w:uiPriority w:val="99"/>
    <w:rsid w:val="00EC2BB7"/>
    <w:pPr>
      <w:tabs>
        <w:tab w:val="right" w:pos="9360"/>
      </w:tabs>
      <w:suppressAutoHyphens/>
      <w:jc w:val="both"/>
    </w:pPr>
  </w:style>
  <w:style w:type="paragraph" w:customStyle="1" w:styleId="SCT">
    <w:name w:val="SCT"/>
    <w:basedOn w:val="Normal"/>
    <w:next w:val="PRT"/>
    <w:link w:val="SCTChar"/>
    <w:uiPriority w:val="99"/>
    <w:rsid w:val="00EC2BB7"/>
    <w:pPr>
      <w:suppressAutoHyphens/>
      <w:spacing w:before="240"/>
      <w:jc w:val="center"/>
    </w:pPr>
    <w:rPr>
      <w:b/>
    </w:rPr>
  </w:style>
  <w:style w:type="paragraph" w:customStyle="1" w:styleId="PRT">
    <w:name w:val="PRT"/>
    <w:next w:val="ART"/>
    <w:uiPriority w:val="99"/>
    <w:rsid w:val="001C644E"/>
    <w:pPr>
      <w:suppressAutoHyphens/>
      <w:spacing w:before="240"/>
      <w:outlineLvl w:val="0"/>
    </w:pPr>
    <w:rPr>
      <w:rFonts w:ascii="Arial" w:hAnsi="Arial"/>
      <w:b/>
      <w:caps/>
      <w:sz w:val="20"/>
      <w:szCs w:val="20"/>
    </w:rPr>
  </w:style>
  <w:style w:type="paragraph" w:customStyle="1" w:styleId="SUT">
    <w:name w:val="SUT"/>
    <w:basedOn w:val="Normal"/>
    <w:next w:val="PR1"/>
    <w:uiPriority w:val="99"/>
    <w:rsid w:val="00EC2BB7"/>
    <w:pPr>
      <w:suppressAutoHyphens/>
      <w:spacing w:before="240"/>
      <w:jc w:val="both"/>
      <w:outlineLvl w:val="0"/>
    </w:pPr>
  </w:style>
  <w:style w:type="paragraph" w:customStyle="1" w:styleId="DST">
    <w:name w:val="DST"/>
    <w:basedOn w:val="Normal"/>
    <w:next w:val="PR1"/>
    <w:uiPriority w:val="99"/>
    <w:rsid w:val="00EC2BB7"/>
    <w:pPr>
      <w:suppressAutoHyphens/>
      <w:spacing w:before="240"/>
      <w:jc w:val="both"/>
      <w:outlineLvl w:val="0"/>
    </w:pPr>
  </w:style>
  <w:style w:type="paragraph" w:customStyle="1" w:styleId="ART">
    <w:name w:val="ART"/>
    <w:basedOn w:val="PRT"/>
    <w:next w:val="PR1"/>
    <w:uiPriority w:val="99"/>
    <w:rsid w:val="001C644E"/>
    <w:pPr>
      <w:numPr>
        <w:ilvl w:val="1"/>
        <w:numId w:val="1"/>
      </w:numPr>
      <w:outlineLvl w:val="1"/>
    </w:pPr>
  </w:style>
  <w:style w:type="paragraph" w:customStyle="1" w:styleId="PR1">
    <w:name w:val="PR1"/>
    <w:basedOn w:val="ART"/>
    <w:uiPriority w:val="99"/>
    <w:rsid w:val="001C644E"/>
    <w:pPr>
      <w:numPr>
        <w:ilvl w:val="2"/>
      </w:numPr>
      <w:outlineLvl w:val="2"/>
    </w:pPr>
    <w:rPr>
      <w:b w:val="0"/>
      <w:caps w:val="0"/>
    </w:rPr>
  </w:style>
  <w:style w:type="paragraph" w:customStyle="1" w:styleId="PR2">
    <w:name w:val="PR2"/>
    <w:basedOn w:val="PR1"/>
    <w:uiPriority w:val="99"/>
    <w:rsid w:val="001C644E"/>
    <w:pPr>
      <w:numPr>
        <w:ilvl w:val="3"/>
      </w:numPr>
      <w:spacing w:before="0"/>
      <w:outlineLvl w:val="3"/>
    </w:pPr>
  </w:style>
  <w:style w:type="paragraph" w:customStyle="1" w:styleId="PR3">
    <w:name w:val="PR3"/>
    <w:basedOn w:val="PR1"/>
    <w:uiPriority w:val="99"/>
    <w:rsid w:val="001C644E"/>
    <w:pPr>
      <w:numPr>
        <w:ilvl w:val="4"/>
      </w:numPr>
      <w:spacing w:before="0"/>
      <w:outlineLvl w:val="4"/>
    </w:pPr>
  </w:style>
  <w:style w:type="paragraph" w:customStyle="1" w:styleId="PR4">
    <w:name w:val="PR4"/>
    <w:basedOn w:val="PR1"/>
    <w:uiPriority w:val="99"/>
    <w:rsid w:val="001C644E"/>
    <w:pPr>
      <w:numPr>
        <w:ilvl w:val="5"/>
      </w:numPr>
      <w:tabs>
        <w:tab w:val="left" w:pos="2448"/>
      </w:tabs>
      <w:spacing w:before="0"/>
      <w:outlineLvl w:val="5"/>
    </w:pPr>
  </w:style>
  <w:style w:type="paragraph" w:customStyle="1" w:styleId="PR5">
    <w:name w:val="PR5"/>
    <w:basedOn w:val="PR1"/>
    <w:uiPriority w:val="99"/>
    <w:rsid w:val="001C644E"/>
    <w:pPr>
      <w:numPr>
        <w:ilvl w:val="6"/>
      </w:numPr>
      <w:spacing w:before="0"/>
      <w:outlineLvl w:val="6"/>
    </w:pPr>
  </w:style>
  <w:style w:type="paragraph" w:customStyle="1" w:styleId="TB1">
    <w:name w:val="TB1"/>
    <w:basedOn w:val="Normal"/>
    <w:next w:val="PR1"/>
    <w:uiPriority w:val="99"/>
    <w:rsid w:val="00EC2BB7"/>
    <w:pPr>
      <w:suppressAutoHyphens/>
      <w:spacing w:before="240"/>
      <w:ind w:left="288"/>
      <w:jc w:val="both"/>
    </w:pPr>
  </w:style>
  <w:style w:type="paragraph" w:customStyle="1" w:styleId="TB2">
    <w:name w:val="TB2"/>
    <w:basedOn w:val="Normal"/>
    <w:next w:val="PR2"/>
    <w:uiPriority w:val="99"/>
    <w:rsid w:val="00EC2BB7"/>
    <w:pPr>
      <w:suppressAutoHyphens/>
      <w:spacing w:before="240"/>
      <w:ind w:left="864"/>
      <w:jc w:val="both"/>
    </w:pPr>
  </w:style>
  <w:style w:type="paragraph" w:customStyle="1" w:styleId="TB3">
    <w:name w:val="TB3"/>
    <w:basedOn w:val="Normal"/>
    <w:next w:val="PR3"/>
    <w:uiPriority w:val="99"/>
    <w:rsid w:val="00EC2BB7"/>
    <w:pPr>
      <w:suppressAutoHyphens/>
      <w:spacing w:before="240"/>
      <w:ind w:left="1440"/>
      <w:jc w:val="both"/>
    </w:pPr>
  </w:style>
  <w:style w:type="paragraph" w:customStyle="1" w:styleId="TB4">
    <w:name w:val="TB4"/>
    <w:basedOn w:val="Normal"/>
    <w:next w:val="PR4"/>
    <w:uiPriority w:val="99"/>
    <w:rsid w:val="00EC2BB7"/>
    <w:pPr>
      <w:suppressAutoHyphens/>
      <w:spacing w:before="240"/>
      <w:ind w:left="2016"/>
      <w:jc w:val="both"/>
    </w:pPr>
  </w:style>
  <w:style w:type="paragraph" w:customStyle="1" w:styleId="TB5">
    <w:name w:val="TB5"/>
    <w:basedOn w:val="Normal"/>
    <w:next w:val="PR5"/>
    <w:uiPriority w:val="99"/>
    <w:rsid w:val="00EC2BB7"/>
    <w:pPr>
      <w:suppressAutoHyphens/>
      <w:spacing w:before="240"/>
      <w:ind w:left="2592"/>
      <w:jc w:val="both"/>
    </w:pPr>
  </w:style>
  <w:style w:type="paragraph" w:customStyle="1" w:styleId="TF1">
    <w:name w:val="TF1"/>
    <w:basedOn w:val="Normal"/>
    <w:next w:val="TB1"/>
    <w:uiPriority w:val="99"/>
    <w:rsid w:val="00EC2BB7"/>
    <w:pPr>
      <w:suppressAutoHyphens/>
      <w:spacing w:before="240"/>
      <w:ind w:left="288"/>
      <w:jc w:val="both"/>
    </w:pPr>
  </w:style>
  <w:style w:type="paragraph" w:customStyle="1" w:styleId="TF2">
    <w:name w:val="TF2"/>
    <w:basedOn w:val="Normal"/>
    <w:next w:val="TB2"/>
    <w:uiPriority w:val="99"/>
    <w:rsid w:val="00EC2BB7"/>
    <w:pPr>
      <w:suppressAutoHyphens/>
      <w:spacing w:before="240"/>
      <w:ind w:left="864"/>
      <w:jc w:val="both"/>
    </w:pPr>
  </w:style>
  <w:style w:type="paragraph" w:customStyle="1" w:styleId="TF3">
    <w:name w:val="TF3"/>
    <w:basedOn w:val="Normal"/>
    <w:next w:val="TB3"/>
    <w:uiPriority w:val="99"/>
    <w:rsid w:val="00EC2BB7"/>
    <w:pPr>
      <w:suppressAutoHyphens/>
      <w:spacing w:before="240"/>
      <w:ind w:left="1440"/>
      <w:jc w:val="both"/>
    </w:pPr>
  </w:style>
  <w:style w:type="paragraph" w:customStyle="1" w:styleId="TF4">
    <w:name w:val="TF4"/>
    <w:basedOn w:val="Normal"/>
    <w:next w:val="TB4"/>
    <w:uiPriority w:val="99"/>
    <w:rsid w:val="00EC2BB7"/>
    <w:pPr>
      <w:suppressAutoHyphens/>
      <w:spacing w:before="240"/>
      <w:ind w:left="2016"/>
      <w:jc w:val="both"/>
    </w:pPr>
  </w:style>
  <w:style w:type="paragraph" w:customStyle="1" w:styleId="TF5">
    <w:name w:val="TF5"/>
    <w:basedOn w:val="Normal"/>
    <w:next w:val="TB5"/>
    <w:uiPriority w:val="99"/>
    <w:rsid w:val="00EC2BB7"/>
    <w:pPr>
      <w:suppressAutoHyphens/>
      <w:spacing w:before="240"/>
      <w:ind w:left="2592"/>
      <w:jc w:val="both"/>
    </w:pPr>
  </w:style>
  <w:style w:type="paragraph" w:customStyle="1" w:styleId="TCH">
    <w:name w:val="TCH"/>
    <w:basedOn w:val="Normal"/>
    <w:uiPriority w:val="99"/>
    <w:rsid w:val="00EC2BB7"/>
    <w:pPr>
      <w:suppressAutoHyphens/>
    </w:pPr>
  </w:style>
  <w:style w:type="paragraph" w:customStyle="1" w:styleId="TCE">
    <w:name w:val="TCE"/>
    <w:basedOn w:val="Normal"/>
    <w:uiPriority w:val="99"/>
    <w:rsid w:val="00EC2BB7"/>
    <w:pPr>
      <w:suppressAutoHyphens/>
      <w:ind w:left="144" w:hanging="144"/>
    </w:pPr>
  </w:style>
  <w:style w:type="paragraph" w:customStyle="1" w:styleId="EOS">
    <w:name w:val="EOS"/>
    <w:basedOn w:val="Normal"/>
    <w:uiPriority w:val="99"/>
    <w:rsid w:val="00EC2BB7"/>
    <w:pPr>
      <w:suppressAutoHyphens/>
      <w:spacing w:before="480"/>
      <w:jc w:val="center"/>
    </w:pPr>
    <w:rPr>
      <w:b/>
    </w:rPr>
  </w:style>
  <w:style w:type="paragraph" w:customStyle="1" w:styleId="ANT">
    <w:name w:val="ANT"/>
    <w:basedOn w:val="Normal"/>
    <w:uiPriority w:val="99"/>
    <w:rsid w:val="00EC2BB7"/>
    <w:pPr>
      <w:suppressAutoHyphens/>
      <w:spacing w:before="240"/>
      <w:jc w:val="both"/>
    </w:pPr>
    <w:rPr>
      <w:vanish/>
      <w:color w:val="800080"/>
      <w:u w:val="single"/>
    </w:rPr>
  </w:style>
  <w:style w:type="paragraph" w:customStyle="1" w:styleId="CMT">
    <w:name w:val="CMT"/>
    <w:basedOn w:val="Normal"/>
    <w:uiPriority w:val="99"/>
    <w:rsid w:val="00EC2BB7"/>
    <w:pPr>
      <w:suppressAutoHyphens/>
      <w:spacing w:before="240"/>
      <w:jc w:val="both"/>
    </w:pPr>
    <w:rPr>
      <w:vanish/>
      <w:color w:val="0000FF"/>
    </w:rPr>
  </w:style>
  <w:style w:type="character" w:customStyle="1" w:styleId="CPR">
    <w:name w:val="CPR"/>
    <w:basedOn w:val="DefaultParagraphFont"/>
    <w:uiPriority w:val="99"/>
    <w:rsid w:val="00EC2BB7"/>
    <w:rPr>
      <w:rFonts w:cs="Times New Roman"/>
    </w:rPr>
  </w:style>
  <w:style w:type="character" w:customStyle="1" w:styleId="SPN">
    <w:name w:val="SPN"/>
    <w:basedOn w:val="DefaultParagraphFont"/>
    <w:uiPriority w:val="99"/>
    <w:rsid w:val="00EC2BB7"/>
    <w:rPr>
      <w:rFonts w:cs="Times New Roman"/>
    </w:rPr>
  </w:style>
  <w:style w:type="character" w:customStyle="1" w:styleId="SPD">
    <w:name w:val="SPD"/>
    <w:basedOn w:val="DefaultParagraphFont"/>
    <w:uiPriority w:val="99"/>
    <w:rsid w:val="00EC2BB7"/>
    <w:rPr>
      <w:rFonts w:cs="Times New Roman"/>
    </w:rPr>
  </w:style>
  <w:style w:type="character" w:customStyle="1" w:styleId="NUM">
    <w:name w:val="NUM"/>
    <w:basedOn w:val="DefaultParagraphFont"/>
    <w:uiPriority w:val="99"/>
    <w:rsid w:val="00EC2BB7"/>
    <w:rPr>
      <w:rFonts w:cs="Times New Roman"/>
    </w:rPr>
  </w:style>
  <w:style w:type="paragraph" w:customStyle="1" w:styleId="PR6">
    <w:name w:val="PR6"/>
    <w:basedOn w:val="PR1"/>
    <w:uiPriority w:val="99"/>
    <w:rsid w:val="001C644E"/>
    <w:pPr>
      <w:numPr>
        <w:ilvl w:val="7"/>
      </w:numPr>
      <w:tabs>
        <w:tab w:val="left" w:pos="3744"/>
      </w:tabs>
      <w:spacing w:before="0"/>
      <w:outlineLvl w:val="7"/>
    </w:pPr>
  </w:style>
  <w:style w:type="character" w:customStyle="1" w:styleId="SI">
    <w:name w:val="SI"/>
    <w:basedOn w:val="DefaultParagraphFont"/>
    <w:uiPriority w:val="99"/>
    <w:rsid w:val="00EC2BB7"/>
    <w:rPr>
      <w:rFonts w:cs="Times New Roman"/>
      <w:color w:val="auto"/>
    </w:rPr>
  </w:style>
  <w:style w:type="character" w:customStyle="1" w:styleId="IP">
    <w:name w:val="IP"/>
    <w:basedOn w:val="DefaultParagraphFont"/>
    <w:uiPriority w:val="99"/>
    <w:rsid w:val="00EC2BB7"/>
    <w:rPr>
      <w:rFonts w:cs="Times New Roman"/>
      <w:color w:val="0000FF"/>
    </w:rPr>
  </w:style>
  <w:style w:type="paragraph" w:styleId="Header">
    <w:name w:val="header"/>
    <w:basedOn w:val="Normal"/>
    <w:link w:val="HeaderChar"/>
    <w:uiPriority w:val="99"/>
    <w:rsid w:val="00EC2BB7"/>
    <w:pPr>
      <w:tabs>
        <w:tab w:val="center" w:pos="4320"/>
        <w:tab w:val="right" w:pos="8640"/>
      </w:tabs>
    </w:pPr>
  </w:style>
  <w:style w:type="character" w:customStyle="1" w:styleId="HeaderChar">
    <w:name w:val="Header Char"/>
    <w:basedOn w:val="DefaultParagraphFont"/>
    <w:link w:val="Header"/>
    <w:uiPriority w:val="99"/>
    <w:semiHidden/>
    <w:rsid w:val="00A92FC3"/>
    <w:rPr>
      <w:rFonts w:ascii="Arial" w:hAnsi="Arial"/>
      <w:sz w:val="20"/>
      <w:szCs w:val="20"/>
    </w:rPr>
  </w:style>
  <w:style w:type="paragraph" w:styleId="Footer">
    <w:name w:val="footer"/>
    <w:basedOn w:val="Normal"/>
    <w:link w:val="FooterChar"/>
    <w:uiPriority w:val="99"/>
    <w:rsid w:val="00EC2BB7"/>
    <w:pPr>
      <w:tabs>
        <w:tab w:val="center" w:pos="4320"/>
        <w:tab w:val="right" w:pos="8640"/>
      </w:tabs>
    </w:pPr>
  </w:style>
  <w:style w:type="character" w:customStyle="1" w:styleId="FooterChar">
    <w:name w:val="Footer Char"/>
    <w:basedOn w:val="DefaultParagraphFont"/>
    <w:link w:val="Footer"/>
    <w:uiPriority w:val="99"/>
    <w:semiHidden/>
    <w:locked/>
    <w:rsid w:val="002F29DD"/>
    <w:rPr>
      <w:rFonts w:ascii="Arial" w:hAnsi="Arial" w:cs="Times New Roman"/>
      <w:lang w:val="en-US" w:eastAsia="en-US" w:bidi="ar-SA"/>
    </w:rPr>
  </w:style>
  <w:style w:type="character" w:styleId="PageNumber">
    <w:name w:val="page number"/>
    <w:basedOn w:val="DefaultParagraphFont"/>
    <w:uiPriority w:val="99"/>
    <w:rsid w:val="00EC2BB7"/>
    <w:rPr>
      <w:rFonts w:cs="Times New Roman"/>
    </w:rPr>
  </w:style>
  <w:style w:type="paragraph" w:customStyle="1" w:styleId="NAM">
    <w:name w:val="NAM"/>
    <w:basedOn w:val="Normal"/>
    <w:uiPriority w:val="99"/>
    <w:rsid w:val="00EC2BB7"/>
    <w:pPr>
      <w:jc w:val="center"/>
    </w:pPr>
    <w:rPr>
      <w:b/>
      <w:caps/>
    </w:rPr>
  </w:style>
  <w:style w:type="paragraph" w:customStyle="1" w:styleId="NAMFT">
    <w:name w:val="NAMFT"/>
    <w:basedOn w:val="NAM"/>
    <w:uiPriority w:val="99"/>
    <w:rsid w:val="00EC2BB7"/>
    <w:pPr>
      <w:pBdr>
        <w:top w:val="single" w:sz="4" w:space="1" w:color="auto"/>
      </w:pBdr>
      <w:tabs>
        <w:tab w:val="right" w:pos="9360"/>
      </w:tabs>
    </w:pPr>
    <w:rPr>
      <w:b w:val="0"/>
    </w:rPr>
  </w:style>
  <w:style w:type="paragraph" w:customStyle="1" w:styleId="NOT">
    <w:name w:val="NOT"/>
    <w:basedOn w:val="Normal"/>
    <w:uiPriority w:val="99"/>
    <w:rsid w:val="00EC2BB7"/>
    <w:pPr>
      <w:pBdr>
        <w:top w:val="dashDotStroked" w:sz="24" w:space="1" w:color="auto"/>
        <w:bottom w:val="dashDotStroked" w:sz="24" w:space="1" w:color="auto"/>
      </w:pBdr>
      <w:shd w:val="clear" w:color="auto" w:fill="FFCC00"/>
      <w:suppressAutoHyphens/>
    </w:pPr>
    <w:rPr>
      <w:b/>
      <w:smallCaps/>
      <w:vanish/>
    </w:rPr>
  </w:style>
  <w:style w:type="paragraph" w:customStyle="1" w:styleId="PR7">
    <w:name w:val="PR7"/>
    <w:basedOn w:val="PR6"/>
    <w:uiPriority w:val="99"/>
    <w:rsid w:val="001C644E"/>
    <w:pPr>
      <w:numPr>
        <w:ilvl w:val="8"/>
      </w:numPr>
      <w:tabs>
        <w:tab w:val="left" w:pos="4464"/>
      </w:tabs>
    </w:pPr>
  </w:style>
  <w:style w:type="paragraph" w:customStyle="1" w:styleId="TBL">
    <w:name w:val="TBL"/>
    <w:uiPriority w:val="99"/>
    <w:rsid w:val="002D6344"/>
    <w:pPr>
      <w:spacing w:before="120" w:after="120"/>
      <w:jc w:val="center"/>
    </w:pPr>
    <w:rPr>
      <w:rFonts w:ascii="Arial" w:hAnsi="Arial"/>
      <w:b/>
      <w:sz w:val="20"/>
      <w:szCs w:val="20"/>
    </w:rPr>
  </w:style>
  <w:style w:type="paragraph" w:customStyle="1" w:styleId="OmniPage1">
    <w:name w:val="OmniPage #1"/>
    <w:basedOn w:val="Normal"/>
    <w:uiPriority w:val="99"/>
    <w:rsid w:val="00EC2BB7"/>
    <w:pPr>
      <w:tabs>
        <w:tab w:val="left" w:pos="5790"/>
        <w:tab w:val="right" w:pos="10303"/>
      </w:tabs>
      <w:ind w:left="1155"/>
    </w:pPr>
    <w:rPr>
      <w:rFonts w:ascii="Times New Roman" w:hAnsi="Times New Roman"/>
      <w:lang w:eastAsia="ko-KR"/>
    </w:rPr>
  </w:style>
  <w:style w:type="paragraph" w:customStyle="1" w:styleId="OmniPage5">
    <w:name w:val="OmniPage #5"/>
    <w:basedOn w:val="Normal"/>
    <w:uiPriority w:val="99"/>
    <w:rsid w:val="00EC2BB7"/>
    <w:pPr>
      <w:tabs>
        <w:tab w:val="left" w:pos="125"/>
        <w:tab w:val="left" w:pos="175"/>
        <w:tab w:val="right" w:pos="5008"/>
      </w:tabs>
      <w:ind w:left="1170"/>
    </w:pPr>
    <w:rPr>
      <w:rFonts w:ascii="Times New Roman" w:hAnsi="Times New Roman"/>
      <w:lang w:eastAsia="ko-KR"/>
    </w:rPr>
  </w:style>
  <w:style w:type="paragraph" w:customStyle="1" w:styleId="OmniPage7">
    <w:name w:val="OmniPage #7"/>
    <w:basedOn w:val="Normal"/>
    <w:uiPriority w:val="99"/>
    <w:rsid w:val="00EC2BB7"/>
    <w:pPr>
      <w:tabs>
        <w:tab w:val="right" w:pos="9628"/>
      </w:tabs>
      <w:ind w:left="2880"/>
    </w:pPr>
    <w:rPr>
      <w:rFonts w:ascii="Times New Roman" w:hAnsi="Times New Roman"/>
      <w:lang w:eastAsia="ko-KR"/>
    </w:rPr>
  </w:style>
  <w:style w:type="paragraph" w:customStyle="1" w:styleId="OmniPage2051">
    <w:name w:val="OmniPage #2051"/>
    <w:basedOn w:val="Normal"/>
    <w:uiPriority w:val="99"/>
    <w:rsid w:val="00EC2BB7"/>
    <w:pPr>
      <w:tabs>
        <w:tab w:val="right" w:pos="7627"/>
      </w:tabs>
      <w:ind w:left="4035"/>
    </w:pPr>
    <w:rPr>
      <w:rFonts w:ascii="Times New Roman" w:hAnsi="Times New Roman"/>
      <w:lang w:eastAsia="ko-KR"/>
    </w:rPr>
  </w:style>
  <w:style w:type="paragraph" w:customStyle="1" w:styleId="OmniPage2052">
    <w:name w:val="OmniPage #2052"/>
    <w:basedOn w:val="Normal"/>
    <w:uiPriority w:val="99"/>
    <w:rsid w:val="00EC2BB7"/>
    <w:pPr>
      <w:tabs>
        <w:tab w:val="left" w:pos="110"/>
        <w:tab w:val="right" w:pos="2932"/>
      </w:tabs>
      <w:ind w:left="1155"/>
    </w:pPr>
    <w:rPr>
      <w:rFonts w:ascii="Times New Roman" w:hAnsi="Times New Roman"/>
      <w:lang w:eastAsia="ko-KR"/>
    </w:rPr>
  </w:style>
  <w:style w:type="paragraph" w:customStyle="1" w:styleId="OmniPage2061">
    <w:name w:val="OmniPage #2061"/>
    <w:basedOn w:val="Normal"/>
    <w:uiPriority w:val="99"/>
    <w:rsid w:val="00EC2BB7"/>
    <w:pPr>
      <w:tabs>
        <w:tab w:val="right" w:pos="4372"/>
      </w:tabs>
      <w:ind w:left="1095"/>
    </w:pPr>
    <w:rPr>
      <w:rFonts w:ascii="Times New Roman" w:hAnsi="Times New Roman"/>
      <w:lang w:eastAsia="ko-KR"/>
    </w:rPr>
  </w:style>
  <w:style w:type="paragraph" w:customStyle="1" w:styleId="OmniPage2062">
    <w:name w:val="OmniPage #2062"/>
    <w:basedOn w:val="Normal"/>
    <w:uiPriority w:val="99"/>
    <w:rsid w:val="00EC2BB7"/>
    <w:pPr>
      <w:tabs>
        <w:tab w:val="right" w:pos="3307"/>
      </w:tabs>
      <w:ind w:left="1095"/>
    </w:pPr>
    <w:rPr>
      <w:rFonts w:ascii="Times New Roman" w:hAnsi="Times New Roman"/>
      <w:lang w:eastAsia="ko-KR"/>
    </w:rPr>
  </w:style>
  <w:style w:type="paragraph" w:customStyle="1" w:styleId="OmniPage2564">
    <w:name w:val="OmniPage #2564"/>
    <w:basedOn w:val="Normal"/>
    <w:uiPriority w:val="99"/>
    <w:rsid w:val="00EC2BB7"/>
    <w:pPr>
      <w:tabs>
        <w:tab w:val="left" w:pos="50"/>
        <w:tab w:val="left" w:pos="100"/>
        <w:tab w:val="left" w:pos="2970"/>
        <w:tab w:val="right" w:pos="9654"/>
      </w:tabs>
      <w:ind w:left="1155"/>
    </w:pPr>
    <w:rPr>
      <w:rFonts w:ascii="Times New Roman" w:hAnsi="Times New Roman"/>
      <w:lang w:eastAsia="ko-KR"/>
    </w:rPr>
  </w:style>
  <w:style w:type="paragraph" w:styleId="BodyTextIndent3">
    <w:name w:val="Body Text Indent 3"/>
    <w:basedOn w:val="Normal"/>
    <w:link w:val="BodyTextIndent3Char"/>
    <w:uiPriority w:val="99"/>
    <w:rsid w:val="00EC2BB7"/>
    <w:pPr>
      <w:tabs>
        <w:tab w:val="left" w:pos="1080"/>
      </w:tabs>
      <w:ind w:left="720"/>
      <w:jc w:val="both"/>
    </w:pPr>
    <w:rPr>
      <w:lang w:eastAsia="ko-KR"/>
    </w:rPr>
  </w:style>
  <w:style w:type="character" w:customStyle="1" w:styleId="BodyTextIndent3Char">
    <w:name w:val="Body Text Indent 3 Char"/>
    <w:basedOn w:val="DefaultParagraphFont"/>
    <w:link w:val="BodyTextIndent3"/>
    <w:uiPriority w:val="99"/>
    <w:semiHidden/>
    <w:rsid w:val="00A92FC3"/>
    <w:rPr>
      <w:rFonts w:ascii="Arial" w:hAnsi="Arial"/>
      <w:sz w:val="16"/>
      <w:szCs w:val="16"/>
    </w:rPr>
  </w:style>
  <w:style w:type="character" w:customStyle="1" w:styleId="SCTChar">
    <w:name w:val="SCT Char"/>
    <w:basedOn w:val="DefaultParagraphFont"/>
    <w:link w:val="SCT"/>
    <w:uiPriority w:val="99"/>
    <w:locked/>
    <w:rsid w:val="00C4480F"/>
    <w:rPr>
      <w:rFonts w:ascii="Arial" w:hAnsi="Arial" w:cs="Times New Roman"/>
      <w:b/>
      <w:lang w:val="en-US" w:eastAsia="en-US" w:bidi="ar-SA"/>
    </w:rPr>
  </w:style>
  <w:style w:type="paragraph" w:customStyle="1" w:styleId="FIG">
    <w:name w:val="FIG"/>
    <w:uiPriority w:val="99"/>
    <w:rsid w:val="002D6344"/>
    <w:pPr>
      <w:numPr>
        <w:numId w:val="2"/>
      </w:numPr>
    </w:pPr>
    <w:rPr>
      <w:rFonts w:ascii="Arial" w:hAnsi="Arial"/>
      <w:b/>
      <w:sz w:val="20"/>
      <w:szCs w:val="20"/>
    </w:rPr>
  </w:style>
  <w:style w:type="paragraph" w:customStyle="1" w:styleId="Part">
    <w:name w:val="Part"/>
    <w:basedOn w:val="ART"/>
    <w:uiPriority w:val="99"/>
    <w:rsid w:val="002F29DD"/>
  </w:style>
  <w:style w:type="paragraph" w:styleId="TOC1">
    <w:name w:val="toc 1"/>
    <w:basedOn w:val="Normal"/>
    <w:next w:val="Normal"/>
    <w:autoRedefine/>
    <w:uiPriority w:val="99"/>
    <w:rsid w:val="002F29DD"/>
    <w:rPr>
      <w:rFonts w:ascii="Times New Roman" w:hAnsi="Times New Roman"/>
      <w:sz w:val="24"/>
      <w:szCs w:val="24"/>
    </w:rPr>
  </w:style>
  <w:style w:type="paragraph" w:styleId="TOC2">
    <w:name w:val="toc 2"/>
    <w:basedOn w:val="Normal"/>
    <w:next w:val="Normal"/>
    <w:autoRedefine/>
    <w:uiPriority w:val="99"/>
    <w:rsid w:val="002F29DD"/>
    <w:pPr>
      <w:ind w:left="240"/>
    </w:pPr>
    <w:rPr>
      <w:rFonts w:ascii="Times New Roman" w:hAnsi="Times New Roman"/>
      <w:sz w:val="24"/>
      <w:szCs w:val="24"/>
    </w:rPr>
  </w:style>
  <w:style w:type="character" w:styleId="Hyperlink">
    <w:name w:val="Hyperlink"/>
    <w:basedOn w:val="DefaultParagraphFont"/>
    <w:uiPriority w:val="99"/>
    <w:rsid w:val="002F29DD"/>
    <w:rPr>
      <w:rFonts w:cs="Times New Roman"/>
      <w:color w:val="0000FF"/>
      <w:u w:val="single"/>
    </w:rPr>
  </w:style>
  <w:style w:type="paragraph" w:styleId="TableofFigures">
    <w:name w:val="table of figures"/>
    <w:basedOn w:val="Normal"/>
    <w:next w:val="Normal"/>
    <w:uiPriority w:val="99"/>
    <w:rsid w:val="002F29DD"/>
    <w:rPr>
      <w:rFonts w:ascii="Times New Roman" w:hAnsi="Times New Roman"/>
      <w:sz w:val="24"/>
      <w:szCs w:val="24"/>
    </w:rPr>
  </w:style>
  <w:style w:type="paragraph" w:styleId="CommentText">
    <w:name w:val="annotation text"/>
    <w:basedOn w:val="Normal"/>
    <w:link w:val="CommentTextChar"/>
    <w:uiPriority w:val="99"/>
    <w:semiHidden/>
    <w:rsid w:val="002F29DD"/>
  </w:style>
  <w:style w:type="character" w:customStyle="1" w:styleId="CommentTextChar">
    <w:name w:val="Comment Text Char"/>
    <w:basedOn w:val="DefaultParagraphFont"/>
    <w:link w:val="CommentText"/>
    <w:uiPriority w:val="99"/>
    <w:semiHidden/>
    <w:rsid w:val="00A92FC3"/>
    <w:rPr>
      <w:rFonts w:ascii="Arial" w:hAnsi="Arial"/>
      <w:sz w:val="20"/>
      <w:szCs w:val="20"/>
    </w:rPr>
  </w:style>
  <w:style w:type="paragraph" w:styleId="CommentSubject">
    <w:name w:val="annotation subject"/>
    <w:basedOn w:val="CommentText"/>
    <w:next w:val="CommentText"/>
    <w:link w:val="CommentSubjectChar"/>
    <w:uiPriority w:val="99"/>
    <w:semiHidden/>
    <w:rsid w:val="002F29DD"/>
    <w:rPr>
      <w:rFonts w:ascii="Times New Roman" w:hAnsi="Times New Roman"/>
      <w:b/>
      <w:bCs/>
    </w:rPr>
  </w:style>
  <w:style w:type="character" w:customStyle="1" w:styleId="CommentSubjectChar">
    <w:name w:val="Comment Subject Char"/>
    <w:basedOn w:val="DefaultParagraphFont"/>
    <w:link w:val="CommentSubject"/>
    <w:uiPriority w:val="99"/>
    <w:semiHidden/>
    <w:locked/>
    <w:rsid w:val="002F29DD"/>
    <w:rPr>
      <w:rFonts w:eastAsia="Batang" w:cs="Times New Roman"/>
      <w:b/>
      <w:bCs/>
      <w:lang w:val="en-US" w:eastAsia="en-US" w:bidi="ar-SA"/>
    </w:rPr>
  </w:style>
  <w:style w:type="paragraph" w:customStyle="1" w:styleId="NormalBold">
    <w:name w:val="Normal Bold"/>
    <w:basedOn w:val="Normal"/>
    <w:uiPriority w:val="99"/>
    <w:rsid w:val="002F29DD"/>
    <w:pPr>
      <w:spacing w:after="60"/>
      <w:jc w:val="both"/>
    </w:pPr>
    <w:rPr>
      <w:rFonts w:ascii="Times New Roman" w:hAnsi="Times New Roman"/>
      <w:b/>
      <w:sz w:val="24"/>
      <w:szCs w:val="24"/>
    </w:rPr>
  </w:style>
  <w:style w:type="paragraph" w:customStyle="1" w:styleId="Style3">
    <w:name w:val="Style3"/>
    <w:basedOn w:val="Normal"/>
    <w:uiPriority w:val="99"/>
    <w:rsid w:val="002F29DD"/>
    <w:pPr>
      <w:numPr>
        <w:numId w:val="3"/>
      </w:numPr>
    </w:pPr>
    <w:rPr>
      <w:rFonts w:cs="Arial"/>
      <w:sz w:val="24"/>
      <w:szCs w:val="24"/>
    </w:rPr>
  </w:style>
  <w:style w:type="paragraph" w:customStyle="1" w:styleId="normal0">
    <w:name w:val="normal"/>
    <w:basedOn w:val="Normal"/>
    <w:uiPriority w:val="99"/>
    <w:rsid w:val="002F29DD"/>
    <w:pPr>
      <w:overflowPunct w:val="0"/>
      <w:autoSpaceDE w:val="0"/>
      <w:autoSpaceDN w:val="0"/>
      <w:adjustRightInd w:val="0"/>
      <w:spacing w:after="120" w:line="360" w:lineRule="atLeast"/>
      <w:textAlignment w:val="baseline"/>
    </w:pPr>
    <w:rPr>
      <w:rFonts w:ascii="Times New Roman" w:hAnsi="Times New Roman"/>
      <w:sz w:val="22"/>
    </w:rPr>
  </w:style>
  <w:style w:type="paragraph" w:customStyle="1" w:styleId="Pref">
    <w:name w:val="Pref"/>
    <w:basedOn w:val="Normal"/>
    <w:next w:val="Normal"/>
    <w:uiPriority w:val="99"/>
    <w:rsid w:val="002F29DD"/>
    <w:pPr>
      <w:keepNext/>
      <w:spacing w:before="240" w:after="360"/>
      <w:jc w:val="both"/>
      <w:outlineLvl w:val="0"/>
    </w:pPr>
    <w:rPr>
      <w:rFonts w:cs="Arial"/>
      <w:bCs/>
      <w:kern w:val="32"/>
      <w:sz w:val="32"/>
      <w:szCs w:val="32"/>
    </w:rPr>
  </w:style>
  <w:style w:type="table" w:styleId="TableGrid">
    <w:name w:val="Table Grid"/>
    <w:basedOn w:val="TableNormal"/>
    <w:uiPriority w:val="99"/>
    <w:rsid w:val="001C644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
    <w:name w:val="SEC"/>
    <w:basedOn w:val="Normal"/>
    <w:next w:val="Normal"/>
    <w:link w:val="SECCharChar"/>
    <w:uiPriority w:val="99"/>
    <w:rsid w:val="001C644E"/>
    <w:pPr>
      <w:numPr>
        <w:ilvl w:val="1"/>
        <w:numId w:val="5"/>
      </w:numPr>
      <w:suppressAutoHyphens/>
      <w:spacing w:before="240"/>
    </w:pPr>
    <w:rPr>
      <w:b/>
      <w:sz w:val="28"/>
    </w:rPr>
  </w:style>
  <w:style w:type="character" w:customStyle="1" w:styleId="SECCharChar">
    <w:name w:val="SEC Char Char"/>
    <w:basedOn w:val="DefaultParagraphFont"/>
    <w:link w:val="SEC"/>
    <w:uiPriority w:val="99"/>
    <w:locked/>
    <w:rsid w:val="001C644E"/>
    <w:rPr>
      <w:rFonts w:ascii="Arial" w:hAnsi="Arial" w:cs="Times New Roman"/>
      <w:b/>
      <w:sz w:val="28"/>
      <w:lang w:eastAsia="en-US"/>
    </w:rPr>
  </w:style>
  <w:style w:type="paragraph" w:customStyle="1" w:styleId="PAR1">
    <w:name w:val="PAR1"/>
    <w:basedOn w:val="Normal"/>
    <w:next w:val="Normal"/>
    <w:uiPriority w:val="99"/>
    <w:rsid w:val="001C644E"/>
    <w:pPr>
      <w:numPr>
        <w:ilvl w:val="1"/>
        <w:numId w:val="11"/>
      </w:numPr>
      <w:spacing w:before="240" w:after="60"/>
    </w:pPr>
    <w:rPr>
      <w:b/>
      <w:i/>
      <w:sz w:val="28"/>
      <w:szCs w:val="24"/>
    </w:rPr>
  </w:style>
  <w:style w:type="paragraph" w:customStyle="1" w:styleId="Appx">
    <w:name w:val="Appx"/>
    <w:basedOn w:val="Heading1"/>
    <w:uiPriority w:val="99"/>
    <w:rsid w:val="001C644E"/>
  </w:style>
  <w:style w:type="paragraph" w:customStyle="1" w:styleId="WPSCT">
    <w:name w:val="WPSCT"/>
    <w:basedOn w:val="PRT"/>
    <w:next w:val="ART"/>
    <w:uiPriority w:val="99"/>
    <w:rsid w:val="001C644E"/>
    <w:pPr>
      <w:numPr>
        <w:numId w:val="1"/>
      </w:numPr>
    </w:pPr>
  </w:style>
  <w:style w:type="paragraph" w:customStyle="1" w:styleId="WPART">
    <w:name w:val="WPART"/>
    <w:basedOn w:val="ART"/>
    <w:uiPriority w:val="99"/>
    <w:rsid w:val="001C644E"/>
  </w:style>
  <w:style w:type="paragraph" w:customStyle="1" w:styleId="WPPR1">
    <w:name w:val="WPPR1"/>
    <w:basedOn w:val="PR1"/>
    <w:uiPriority w:val="99"/>
    <w:rsid w:val="001C644E"/>
  </w:style>
  <w:style w:type="paragraph" w:customStyle="1" w:styleId="WPPR2">
    <w:name w:val="WPPR2"/>
    <w:basedOn w:val="PR2"/>
    <w:uiPriority w:val="99"/>
    <w:rsid w:val="001C644E"/>
  </w:style>
  <w:style w:type="paragraph" w:customStyle="1" w:styleId="WPPR3">
    <w:name w:val="WPPR3"/>
    <w:basedOn w:val="PR3"/>
    <w:uiPriority w:val="99"/>
    <w:rsid w:val="001C644E"/>
  </w:style>
  <w:style w:type="paragraph" w:customStyle="1" w:styleId="WPPR4">
    <w:name w:val="WPPR4"/>
    <w:basedOn w:val="PR4"/>
    <w:uiPriority w:val="99"/>
    <w:rsid w:val="001C644E"/>
  </w:style>
  <w:style w:type="paragraph" w:customStyle="1" w:styleId="WPPR5">
    <w:name w:val="WPPR5"/>
    <w:basedOn w:val="PR5"/>
    <w:uiPriority w:val="99"/>
    <w:rsid w:val="001C644E"/>
  </w:style>
  <w:style w:type="paragraph" w:customStyle="1" w:styleId="WPPR6">
    <w:name w:val="WPPR6"/>
    <w:basedOn w:val="PR6"/>
    <w:uiPriority w:val="99"/>
    <w:rsid w:val="001C644E"/>
  </w:style>
  <w:style w:type="paragraph" w:styleId="EndnoteText">
    <w:name w:val="endnote text"/>
    <w:basedOn w:val="Normal"/>
    <w:link w:val="EndnoteTextChar"/>
    <w:uiPriority w:val="99"/>
    <w:rsid w:val="00785B52"/>
  </w:style>
  <w:style w:type="character" w:customStyle="1" w:styleId="EndnoteTextChar">
    <w:name w:val="Endnote Text Char"/>
    <w:basedOn w:val="DefaultParagraphFont"/>
    <w:link w:val="EndnoteText"/>
    <w:uiPriority w:val="99"/>
    <w:locked/>
    <w:rsid w:val="00785B52"/>
    <w:rPr>
      <w:rFonts w:ascii="Arial" w:hAnsi="Arial" w:cs="Times New Roman"/>
      <w:lang w:eastAsia="en-US"/>
    </w:rPr>
  </w:style>
  <w:style w:type="character" w:styleId="EndnoteReference">
    <w:name w:val="endnote reference"/>
    <w:basedOn w:val="DefaultParagraphFont"/>
    <w:uiPriority w:val="99"/>
    <w:rsid w:val="00785B52"/>
    <w:rPr>
      <w:rFonts w:cs="Times New Roman"/>
      <w:vertAlign w:val="superscript"/>
    </w:rPr>
  </w:style>
  <w:style w:type="paragraph" w:styleId="BalloonText">
    <w:name w:val="Balloon Text"/>
    <w:basedOn w:val="Normal"/>
    <w:link w:val="BalloonTextChar"/>
    <w:uiPriority w:val="99"/>
    <w:rsid w:val="0066250F"/>
    <w:rPr>
      <w:rFonts w:ascii="Tahoma" w:hAnsi="Tahoma" w:cs="Tahoma"/>
      <w:sz w:val="16"/>
      <w:szCs w:val="16"/>
    </w:rPr>
  </w:style>
  <w:style w:type="character" w:customStyle="1" w:styleId="BalloonTextChar">
    <w:name w:val="Balloon Text Char"/>
    <w:basedOn w:val="DefaultParagraphFont"/>
    <w:link w:val="BalloonText"/>
    <w:uiPriority w:val="99"/>
    <w:locked/>
    <w:rsid w:val="0066250F"/>
    <w:rPr>
      <w:rFonts w:ascii="Tahoma" w:hAnsi="Tahoma" w:cs="Tahoma"/>
      <w:sz w:val="16"/>
      <w:szCs w:val="16"/>
      <w:lang w:eastAsia="en-US"/>
    </w:rPr>
  </w:style>
  <w:style w:type="character" w:customStyle="1" w:styleId="Heading2CharChar">
    <w:name w:val="Heading 2 Char Char"/>
    <w:basedOn w:val="DefaultParagraphFont"/>
    <w:uiPriority w:val="99"/>
    <w:rsid w:val="008351A2"/>
    <w:rPr>
      <w:rFonts w:cs="Times New Roman"/>
      <w:b/>
      <w:sz w:val="24"/>
      <w:lang w:val="en-US" w:eastAsia="en-US" w:bidi="ar-SA"/>
    </w:rPr>
  </w:style>
  <w:style w:type="paragraph" w:styleId="FootnoteText">
    <w:name w:val="footnote text"/>
    <w:basedOn w:val="Normal"/>
    <w:link w:val="FootnoteTextChar"/>
    <w:uiPriority w:val="99"/>
    <w:rsid w:val="008351A2"/>
    <w:rPr>
      <w:rFonts w:ascii="Times New Roman" w:hAnsi="Times New Roman"/>
    </w:rPr>
  </w:style>
  <w:style w:type="character" w:customStyle="1" w:styleId="FootnoteTextChar">
    <w:name w:val="Footnote Text Char"/>
    <w:basedOn w:val="DefaultParagraphFont"/>
    <w:link w:val="FootnoteText"/>
    <w:uiPriority w:val="99"/>
    <w:locked/>
    <w:rsid w:val="008351A2"/>
    <w:rPr>
      <w:rFonts w:cs="Times New Roman"/>
      <w:lang w:eastAsia="en-US"/>
    </w:rPr>
  </w:style>
  <w:style w:type="character" w:styleId="FootnoteReference">
    <w:name w:val="footnote reference"/>
    <w:basedOn w:val="DefaultParagraphFont"/>
    <w:uiPriority w:val="99"/>
    <w:rsid w:val="008351A2"/>
    <w:rPr>
      <w:rFonts w:cs="Times New Roman"/>
      <w:vertAlign w:val="superscript"/>
    </w:rPr>
  </w:style>
  <w:style w:type="paragraph" w:styleId="Caption">
    <w:name w:val="caption"/>
    <w:basedOn w:val="Normal"/>
    <w:next w:val="Normal"/>
    <w:link w:val="CaptionChar"/>
    <w:uiPriority w:val="99"/>
    <w:qFormat/>
    <w:rsid w:val="008351A2"/>
    <w:pPr>
      <w:jc w:val="center"/>
    </w:pPr>
    <w:rPr>
      <w:rFonts w:ascii="Times New Roman" w:hAnsi="Times New Roman"/>
      <w:b/>
      <w:sz w:val="24"/>
    </w:rPr>
  </w:style>
  <w:style w:type="paragraph" w:customStyle="1" w:styleId="NP-NESTEDPARAGRAPH">
    <w:name w:val="NP - NESTED PARAGRAPH"/>
    <w:uiPriority w:val="99"/>
    <w:rsid w:val="008351A2"/>
    <w:pPr>
      <w:numPr>
        <w:numId w:val="4"/>
      </w:numPr>
      <w:tabs>
        <w:tab w:val="left" w:pos="1440"/>
      </w:tabs>
      <w:spacing w:before="120"/>
      <w:jc w:val="both"/>
    </w:pPr>
    <w:rPr>
      <w:szCs w:val="20"/>
    </w:rPr>
  </w:style>
  <w:style w:type="paragraph" w:customStyle="1" w:styleId="SP-STANDARDPARAGRAPH">
    <w:name w:val="SP - STANDARD PARAGRAPH"/>
    <w:uiPriority w:val="99"/>
    <w:rsid w:val="008351A2"/>
    <w:pPr>
      <w:widowControl w:val="0"/>
      <w:numPr>
        <w:numId w:val="12"/>
      </w:numPr>
      <w:tabs>
        <w:tab w:val="clear" w:pos="1080"/>
      </w:tabs>
      <w:spacing w:before="240"/>
      <w:ind w:left="0" w:firstLine="720"/>
      <w:jc w:val="both"/>
    </w:pPr>
    <w:rPr>
      <w:rFonts w:eastAsia="MS Mincho"/>
      <w:szCs w:val="20"/>
    </w:rPr>
  </w:style>
  <w:style w:type="character" w:customStyle="1" w:styleId="A6">
    <w:name w:val="A6"/>
    <w:uiPriority w:val="99"/>
    <w:rsid w:val="008351A2"/>
    <w:rPr>
      <w:b/>
      <w:color w:val="000000"/>
      <w:sz w:val="20"/>
    </w:rPr>
  </w:style>
  <w:style w:type="character" w:customStyle="1" w:styleId="CaptionChar">
    <w:name w:val="Caption Char"/>
    <w:basedOn w:val="DefaultParagraphFont"/>
    <w:link w:val="Caption"/>
    <w:uiPriority w:val="99"/>
    <w:locked/>
    <w:rsid w:val="008351A2"/>
    <w:rPr>
      <w:rFonts w:cs="Times New Roman"/>
      <w:b/>
      <w:sz w:val="24"/>
      <w:lang w:eastAsia="en-US"/>
    </w:rPr>
  </w:style>
  <w:style w:type="paragraph" w:customStyle="1" w:styleId="PR2tlb">
    <w:name w:val="PR2tlb"/>
    <w:basedOn w:val="PR2"/>
    <w:uiPriority w:val="99"/>
    <w:rsid w:val="00CE3B15"/>
  </w:style>
  <w:style w:type="paragraph" w:customStyle="1" w:styleId="PL-BLOCKPARAGRAPH">
    <w:name w:val="PL - BLOCK PARAGRAPH"/>
    <w:uiPriority w:val="99"/>
    <w:rsid w:val="00CE3B15"/>
    <w:pPr>
      <w:numPr>
        <w:numId w:val="13"/>
      </w:numPr>
      <w:spacing w:before="240"/>
      <w:jc w:val="both"/>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6.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 Id="rId22"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oleObject" Target="embeddings/Microsoft_Office_Excel_97-2003_Worksheet4.xls"/><Relationship Id="rId3" Type="http://schemas.openxmlformats.org/officeDocument/2006/relationships/image" Target="media/image2.emf"/><Relationship Id="rId7" Type="http://schemas.openxmlformats.org/officeDocument/2006/relationships/image" Target="media/image8.emf"/><Relationship Id="rId2" Type="http://schemas.openxmlformats.org/officeDocument/2006/relationships/oleObject" Target="embeddings/Microsoft_Office_Excel_97-2003_Worksheet1.xls"/><Relationship Id="rId1" Type="http://schemas.openxmlformats.org/officeDocument/2006/relationships/image" Target="media/image1.emf"/><Relationship Id="rId6" Type="http://schemas.openxmlformats.org/officeDocument/2006/relationships/oleObject" Target="embeddings/Microsoft_Office_Excel_97-2003_Worksheet3.xls"/><Relationship Id="rId5" Type="http://schemas.openxmlformats.org/officeDocument/2006/relationships/image" Target="media/image7.emf"/><Relationship Id="rId10" Type="http://schemas.openxmlformats.org/officeDocument/2006/relationships/oleObject" Target="embeddings/Microsoft_Office_Excel_97-2003_Worksheet5.xls"/><Relationship Id="rId4" Type="http://schemas.openxmlformats.org/officeDocument/2006/relationships/oleObject" Target="embeddings/Microsoft_Office_Excel_97-2003_Worksheet2.xls"/><Relationship Id="rId9"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1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Paek\My%20Documents\_My%20Work\Templates\SCG%20Workpaper%20Templates\SCG%20Work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C68F9A00E7F34AAD23A4642CDA520F" ma:contentTypeVersion="0" ma:contentTypeDescription="Create a new document." ma:contentTypeScope="" ma:versionID="8ced64a41cdd50638db8b073bac2b12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4CD906A-841B-42BE-A74D-E2EBBCDACFE0}">
  <ds:schemaRefs>
    <ds:schemaRef ds:uri="http://schemas.microsoft.com/sharepoint/v3/contenttype/forms"/>
  </ds:schemaRefs>
</ds:datastoreItem>
</file>

<file path=customXml/itemProps2.xml><?xml version="1.0" encoding="utf-8"?>
<ds:datastoreItem xmlns:ds="http://schemas.openxmlformats.org/officeDocument/2006/customXml" ds:itemID="{6D42802F-F12B-4BD2-AADB-F0531C3D2ECF}">
  <ds:schemaRefs>
    <ds:schemaRef ds:uri="http://schemas.microsoft.com/office/2006/metadata/properties"/>
  </ds:schemaRefs>
</ds:datastoreItem>
</file>

<file path=customXml/itemProps3.xml><?xml version="1.0" encoding="utf-8"?>
<ds:datastoreItem xmlns:ds="http://schemas.openxmlformats.org/officeDocument/2006/customXml" ds:itemID="{6E153B33-ADF1-4C8D-B228-114B3ECEB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SCG Workpaper.dot</Template>
  <TotalTime>78</TotalTime>
  <Pages>28</Pages>
  <Words>5888</Words>
  <Characters>32279</Characters>
  <Application>Microsoft Office Word</Application>
  <DocSecurity>0</DocSecurity>
  <Lines>268</Lines>
  <Paragraphs>76</Paragraphs>
  <ScaleCrop>false</ScaleCrop>
  <HeadingPairs>
    <vt:vector size="4" baseType="variant">
      <vt:variant>
        <vt:lpstr>Title</vt:lpstr>
      </vt:variant>
      <vt:variant>
        <vt:i4>1</vt:i4>
      </vt:variant>
      <vt:variant>
        <vt:lpstr>Headings</vt:lpstr>
      </vt:variant>
      <vt:variant>
        <vt:i4>66</vt:i4>
      </vt:variant>
    </vt:vector>
  </HeadingPairs>
  <TitlesOfParts>
    <vt:vector size="67" baseType="lpstr">
      <vt:lpstr>Specifications--CSI Format</vt:lpstr>
      <vt:lpstr>Revision History</vt:lpstr>
      <vt:lpstr/>
      <vt:lpstr/>
      <vt:lpstr>Measure Summary Table 1 – Small Commercial, Pipe Insulation</vt:lpstr>
      <vt:lpstr>Measure Summary Table 2 – Small Commercial, Fitting Insulation</vt:lpstr>
      <vt:lpstr>Measure Summary Table 3 – Large Commercial, Pipe Insulation</vt:lpstr>
      <vt:lpstr>Measure Summary Table 4 – Large Commercial, Fitting Insulation</vt:lpstr>
      <vt:lpstr>Measure Summary Table 5 – Industrial, Pipe Insulation</vt:lpstr>
      <vt:lpstr>Measure Summary Table 6 – Industrial, Fitting Insulation</vt:lpstr>
      <vt:lpstr>Table of Contents</vt:lpstr>
      <vt:lpstr>List of Figures</vt:lpstr>
      <vt:lpstr/>
      <vt:lpstr>List of Tables</vt:lpstr>
      <vt:lpstr>General Measure &amp; Baseline Data</vt:lpstr>
      <vt:lpstr>    Measure &amp; Delivery Description</vt:lpstr>
      <vt:lpstr>        Many commercial and industrial customers – particularly smaller, hard to reach b</vt:lpstr>
      <vt:lpstr>        Market Applicibility</vt:lpstr>
      <vt:lpstr>    Terms &amp; Conditions</vt:lpstr>
      <vt:lpstr>        A minimum of 1 inch of insulation must be added to existing bare commercial or i</vt:lpstr>
      <vt:lpstr>        For pipe insulation, the bare pipe size must be 1/2 inch or larger.</vt:lpstr>
      <vt:lpstr>        The following types of applications are not eligible.</vt:lpstr>
      <vt:lpstr>        The following information must be provided.</vt:lpstr>
      <vt:lpstr>        </vt:lpstr>
      <vt:lpstr>    DEER Differences Analysis</vt:lpstr>
      <vt:lpstr>    Code Analysis</vt:lpstr>
      <vt:lpstr>        Application of the pipe insulation to hot water piping covered by current CA Tit</vt:lpstr>
      <vt:lpstr>    Measure Effective Useful Life</vt:lpstr>
      <vt:lpstr>        EUL, for these measures is listed in the CPUC DEER EUL tables. Its, identifies a</vt:lpstr>
      <vt:lpstr>    Net-to-Gross Ratios for Different Program Strategies</vt:lpstr>
      <vt:lpstr>        The Net-to-Gross ratio for this measure was obtained from the DEER 2011 NTG Tabl</vt:lpstr>
      <vt:lpstr>    Gross Realization Rate</vt:lpstr>
      <vt:lpstr>        Gross realization rate of 1.00 was applied to measures in this document.</vt:lpstr>
      <vt:lpstr>    Time-of-Use Adjustment Factor</vt:lpstr>
      <vt:lpstr>        N/A</vt:lpstr>
      <vt:lpstr>Energy Savings &amp; Demand Reduction Calculations</vt:lpstr>
      <vt:lpstr>    Load Shapes</vt:lpstr>
      <vt:lpstr>        N/A</vt:lpstr>
      <vt:lpstr>    Energy Savings </vt:lpstr>
      <vt:lpstr>        Savings are based on installing insulation  on bare pipes and fittings.  The ene</vt:lpstr>
      <vt:lpstr>        Pipe Parameters – Steam and hot water pipe sizes ranging from ½ inch to 4 inches</vt:lpstr>
      <vt:lpstr>        Insulation Parameters – Acceptable types of pipe insulation for hot water pipes </vt:lpstr>
      <vt:lpstr>        Boiler Efficiency – To calculate the natural gas energy savings from insulating </vt:lpstr>
      <vt:lpstr>        The CEC results for hot water boilers are plotted in Figure 1 and Figure 2.  As </vt:lpstr>
      <vt:lpstr>        The CEC results for steam boilers are plotted in Figure 3 and Figure 4.  As show</vt:lpstr>
      <vt:lpstr>        </vt:lpstr>
      <vt:lpstr>        </vt:lpstr>
      <vt:lpstr>        Annual Operating Hours and Other Assumptions – Commercial establishments might o</vt:lpstr>
      <vt:lpstr>        To determine the energy savings, additional assumptions were made concerning the</vt:lpstr>
      <vt:lpstr>        Annual Energy Savings – The annual energy savings attributed to the installation</vt:lpstr>
      <vt:lpstr>        Due to the radiation, the heat transfer from the bare pipe, fitting, or insulati</vt:lpstr>
      <vt:lpstr>        Pipe fittings include elbows, tees, valves, unions, flanges, reducers, bushings,</vt:lpstr>
      <vt:lpstr>        The annual energy saved by pipe insulation can be calculated as follows:  </vt:lpstr>
      <vt:lpstr>        The calculated energy savings for all 36 categories (three business sectors, one</vt:lpstr>
      <vt:lpstr>        </vt:lpstr>
      <vt:lpstr>    </vt:lpstr>
      <vt:lpstr>Base Case &amp; Measure Costs</vt:lpstr>
      <vt:lpstr>    Base Case Cost</vt:lpstr>
      <vt:lpstr>        The base case cost is $0.00 as a “do-nothing” case.</vt:lpstr>
      <vt:lpstr>    Gross Measure Cost</vt:lpstr>
      <vt:lpstr>        Pipe Insulation</vt:lpstr>
      <vt:lpstr>        Fitting Insulation</vt:lpstr>
      <vt:lpstr>    Incremental Measure Cost </vt:lpstr>
      <vt:lpstr>        The incremental measure costs are the same as the measure case costs since the b</vt:lpstr>
      <vt:lpstr>Appendix A.	Measure Description</vt:lpstr>
      <vt:lpstr/>
      <vt:lpstr>References</vt:lpstr>
    </vt:vector>
  </TitlesOfParts>
  <Company>Sempra Energy Solutions</Company>
  <LinksUpToDate>false</LinksUpToDate>
  <CharactersWithSpaces>38091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Specifications--CSI Format</dc:title>
  <dc:subject/>
  <dc:creator>Chan Paek</dc:creator>
  <cp:keywords/>
  <dc:description/>
  <cp:lastModifiedBy>PFord</cp:lastModifiedBy>
  <cp:revision>5</cp:revision>
  <cp:lastPrinted>2011-08-15T21:04:00Z</cp:lastPrinted>
  <dcterms:created xsi:type="dcterms:W3CDTF">2012-06-16T20:06:00Z</dcterms:created>
  <dcterms:modified xsi:type="dcterms:W3CDTF">2012-06-22T19:49:00Z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0x0101006EC68F9A00E7F34AAD23A4642CDA520F</vt:lpwstr>
  </property>
</Properties>
</file>