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5689" w:rsidRDefault="00A85689" w:rsidP="005C6E7A">
      <w:pPr>
        <w:rPr>
          <w:rFonts w:ascii="Arial" w:hAnsi="Arial" w:cs="Arial"/>
        </w:rPr>
      </w:pPr>
      <w:bookmarkStart w:id="0" w:name="_GoBack"/>
      <w:bookmarkEnd w:id="0"/>
    </w:p>
    <w:p w:rsidR="00C62CAA" w:rsidRPr="001D4131" w:rsidRDefault="00C62CAA" w:rsidP="005C6E7A">
      <w:pPr>
        <w:rPr>
          <w:rFonts w:ascii="Arial" w:hAnsi="Arial" w:cs="Arial"/>
        </w:rPr>
      </w:pPr>
    </w:p>
    <w:p w:rsidR="00F24074" w:rsidRDefault="00F24074" w:rsidP="005C6E7A">
      <w:pPr>
        <w:rPr>
          <w:rFonts w:ascii="Arial" w:hAnsi="Arial" w:cs="Arial"/>
          <w:b/>
          <w:u w:val="single"/>
        </w:rPr>
      </w:pPr>
    </w:p>
    <w:p w:rsidR="00F759E8" w:rsidRPr="00F759E8" w:rsidRDefault="00F759E8" w:rsidP="005C6E7A">
      <w:pPr>
        <w:rPr>
          <w:rFonts w:ascii="Arial" w:hAnsi="Arial" w:cs="Arial"/>
          <w:b/>
          <w:u w:val="single"/>
        </w:rPr>
      </w:pPr>
      <w:r w:rsidRPr="00F759E8">
        <w:rPr>
          <w:rFonts w:ascii="Arial" w:hAnsi="Arial" w:cs="Arial"/>
          <w:b/>
          <w:u w:val="single"/>
        </w:rPr>
        <w:t>QUESTION 1:</w:t>
      </w:r>
    </w:p>
    <w:p w:rsidR="005F4287" w:rsidRPr="0031141C" w:rsidRDefault="005F4287" w:rsidP="005C6E7A">
      <w:pPr>
        <w:rPr>
          <w:rFonts w:ascii="Arial" w:hAnsi="Arial" w:cs="Arial"/>
        </w:rPr>
      </w:pPr>
    </w:p>
    <w:p w:rsidR="009B2D70" w:rsidRPr="003E5B71" w:rsidRDefault="009B2D70" w:rsidP="009B2D70">
      <w:pPr>
        <w:pStyle w:val="BodyText"/>
        <w:ind w:left="720" w:hanging="720"/>
        <w:rPr>
          <w:rFonts w:ascii="Arial" w:hAnsi="Arial" w:cs="Arial"/>
          <w:sz w:val="24"/>
          <w:szCs w:val="24"/>
        </w:rPr>
      </w:pPr>
      <w:r w:rsidRPr="003E5B71">
        <w:rPr>
          <w:rFonts w:ascii="Arial" w:hAnsi="Arial" w:cs="Arial"/>
          <w:sz w:val="24"/>
          <w:szCs w:val="24"/>
        </w:rPr>
        <w:t>With reference to the Direct Testimony of Sharim Chaudhury:</w:t>
      </w:r>
    </w:p>
    <w:p w:rsidR="009B2D70" w:rsidRPr="003E5B71" w:rsidRDefault="009B2D70" w:rsidP="009B2D70">
      <w:pPr>
        <w:pStyle w:val="BodyText"/>
        <w:numPr>
          <w:ilvl w:val="0"/>
          <w:numId w:val="22"/>
        </w:numPr>
        <w:ind w:left="720" w:hanging="720"/>
        <w:rPr>
          <w:rFonts w:ascii="Arial" w:hAnsi="Arial" w:cs="Arial"/>
          <w:sz w:val="24"/>
          <w:szCs w:val="24"/>
        </w:rPr>
      </w:pPr>
      <w:r w:rsidRPr="003E5B71">
        <w:rPr>
          <w:rFonts w:ascii="Arial" w:hAnsi="Arial" w:cs="Arial"/>
          <w:sz w:val="24"/>
          <w:szCs w:val="24"/>
        </w:rPr>
        <w:t>With respect the statements on page 4 that 6,561 MWs of gas-fired power plants are expected to come on line by 2019, and that 8,831 MWs of gas-</w:t>
      </w:r>
      <w:proofErr w:type="spellStart"/>
      <w:r w:rsidRPr="003E5B71">
        <w:rPr>
          <w:rFonts w:ascii="Arial" w:hAnsi="Arial" w:cs="Arial"/>
          <w:sz w:val="24"/>
          <w:szCs w:val="24"/>
        </w:rPr>
        <w:t>firedt</w:t>
      </w:r>
      <w:proofErr w:type="spellEnd"/>
      <w:r w:rsidRPr="003E5B71">
        <w:rPr>
          <w:rFonts w:ascii="Arial" w:hAnsi="Arial" w:cs="Arial"/>
          <w:sz w:val="24"/>
          <w:szCs w:val="24"/>
        </w:rPr>
        <w:t xml:space="preserve"> power plants are expected to come on line by 2025, please provide the list of projects included in these numbers.  For each individual project please provide the project’s name, capacity in MW, and projected in-service date.</w:t>
      </w:r>
    </w:p>
    <w:p w:rsidR="009B2D70" w:rsidRPr="003E5B71" w:rsidRDefault="009B2D70" w:rsidP="009B2D70">
      <w:pPr>
        <w:pStyle w:val="BodyText"/>
        <w:numPr>
          <w:ilvl w:val="0"/>
          <w:numId w:val="22"/>
        </w:numPr>
        <w:ind w:left="720" w:hanging="720"/>
        <w:rPr>
          <w:rFonts w:ascii="Arial" w:hAnsi="Arial" w:cs="Arial"/>
          <w:sz w:val="24"/>
          <w:szCs w:val="24"/>
        </w:rPr>
      </w:pPr>
      <w:r w:rsidRPr="003E5B71">
        <w:rPr>
          <w:rFonts w:ascii="Arial" w:hAnsi="Arial" w:cs="Arial"/>
          <w:sz w:val="24"/>
          <w:szCs w:val="24"/>
        </w:rPr>
        <w:t>With respect to the chart on page 6, please provide projections of potential gas exports for each of the years between 2014 and 2019.</w:t>
      </w:r>
    </w:p>
    <w:p w:rsidR="00924832" w:rsidRPr="0031141C" w:rsidRDefault="00924832" w:rsidP="005C6E7A">
      <w:pPr>
        <w:rPr>
          <w:rFonts w:ascii="Arial" w:hAnsi="Arial" w:cs="Arial"/>
        </w:rPr>
      </w:pPr>
    </w:p>
    <w:p w:rsidR="0031141C" w:rsidRDefault="0031141C" w:rsidP="005C6E7A">
      <w:pPr>
        <w:rPr>
          <w:rFonts w:ascii="Arial" w:hAnsi="Arial" w:cs="Arial"/>
          <w:b/>
          <w:u w:val="single"/>
        </w:rPr>
      </w:pPr>
    </w:p>
    <w:p w:rsidR="00F759E8" w:rsidRPr="00F759E8" w:rsidRDefault="00F759E8" w:rsidP="005C6E7A">
      <w:pPr>
        <w:rPr>
          <w:rFonts w:ascii="Arial" w:hAnsi="Arial" w:cs="Arial"/>
          <w:b/>
          <w:u w:val="single"/>
        </w:rPr>
      </w:pPr>
      <w:r w:rsidRPr="00F759E8">
        <w:rPr>
          <w:rFonts w:ascii="Arial" w:hAnsi="Arial" w:cs="Arial"/>
          <w:b/>
          <w:u w:val="single"/>
        </w:rPr>
        <w:t>RESPONSE 1:</w:t>
      </w:r>
    </w:p>
    <w:p w:rsidR="006B5580" w:rsidRDefault="006B5580" w:rsidP="005C6E7A">
      <w:pPr>
        <w:rPr>
          <w:rFonts w:ascii="Arial" w:hAnsi="Arial" w:cs="Arial"/>
          <w:sz w:val="28"/>
          <w:szCs w:val="28"/>
        </w:rPr>
      </w:pPr>
    </w:p>
    <w:p w:rsidR="00941721" w:rsidRDefault="00941721" w:rsidP="00941721">
      <w:pPr>
        <w:numPr>
          <w:ilvl w:val="0"/>
          <w:numId w:val="26"/>
        </w:numPr>
        <w:rPr>
          <w:rFonts w:ascii="Arial" w:hAnsi="Arial" w:cs="Arial"/>
        </w:rPr>
      </w:pPr>
      <w:r w:rsidRPr="007F5968">
        <w:rPr>
          <w:rFonts w:ascii="Arial" w:hAnsi="Arial" w:cs="Arial"/>
        </w:rPr>
        <w:t xml:space="preserve">The </w:t>
      </w:r>
      <w:r>
        <w:rPr>
          <w:rFonts w:ascii="Arial" w:hAnsi="Arial" w:cs="Arial"/>
        </w:rPr>
        <w:t xml:space="preserve">attached </w:t>
      </w:r>
      <w:r w:rsidRPr="007F5968">
        <w:rPr>
          <w:rFonts w:ascii="Arial" w:hAnsi="Arial" w:cs="Arial"/>
        </w:rPr>
        <w:t>page</w:t>
      </w:r>
      <w:r>
        <w:rPr>
          <w:rFonts w:ascii="Arial" w:hAnsi="Arial" w:cs="Arial"/>
        </w:rPr>
        <w:t xml:space="preserve"> (page 8 from the EPNG Business Update, February 2013) contains the requested information about each individual project, capacity in MW, and projected in-service date. </w:t>
      </w:r>
    </w:p>
    <w:p w:rsidR="00941721" w:rsidRDefault="00941721" w:rsidP="00941721">
      <w:pPr>
        <w:rPr>
          <w:rFonts w:ascii="Arial" w:hAnsi="Arial" w:cs="Arial"/>
        </w:rPr>
      </w:pPr>
    </w:p>
    <w:p w:rsidR="00941721" w:rsidRDefault="00941721" w:rsidP="00941721">
      <w:pPr>
        <w:ind w:firstLine="720"/>
        <w:rPr>
          <w:rFonts w:ascii="Arial" w:hAnsi="Arial" w:cs="Arial"/>
        </w:rPr>
      </w:pPr>
      <w: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8" o:title=""/>
          </v:shape>
          <o:OLEObject Type="Embed" ProgID="AcroExch.Document.7" ShapeID="_x0000_i1025" DrawAspect="Icon" ObjectID="_1477993216" r:id="rId9"/>
        </w:object>
      </w:r>
    </w:p>
    <w:p w:rsidR="00941721" w:rsidRDefault="00941721" w:rsidP="00941721">
      <w:pPr>
        <w:numPr>
          <w:ilvl w:val="0"/>
          <w:numId w:val="26"/>
        </w:numPr>
        <w:rPr>
          <w:rFonts w:ascii="Arial" w:hAnsi="Arial" w:cs="Arial"/>
        </w:rPr>
      </w:pPr>
      <w:r>
        <w:rPr>
          <w:rFonts w:ascii="Arial" w:hAnsi="Arial" w:cs="Arial"/>
        </w:rPr>
        <w:t xml:space="preserve">The projections of potential gas exports for each of the years between 2014 and 2019 are shown below.  The projections are based on the methodologies described in foot notes 12 and 15, page 5, of Mr. </w:t>
      </w:r>
      <w:proofErr w:type="spellStart"/>
      <w:r>
        <w:rPr>
          <w:rFonts w:ascii="Arial" w:hAnsi="Arial" w:cs="Arial"/>
        </w:rPr>
        <w:t>Chaudhury’s</w:t>
      </w:r>
      <w:proofErr w:type="spellEnd"/>
      <w:r>
        <w:rPr>
          <w:rFonts w:ascii="Arial" w:hAnsi="Arial" w:cs="Arial"/>
        </w:rPr>
        <w:t xml:space="preserve"> Direct Testimony.  As pointed out in footnote 16, page 5 of the same testimony, the 2015 through 2025 potential gas exports to Mexico reflects demand for gas-fired power plants only and do not include any potential exports to meet growth in Mexico’s industrial and residential sector due to unavailability of data for these sectors.  </w:t>
      </w:r>
    </w:p>
    <w:p w:rsidR="00941721" w:rsidRDefault="00941721" w:rsidP="00941721">
      <w:pPr>
        <w:pStyle w:val="ListParagraph"/>
        <w:rPr>
          <w:rFonts w:ascii="Arial" w:hAnsi="Arial" w:cs="Arial"/>
        </w:rPr>
      </w:pPr>
    </w:p>
    <w:p w:rsidR="00941721" w:rsidRDefault="00941721" w:rsidP="00941721">
      <w:pPr>
        <w:rPr>
          <w:rFonts w:ascii="Arial" w:hAnsi="Arial" w:cs="Arial"/>
        </w:rPr>
      </w:pPr>
    </w:p>
    <w:p w:rsidR="00941721" w:rsidRDefault="00216D6A" w:rsidP="00941721">
      <w:pPr>
        <w:ind w:left="720"/>
        <w:rPr>
          <w:rFonts w:ascii="Arial" w:hAnsi="Arial" w:cs="Arial"/>
        </w:rPr>
      </w:pPr>
      <w:r>
        <w:pict>
          <v:shape id="_x0000_i1026" type="#_x0000_t75" style="width:362.25pt;height:105.75pt">
            <v:imagedata r:id="rId10" o:title=""/>
          </v:shape>
        </w:pict>
      </w:r>
    </w:p>
    <w:p w:rsidR="00A85689" w:rsidRDefault="00F67377" w:rsidP="00F67377">
      <w:pPr>
        <w:rPr>
          <w:rFonts w:ascii="Arial" w:hAnsi="Arial" w:cs="Arial"/>
          <w:b/>
          <w:u w:val="single"/>
        </w:rPr>
      </w:pPr>
      <w:r>
        <w:rPr>
          <w:rFonts w:ascii="Arial" w:hAnsi="Arial" w:cs="Arial"/>
          <w:b/>
          <w:u w:val="single"/>
        </w:rPr>
        <w:br w:type="page"/>
      </w:r>
    </w:p>
    <w:p w:rsidR="00C62CAA" w:rsidRDefault="00C62CAA" w:rsidP="00F67377">
      <w:pPr>
        <w:rPr>
          <w:rFonts w:ascii="Arial" w:hAnsi="Arial" w:cs="Arial"/>
          <w:b/>
          <w:u w:val="single"/>
        </w:rPr>
      </w:pPr>
    </w:p>
    <w:p w:rsidR="00F24074" w:rsidRDefault="00F24074" w:rsidP="00F67377">
      <w:pPr>
        <w:rPr>
          <w:rFonts w:ascii="Arial" w:hAnsi="Arial" w:cs="Arial"/>
          <w:b/>
          <w:u w:val="single"/>
        </w:rPr>
      </w:pPr>
    </w:p>
    <w:p w:rsidR="00F67377" w:rsidRPr="00F759E8" w:rsidRDefault="00F67377" w:rsidP="00F67377">
      <w:pPr>
        <w:rPr>
          <w:rFonts w:ascii="Arial" w:hAnsi="Arial" w:cs="Arial"/>
          <w:b/>
          <w:u w:val="single"/>
        </w:rPr>
      </w:pPr>
      <w:r w:rsidRPr="00F759E8">
        <w:rPr>
          <w:rFonts w:ascii="Arial" w:hAnsi="Arial" w:cs="Arial"/>
          <w:b/>
          <w:u w:val="single"/>
        </w:rPr>
        <w:t xml:space="preserve">QUESTION </w:t>
      </w:r>
      <w:r>
        <w:rPr>
          <w:rFonts w:ascii="Arial" w:hAnsi="Arial" w:cs="Arial"/>
          <w:b/>
          <w:u w:val="single"/>
        </w:rPr>
        <w:t>2</w:t>
      </w:r>
      <w:r w:rsidRPr="00F759E8">
        <w:rPr>
          <w:rFonts w:ascii="Arial" w:hAnsi="Arial" w:cs="Arial"/>
          <w:b/>
          <w:u w:val="single"/>
        </w:rPr>
        <w:t>:</w:t>
      </w:r>
    </w:p>
    <w:p w:rsidR="005F4287" w:rsidRDefault="005F4287" w:rsidP="00F67377">
      <w:pPr>
        <w:rPr>
          <w:rFonts w:ascii="Arial" w:hAnsi="Arial" w:cs="Arial"/>
        </w:rPr>
      </w:pPr>
    </w:p>
    <w:p w:rsidR="009B2D70" w:rsidRPr="003E5B71" w:rsidRDefault="009B2D70" w:rsidP="009B2D70">
      <w:pPr>
        <w:pStyle w:val="BodyText"/>
        <w:tabs>
          <w:tab w:val="left" w:pos="450"/>
        </w:tabs>
        <w:ind w:left="720" w:hanging="720"/>
        <w:rPr>
          <w:rFonts w:ascii="Arial" w:hAnsi="Arial" w:cs="Arial"/>
          <w:sz w:val="24"/>
          <w:szCs w:val="24"/>
        </w:rPr>
      </w:pPr>
      <w:r w:rsidRPr="003E5B71">
        <w:rPr>
          <w:rFonts w:ascii="Arial" w:hAnsi="Arial" w:cs="Arial"/>
          <w:sz w:val="24"/>
          <w:szCs w:val="24"/>
        </w:rPr>
        <w:t>With reference to the Direct Testimony of David M. Bisi:</w:t>
      </w:r>
    </w:p>
    <w:p w:rsidR="009B2D70" w:rsidRPr="003E5B71" w:rsidRDefault="009B2D70" w:rsidP="009B2D70">
      <w:pPr>
        <w:pStyle w:val="BodyText"/>
        <w:numPr>
          <w:ilvl w:val="0"/>
          <w:numId w:val="23"/>
        </w:numPr>
        <w:ind w:left="720"/>
        <w:rPr>
          <w:rFonts w:ascii="Arial" w:hAnsi="Arial" w:cs="Arial"/>
          <w:sz w:val="24"/>
          <w:szCs w:val="24"/>
        </w:rPr>
      </w:pPr>
      <w:r w:rsidRPr="003E5B71">
        <w:rPr>
          <w:rFonts w:ascii="Arial" w:hAnsi="Arial" w:cs="Arial"/>
          <w:sz w:val="24"/>
          <w:szCs w:val="24"/>
        </w:rPr>
        <w:t xml:space="preserve">On pages 12 and 13 the testimony states that gas supplies cannot be transported east from Newberry to North and South Needles.  Given that statement, does SoCalGas agree with El Paso’s witness </w:t>
      </w:r>
      <w:proofErr w:type="spellStart"/>
      <w:r w:rsidRPr="003E5B71">
        <w:rPr>
          <w:rFonts w:ascii="Arial" w:hAnsi="Arial" w:cs="Arial"/>
          <w:sz w:val="24"/>
          <w:szCs w:val="24"/>
        </w:rPr>
        <w:t>Sanabric</w:t>
      </w:r>
      <w:proofErr w:type="spellEnd"/>
      <w:r w:rsidRPr="003E5B71">
        <w:rPr>
          <w:rFonts w:ascii="Arial" w:hAnsi="Arial" w:cs="Arial"/>
          <w:sz w:val="24"/>
          <w:szCs w:val="24"/>
        </w:rPr>
        <w:t xml:space="preserve"> that El Paso’s proposed project would be able to transport gas supplies from SoCalGas’ storage to SoCalGas’ southern system at Ehrenberg?  If the answer is yes, please explain how such transportation would be possible without transporting gas from Newberry east to North or South Needles.</w:t>
      </w:r>
    </w:p>
    <w:p w:rsidR="005F4287" w:rsidRPr="0031141C" w:rsidRDefault="005F4287" w:rsidP="00F67377">
      <w:pPr>
        <w:rPr>
          <w:rFonts w:ascii="Arial" w:hAnsi="Arial" w:cs="Arial"/>
        </w:rPr>
      </w:pPr>
    </w:p>
    <w:p w:rsidR="00582C14" w:rsidRPr="0031141C" w:rsidRDefault="00582C14" w:rsidP="00F67377">
      <w:pPr>
        <w:rPr>
          <w:rFonts w:ascii="Arial" w:hAnsi="Arial" w:cs="Arial"/>
          <w:b/>
        </w:rPr>
      </w:pPr>
    </w:p>
    <w:p w:rsidR="00F67377" w:rsidRPr="00F759E8" w:rsidRDefault="00F67377" w:rsidP="00F67377">
      <w:pPr>
        <w:rPr>
          <w:rFonts w:ascii="Arial" w:hAnsi="Arial" w:cs="Arial"/>
          <w:b/>
          <w:u w:val="single"/>
        </w:rPr>
      </w:pPr>
      <w:r w:rsidRPr="00F759E8">
        <w:rPr>
          <w:rFonts w:ascii="Arial" w:hAnsi="Arial" w:cs="Arial"/>
          <w:b/>
          <w:u w:val="single"/>
        </w:rPr>
        <w:t xml:space="preserve">RESPONSE </w:t>
      </w:r>
      <w:r>
        <w:rPr>
          <w:rFonts w:ascii="Arial" w:hAnsi="Arial" w:cs="Arial"/>
          <w:b/>
          <w:u w:val="single"/>
        </w:rPr>
        <w:t>2</w:t>
      </w:r>
      <w:r w:rsidRPr="00F759E8">
        <w:rPr>
          <w:rFonts w:ascii="Arial" w:hAnsi="Arial" w:cs="Arial"/>
          <w:b/>
          <w:u w:val="single"/>
        </w:rPr>
        <w:t>:</w:t>
      </w:r>
    </w:p>
    <w:p w:rsidR="00F67377" w:rsidRDefault="00F67377" w:rsidP="005C6E7A">
      <w:pPr>
        <w:rPr>
          <w:rFonts w:ascii="Arial" w:hAnsi="Arial" w:cs="Arial"/>
          <w:sz w:val="28"/>
          <w:szCs w:val="28"/>
        </w:rPr>
      </w:pPr>
    </w:p>
    <w:p w:rsidR="00F67377" w:rsidRDefault="00386C9F" w:rsidP="005C6E7A">
      <w:pPr>
        <w:rPr>
          <w:rFonts w:ascii="Arial" w:hAnsi="Arial" w:cs="Arial"/>
        </w:rPr>
      </w:pPr>
      <w:r>
        <w:rPr>
          <w:rFonts w:ascii="Arial" w:hAnsi="Arial" w:cs="Arial"/>
        </w:rPr>
        <w:t>Please refer to EPNG’s Response to Question 23 of SoCalGas’ and SDG&amp;E’s 1</w:t>
      </w:r>
      <w:r w:rsidRPr="00386C9F">
        <w:rPr>
          <w:rFonts w:ascii="Arial" w:hAnsi="Arial" w:cs="Arial"/>
          <w:vertAlign w:val="superscript"/>
        </w:rPr>
        <w:t>st</w:t>
      </w:r>
      <w:r>
        <w:rPr>
          <w:rFonts w:ascii="Arial" w:hAnsi="Arial" w:cs="Arial"/>
        </w:rPr>
        <w:t xml:space="preserve"> Data Request in A.13-12-013 (attached).  The SoCalGas system interconnects with the common Kern/Mojave pipeline as described in </w:t>
      </w:r>
      <w:r w:rsidR="00241F33">
        <w:rPr>
          <w:rFonts w:ascii="Arial" w:hAnsi="Arial" w:cs="Arial"/>
        </w:rPr>
        <w:t>EPNG’s</w:t>
      </w:r>
      <w:r>
        <w:rPr>
          <w:rFonts w:ascii="Arial" w:hAnsi="Arial" w:cs="Arial"/>
        </w:rPr>
        <w:t xml:space="preserve"> response</w:t>
      </w:r>
      <w:r w:rsidR="00241F33">
        <w:rPr>
          <w:rFonts w:ascii="Arial" w:hAnsi="Arial" w:cs="Arial"/>
        </w:rPr>
        <w:t xml:space="preserve">.  However, questions regarding the operations and capabilities of Kern/Mojave should be directed to EPNG, not SoCalGas and SDG&amp;E.  SoCalGas and SDG&amp;E believe that the services described by EPNG </w:t>
      </w:r>
      <w:r w:rsidR="00D564F1">
        <w:rPr>
          <w:rFonts w:ascii="Arial" w:hAnsi="Arial" w:cs="Arial"/>
        </w:rPr>
        <w:t xml:space="preserve">(i.e., transporting SoCalGas storage supplies on EPNG’s proposed project) </w:t>
      </w:r>
      <w:r w:rsidR="00241F33">
        <w:rPr>
          <w:rFonts w:ascii="Arial" w:hAnsi="Arial" w:cs="Arial"/>
        </w:rPr>
        <w:t xml:space="preserve">would </w:t>
      </w:r>
      <w:r w:rsidR="00D564F1">
        <w:rPr>
          <w:rFonts w:ascii="Arial" w:hAnsi="Arial" w:cs="Arial"/>
        </w:rPr>
        <w:t xml:space="preserve">likely </w:t>
      </w:r>
      <w:r w:rsidR="00241F33">
        <w:rPr>
          <w:rFonts w:ascii="Arial" w:hAnsi="Arial" w:cs="Arial"/>
        </w:rPr>
        <w:t xml:space="preserve">require </w:t>
      </w:r>
      <w:r w:rsidR="00D564F1">
        <w:rPr>
          <w:rFonts w:ascii="Arial" w:hAnsi="Arial" w:cs="Arial"/>
        </w:rPr>
        <w:t xml:space="preserve">significant </w:t>
      </w:r>
      <w:r w:rsidR="00241F33">
        <w:rPr>
          <w:rFonts w:ascii="Arial" w:hAnsi="Arial" w:cs="Arial"/>
        </w:rPr>
        <w:t>additional capital improvements on the SoCalGas system</w:t>
      </w:r>
      <w:r w:rsidR="00D564F1">
        <w:rPr>
          <w:rFonts w:ascii="Arial" w:hAnsi="Arial" w:cs="Arial"/>
        </w:rPr>
        <w:t>.  B</w:t>
      </w:r>
      <w:r w:rsidR="00241F33">
        <w:rPr>
          <w:rFonts w:ascii="Arial" w:hAnsi="Arial" w:cs="Arial"/>
        </w:rPr>
        <w:t xml:space="preserve">ut we have not </w:t>
      </w:r>
      <w:r w:rsidR="00606190">
        <w:rPr>
          <w:rFonts w:ascii="Arial" w:hAnsi="Arial" w:cs="Arial"/>
        </w:rPr>
        <w:t xml:space="preserve">yet </w:t>
      </w:r>
      <w:r w:rsidR="00241F33">
        <w:rPr>
          <w:rFonts w:ascii="Arial" w:hAnsi="Arial" w:cs="Arial"/>
        </w:rPr>
        <w:t>analyzed what those improvements would be or how much they would cost.</w:t>
      </w:r>
    </w:p>
    <w:p w:rsidR="00386C9F" w:rsidRDefault="00386C9F" w:rsidP="005C6E7A">
      <w:pPr>
        <w:rPr>
          <w:rFonts w:ascii="Arial" w:hAnsi="Arial" w:cs="Arial"/>
        </w:rPr>
      </w:pPr>
    </w:p>
    <w:p w:rsidR="00386C9F" w:rsidRPr="00386C9F" w:rsidRDefault="001F1B58" w:rsidP="005C6E7A">
      <w:pPr>
        <w:rPr>
          <w:rFonts w:ascii="Arial" w:hAnsi="Arial" w:cs="Arial"/>
        </w:rPr>
      </w:pPr>
      <w:r>
        <w:object w:dxaOrig="1531" w:dyaOrig="991">
          <v:shape id="_x0000_i1027" type="#_x0000_t75" style="width:76.5pt;height:49.5pt" o:ole="">
            <v:imagedata r:id="rId11" o:title=""/>
          </v:shape>
          <o:OLEObject Type="Embed" ProgID="AcroExch.Document.7" ShapeID="_x0000_i1027" DrawAspect="Icon" ObjectID="_1477993217" r:id="rId12"/>
        </w:object>
      </w:r>
    </w:p>
    <w:p w:rsidR="00F67377" w:rsidRDefault="00F67377" w:rsidP="00F67377">
      <w:pPr>
        <w:rPr>
          <w:rFonts w:ascii="Arial" w:hAnsi="Arial" w:cs="Arial"/>
          <w:b/>
          <w:u w:val="single"/>
        </w:rPr>
      </w:pPr>
      <w:r>
        <w:rPr>
          <w:rFonts w:ascii="Arial" w:hAnsi="Arial" w:cs="Arial"/>
          <w:b/>
          <w:u w:val="single"/>
        </w:rPr>
        <w:br w:type="page"/>
      </w:r>
    </w:p>
    <w:p w:rsidR="00C62CAA" w:rsidRDefault="00C62CAA" w:rsidP="00F67377">
      <w:pPr>
        <w:rPr>
          <w:rFonts w:ascii="Arial" w:hAnsi="Arial" w:cs="Arial"/>
          <w:b/>
          <w:u w:val="single"/>
        </w:rPr>
      </w:pPr>
    </w:p>
    <w:p w:rsidR="00F24074" w:rsidRDefault="00F24074" w:rsidP="00F67377">
      <w:pPr>
        <w:rPr>
          <w:rFonts w:ascii="Arial" w:hAnsi="Arial" w:cs="Arial"/>
          <w:b/>
          <w:u w:val="single"/>
        </w:rPr>
      </w:pPr>
    </w:p>
    <w:p w:rsidR="00F67377" w:rsidRPr="00F759E8" w:rsidRDefault="00F67377" w:rsidP="00F67377">
      <w:pPr>
        <w:rPr>
          <w:rFonts w:ascii="Arial" w:hAnsi="Arial" w:cs="Arial"/>
          <w:b/>
          <w:u w:val="single"/>
        </w:rPr>
      </w:pPr>
      <w:r w:rsidRPr="00F759E8">
        <w:rPr>
          <w:rFonts w:ascii="Arial" w:hAnsi="Arial" w:cs="Arial"/>
          <w:b/>
          <w:u w:val="single"/>
        </w:rPr>
        <w:t xml:space="preserve">QUESTION </w:t>
      </w:r>
      <w:r>
        <w:rPr>
          <w:rFonts w:ascii="Arial" w:hAnsi="Arial" w:cs="Arial"/>
          <w:b/>
          <w:u w:val="single"/>
        </w:rPr>
        <w:t>3</w:t>
      </w:r>
      <w:r w:rsidRPr="00F759E8">
        <w:rPr>
          <w:rFonts w:ascii="Arial" w:hAnsi="Arial" w:cs="Arial"/>
          <w:b/>
          <w:u w:val="single"/>
        </w:rPr>
        <w:t>:</w:t>
      </w:r>
    </w:p>
    <w:p w:rsidR="005F4287" w:rsidRPr="0031141C" w:rsidRDefault="005F4287" w:rsidP="00F67377">
      <w:pPr>
        <w:rPr>
          <w:rFonts w:ascii="Arial" w:hAnsi="Arial" w:cs="Arial"/>
        </w:rPr>
      </w:pPr>
    </w:p>
    <w:p w:rsidR="009B2D70" w:rsidRPr="003E5B71" w:rsidRDefault="009B2D70" w:rsidP="009B2D70">
      <w:pPr>
        <w:pStyle w:val="BodyText"/>
        <w:ind w:left="180" w:hanging="180"/>
        <w:rPr>
          <w:rFonts w:ascii="Arial" w:hAnsi="Arial" w:cs="Arial"/>
          <w:sz w:val="24"/>
          <w:szCs w:val="24"/>
        </w:rPr>
      </w:pPr>
      <w:r w:rsidRPr="003E5B71">
        <w:rPr>
          <w:rFonts w:ascii="Arial" w:hAnsi="Arial" w:cs="Arial"/>
          <w:sz w:val="24"/>
          <w:szCs w:val="24"/>
        </w:rPr>
        <w:t>With reference to the Direct Testimony of Beth Musich:</w:t>
      </w:r>
    </w:p>
    <w:p w:rsidR="009B2D70" w:rsidRPr="003E5B71" w:rsidRDefault="009B2D70" w:rsidP="009B2D70">
      <w:pPr>
        <w:pStyle w:val="BodyText"/>
        <w:numPr>
          <w:ilvl w:val="0"/>
          <w:numId w:val="25"/>
        </w:numPr>
        <w:ind w:left="720" w:hanging="720"/>
        <w:rPr>
          <w:rFonts w:ascii="Arial" w:hAnsi="Arial" w:cs="Arial"/>
          <w:sz w:val="24"/>
          <w:szCs w:val="24"/>
        </w:rPr>
      </w:pPr>
      <w:r w:rsidRPr="003E5B71">
        <w:rPr>
          <w:rFonts w:ascii="Arial" w:hAnsi="Arial" w:cs="Arial"/>
          <w:sz w:val="24"/>
          <w:szCs w:val="24"/>
        </w:rPr>
        <w:t>On page 5 the testimony states: “Southern System support costs have been rising during the past five years.  SoCalGas and SDG&amp;E expect this trend to continue.”  Did SoCalGas conduct any analysis of the likely range of these system support costs for the period 2014 through 2019?  If the answer is yes, please explain how the analysis was conducted and provide the results thereof.</w:t>
      </w:r>
    </w:p>
    <w:p w:rsidR="00582C14" w:rsidRPr="0031141C" w:rsidRDefault="00582C14" w:rsidP="00F67377">
      <w:pPr>
        <w:rPr>
          <w:rFonts w:ascii="Arial" w:hAnsi="Arial" w:cs="Arial"/>
        </w:rPr>
      </w:pPr>
    </w:p>
    <w:p w:rsidR="005F4287" w:rsidRPr="0031141C" w:rsidRDefault="005F4287" w:rsidP="00F67377">
      <w:pPr>
        <w:rPr>
          <w:rFonts w:ascii="Arial" w:hAnsi="Arial" w:cs="Arial"/>
        </w:rPr>
      </w:pPr>
    </w:p>
    <w:p w:rsidR="00F67377" w:rsidRDefault="00F67377" w:rsidP="00F67377">
      <w:pPr>
        <w:rPr>
          <w:rFonts w:ascii="Arial" w:hAnsi="Arial" w:cs="Arial"/>
          <w:b/>
          <w:u w:val="single"/>
        </w:rPr>
      </w:pPr>
      <w:r w:rsidRPr="00F759E8">
        <w:rPr>
          <w:rFonts w:ascii="Arial" w:hAnsi="Arial" w:cs="Arial"/>
          <w:b/>
          <w:u w:val="single"/>
        </w:rPr>
        <w:t xml:space="preserve">RESPONSE </w:t>
      </w:r>
      <w:r>
        <w:rPr>
          <w:rFonts w:ascii="Arial" w:hAnsi="Arial" w:cs="Arial"/>
          <w:b/>
          <w:u w:val="single"/>
        </w:rPr>
        <w:t>3</w:t>
      </w:r>
      <w:r w:rsidRPr="00F759E8">
        <w:rPr>
          <w:rFonts w:ascii="Arial" w:hAnsi="Arial" w:cs="Arial"/>
          <w:b/>
          <w:u w:val="single"/>
        </w:rPr>
        <w:t>:</w:t>
      </w:r>
    </w:p>
    <w:p w:rsidR="00E115AC" w:rsidRDefault="00E115AC" w:rsidP="00F67377">
      <w:pPr>
        <w:rPr>
          <w:rFonts w:ascii="Arial" w:hAnsi="Arial" w:cs="Arial"/>
          <w:b/>
          <w:u w:val="single"/>
        </w:rPr>
      </w:pPr>
    </w:p>
    <w:p w:rsidR="00E115AC" w:rsidRPr="00E115AC" w:rsidRDefault="00E115AC" w:rsidP="00F67377">
      <w:pPr>
        <w:rPr>
          <w:rFonts w:ascii="Arial" w:hAnsi="Arial" w:cs="Arial"/>
        </w:rPr>
      </w:pPr>
      <w:r>
        <w:rPr>
          <w:rFonts w:ascii="Arial" w:hAnsi="Arial" w:cs="Arial"/>
        </w:rPr>
        <w:t>No.</w:t>
      </w:r>
    </w:p>
    <w:sectPr w:rsidR="00E115AC" w:rsidRPr="00E115AC" w:rsidSect="00AF3427">
      <w:headerReference w:type="default" r:id="rId13"/>
      <w:footerReference w:type="default" r:id="rId14"/>
      <w:pgSz w:w="12240" w:h="15840" w:code="1"/>
      <w:pgMar w:top="72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7A76" w:rsidRDefault="00B67A76">
      <w:r>
        <w:separator/>
      </w:r>
    </w:p>
  </w:endnote>
  <w:endnote w:type="continuationSeparator" w:id="0">
    <w:p w:rsidR="00B67A76" w:rsidRDefault="00B67A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F6A" w:rsidRPr="00E86619" w:rsidRDefault="00967F6A">
    <w:pPr>
      <w:pStyle w:val="Footer"/>
      <w:rPr>
        <w:rFonts w:ascii="Arial" w:hAnsi="Arial" w:cs="Arial"/>
      </w:rPr>
    </w:pPr>
    <w:r>
      <w:tab/>
    </w:r>
    <w:r w:rsidRPr="00E86619">
      <w:rPr>
        <w:rStyle w:val="PageNumber"/>
        <w:rFonts w:ascii="Arial" w:hAnsi="Arial" w:cs="Arial"/>
      </w:rPr>
      <w:fldChar w:fldCharType="begin"/>
    </w:r>
    <w:r w:rsidRPr="00E86619">
      <w:rPr>
        <w:rStyle w:val="PageNumber"/>
        <w:rFonts w:ascii="Arial" w:hAnsi="Arial" w:cs="Arial"/>
      </w:rPr>
      <w:instrText xml:space="preserve"> PAGE </w:instrText>
    </w:r>
    <w:r w:rsidRPr="00E86619">
      <w:rPr>
        <w:rStyle w:val="PageNumber"/>
        <w:rFonts w:ascii="Arial" w:hAnsi="Arial" w:cs="Arial"/>
      </w:rPr>
      <w:fldChar w:fldCharType="separate"/>
    </w:r>
    <w:r w:rsidR="00C2117F">
      <w:rPr>
        <w:rStyle w:val="PageNumber"/>
        <w:rFonts w:ascii="Arial" w:hAnsi="Arial" w:cs="Arial"/>
        <w:noProof/>
      </w:rPr>
      <w:t>1</w:t>
    </w:r>
    <w:r w:rsidRPr="00E86619">
      <w:rPr>
        <w:rStyle w:val="PageNumber"/>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7A76" w:rsidRDefault="00B67A76">
      <w:r>
        <w:separator/>
      </w:r>
    </w:p>
  </w:footnote>
  <w:footnote w:type="continuationSeparator" w:id="0">
    <w:p w:rsidR="00B67A76" w:rsidRDefault="00B67A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CAA" w:rsidRPr="00C62CAA" w:rsidRDefault="00C62CAA" w:rsidP="00F9456E">
    <w:pPr>
      <w:pStyle w:val="Header"/>
      <w:jc w:val="center"/>
      <w:rPr>
        <w:rFonts w:ascii="Arial" w:hAnsi="Arial" w:cs="Arial"/>
        <w:b/>
        <w:sz w:val="12"/>
        <w:szCs w:val="12"/>
      </w:rPr>
    </w:pPr>
  </w:p>
  <w:p w:rsidR="00157354" w:rsidRPr="00157354" w:rsidRDefault="00157354" w:rsidP="00157354">
    <w:pPr>
      <w:jc w:val="center"/>
      <w:rPr>
        <w:rFonts w:ascii="Arial" w:hAnsi="Arial"/>
        <w:b/>
      </w:rPr>
    </w:pPr>
    <w:r w:rsidRPr="00157354">
      <w:rPr>
        <w:rFonts w:ascii="Arial" w:hAnsi="Arial"/>
        <w:b/>
      </w:rPr>
      <w:t>SAN DIEGO GAS &amp; ELECTRIC COMPANY</w:t>
    </w:r>
  </w:p>
  <w:p w:rsidR="00157354" w:rsidRPr="00157354" w:rsidRDefault="00157354" w:rsidP="00157354">
    <w:pPr>
      <w:ind w:left="153" w:right="153"/>
      <w:jc w:val="center"/>
      <w:rPr>
        <w:rFonts w:ascii="Arial" w:hAnsi="Arial"/>
        <w:b/>
      </w:rPr>
    </w:pPr>
    <w:r w:rsidRPr="00157354">
      <w:rPr>
        <w:rFonts w:ascii="Arial" w:hAnsi="Arial"/>
        <w:b/>
      </w:rPr>
      <w:t>SOUTHERN CALIFORNIA GAS COMPANY</w:t>
    </w:r>
  </w:p>
  <w:p w:rsidR="00157354" w:rsidRPr="00157354" w:rsidRDefault="00157354" w:rsidP="00157354">
    <w:pPr>
      <w:ind w:left="153" w:right="153"/>
      <w:jc w:val="center"/>
      <w:rPr>
        <w:rFonts w:ascii="Arial" w:hAnsi="Arial"/>
        <w:b/>
      </w:rPr>
    </w:pPr>
    <w:r w:rsidRPr="00157354">
      <w:rPr>
        <w:rFonts w:ascii="Arial" w:hAnsi="Arial"/>
        <w:b/>
      </w:rPr>
      <w:t>NORTH-SOUTH PROJECT REVENUE REQUIREMENT</w:t>
    </w:r>
  </w:p>
  <w:p w:rsidR="00157354" w:rsidRPr="00157354" w:rsidRDefault="00157354" w:rsidP="00157354">
    <w:pPr>
      <w:ind w:left="153" w:right="153"/>
      <w:jc w:val="center"/>
      <w:rPr>
        <w:rFonts w:ascii="Arial" w:hAnsi="Arial"/>
        <w:b/>
      </w:rPr>
    </w:pPr>
    <w:r w:rsidRPr="00157354">
      <w:rPr>
        <w:rFonts w:ascii="Arial" w:hAnsi="Arial"/>
        <w:b/>
      </w:rPr>
      <w:t xml:space="preserve"> (A.13-1</w:t>
    </w:r>
    <w:r>
      <w:rPr>
        <w:rFonts w:ascii="Arial" w:hAnsi="Arial"/>
        <w:b/>
      </w:rPr>
      <w:t>2</w:t>
    </w:r>
    <w:r w:rsidRPr="00157354">
      <w:rPr>
        <w:rFonts w:ascii="Arial" w:hAnsi="Arial"/>
        <w:b/>
      </w:rPr>
      <w:t>-</w:t>
    </w:r>
    <w:r w:rsidR="002823A7">
      <w:rPr>
        <w:rFonts w:ascii="Arial" w:hAnsi="Arial"/>
        <w:b/>
      </w:rPr>
      <w:t>013</w:t>
    </w:r>
    <w:r w:rsidRPr="00157354">
      <w:rPr>
        <w:rFonts w:ascii="Arial" w:hAnsi="Arial"/>
        <w:b/>
      </w:rPr>
      <w:t>)</w:t>
    </w:r>
  </w:p>
  <w:p w:rsidR="00967F6A" w:rsidRPr="00C178B5" w:rsidRDefault="00967F6A" w:rsidP="00F9456E">
    <w:pPr>
      <w:pStyle w:val="Header"/>
      <w:jc w:val="center"/>
      <w:rPr>
        <w:rFonts w:ascii="Arial" w:hAnsi="Arial" w:cs="Arial"/>
        <w:b/>
        <w:sz w:val="8"/>
        <w:szCs w:val="8"/>
      </w:rPr>
    </w:pPr>
  </w:p>
  <w:p w:rsidR="00967F6A" w:rsidRPr="00507F24" w:rsidRDefault="00AF3427" w:rsidP="00F9456E">
    <w:pPr>
      <w:pStyle w:val="Header"/>
      <w:jc w:val="center"/>
      <w:rPr>
        <w:rFonts w:ascii="Arial" w:hAnsi="Arial" w:cs="Arial"/>
        <w:b/>
      </w:rPr>
    </w:pPr>
    <w:r>
      <w:rPr>
        <w:rFonts w:ascii="Arial" w:hAnsi="Arial" w:cs="Arial"/>
        <w:b/>
      </w:rPr>
      <w:t>(</w:t>
    </w:r>
    <w:r w:rsidR="006E62D0">
      <w:rPr>
        <w:rFonts w:ascii="Arial" w:hAnsi="Arial" w:cs="Arial"/>
        <w:b/>
      </w:rPr>
      <w:t>1</w:t>
    </w:r>
    <w:r w:rsidR="006E62D0" w:rsidRPr="006E62D0">
      <w:rPr>
        <w:rFonts w:ascii="Arial" w:hAnsi="Arial" w:cs="Arial"/>
        <w:b/>
        <w:vertAlign w:val="superscript"/>
      </w:rPr>
      <w:t>ST</w:t>
    </w:r>
    <w:r w:rsidR="006E62D0">
      <w:rPr>
        <w:rFonts w:ascii="Arial" w:hAnsi="Arial" w:cs="Arial"/>
        <w:b/>
      </w:rPr>
      <w:t xml:space="preserve"> DATA REQUEST FROM TRANSWESTERN PIPELINE</w:t>
    </w:r>
    <w:r>
      <w:rPr>
        <w:rFonts w:ascii="Arial" w:hAnsi="Arial" w:cs="Arial"/>
        <w:b/>
      </w:rPr>
      <w:t>)</w:t>
    </w:r>
  </w:p>
  <w:p w:rsidR="00F9456E" w:rsidRDefault="00F9456E" w:rsidP="00F9456E">
    <w:pPr>
      <w:pStyle w:val="Header"/>
      <w:jc w:val="center"/>
      <w:rPr>
        <w:rFonts w:ascii="Arial" w:hAnsi="Arial" w:cs="Arial"/>
        <w:b/>
      </w:rPr>
    </w:pPr>
    <w:r>
      <w:rPr>
        <w:rFonts w:ascii="Arial" w:hAnsi="Arial" w:cs="Arial"/>
        <w:b/>
      </w:rPr>
      <w:t>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32169"/>
    <w:multiLevelType w:val="hybridMultilevel"/>
    <w:tmpl w:val="D2802B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7A9199E"/>
    <w:multiLevelType w:val="hybridMultilevel"/>
    <w:tmpl w:val="078CEA0E"/>
    <w:lvl w:ilvl="0" w:tplc="786E94C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86F34FF"/>
    <w:multiLevelType w:val="hybridMultilevel"/>
    <w:tmpl w:val="03E813CC"/>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8D46DB5"/>
    <w:multiLevelType w:val="hybridMultilevel"/>
    <w:tmpl w:val="2F763A66"/>
    <w:lvl w:ilvl="0" w:tplc="04090017">
      <w:start w:val="1"/>
      <w:numFmt w:val="lowerLetter"/>
      <w:lvlText w:val="%1)"/>
      <w:lvlJc w:val="left"/>
      <w:pPr>
        <w:tabs>
          <w:tab w:val="num" w:pos="720"/>
        </w:tabs>
        <w:ind w:left="720" w:hanging="360"/>
      </w:pPr>
    </w:lvl>
    <w:lvl w:ilvl="1" w:tplc="04090011">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B706EF0"/>
    <w:multiLevelType w:val="multilevel"/>
    <w:tmpl w:val="A3CA1E6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BAC7A47"/>
    <w:multiLevelType w:val="hybridMultilevel"/>
    <w:tmpl w:val="BAE46084"/>
    <w:lvl w:ilvl="0" w:tplc="E63E8E90">
      <w:start w:val="2"/>
      <w:numFmt w:val="lowerLetter"/>
      <w:lvlText w:val="%1."/>
      <w:lvlJc w:val="left"/>
      <w:pPr>
        <w:tabs>
          <w:tab w:val="num" w:pos="3240"/>
        </w:tabs>
        <w:ind w:left="3240" w:hanging="360"/>
      </w:pPr>
      <w:rPr>
        <w:rFonts w:hint="default"/>
      </w:rPr>
    </w:lvl>
    <w:lvl w:ilvl="1" w:tplc="04090019">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6">
    <w:nsid w:val="123C493D"/>
    <w:multiLevelType w:val="hybridMultilevel"/>
    <w:tmpl w:val="F27033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BD05A4"/>
    <w:multiLevelType w:val="hybridMultilevel"/>
    <w:tmpl w:val="4E9C3400"/>
    <w:lvl w:ilvl="0" w:tplc="04090019">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160743A5"/>
    <w:multiLevelType w:val="hybridMultilevel"/>
    <w:tmpl w:val="C2C2492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nsid w:val="1C55164A"/>
    <w:multiLevelType w:val="multilevel"/>
    <w:tmpl w:val="BF98AD2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2A356FF6"/>
    <w:multiLevelType w:val="multilevel"/>
    <w:tmpl w:val="1B8E973A"/>
    <w:lvl w:ilvl="0">
      <w:start w:val="1"/>
      <w:numFmt w:val="decimal"/>
      <w:lvlText w:val="%1"/>
      <w:lvlJc w:val="left"/>
      <w:pPr>
        <w:tabs>
          <w:tab w:val="num" w:pos="465"/>
        </w:tabs>
        <w:ind w:left="465" w:hanging="465"/>
      </w:pPr>
      <w:rPr>
        <w:rFonts w:hint="default"/>
        <w:b w:val="0"/>
        <w:i w:val="0"/>
        <w:sz w:val="24"/>
        <w:szCs w:val="24"/>
      </w:rPr>
    </w:lvl>
    <w:lvl w:ilvl="1">
      <w:start w:val="1"/>
      <w:numFmt w:val="lowerLetter"/>
      <w:lvlText w:val="%2."/>
      <w:lvlJc w:val="left"/>
      <w:pPr>
        <w:tabs>
          <w:tab w:val="num" w:pos="1905"/>
        </w:tabs>
        <w:ind w:left="1905" w:hanging="465"/>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400"/>
        </w:tabs>
        <w:ind w:left="5400" w:hanging="108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640"/>
        </w:tabs>
        <w:ind w:left="8640" w:hanging="144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880"/>
        </w:tabs>
        <w:ind w:left="11880" w:hanging="1800"/>
      </w:pPr>
      <w:rPr>
        <w:rFonts w:hint="default"/>
      </w:rPr>
    </w:lvl>
    <w:lvl w:ilvl="8">
      <w:start w:val="1"/>
      <w:numFmt w:val="decimal"/>
      <w:lvlText w:val="%1.%2.%3.%4.%5.%6.%7.%8.%9"/>
      <w:lvlJc w:val="left"/>
      <w:pPr>
        <w:tabs>
          <w:tab w:val="num" w:pos="13320"/>
        </w:tabs>
        <w:ind w:left="13320" w:hanging="1800"/>
      </w:pPr>
      <w:rPr>
        <w:rFonts w:hint="default"/>
      </w:rPr>
    </w:lvl>
  </w:abstractNum>
  <w:abstractNum w:abstractNumId="11">
    <w:nsid w:val="332F6109"/>
    <w:multiLevelType w:val="hybridMultilevel"/>
    <w:tmpl w:val="43789FE2"/>
    <w:lvl w:ilvl="0" w:tplc="F63E41E4">
      <w:start w:val="1"/>
      <w:numFmt w:val="lowerLetter"/>
      <w:lvlText w:val="%1."/>
      <w:lvlJc w:val="left"/>
      <w:pPr>
        <w:tabs>
          <w:tab w:val="num" w:pos="2790"/>
        </w:tabs>
        <w:ind w:left="2790" w:hanging="360"/>
      </w:pPr>
      <w:rPr>
        <w:rFonts w:hint="default"/>
      </w:rPr>
    </w:lvl>
    <w:lvl w:ilvl="1" w:tplc="04090019">
      <w:start w:val="1"/>
      <w:numFmt w:val="lowerLetter"/>
      <w:lvlText w:val="%2."/>
      <w:lvlJc w:val="left"/>
      <w:pPr>
        <w:tabs>
          <w:tab w:val="num" w:pos="3510"/>
        </w:tabs>
        <w:ind w:left="3510" w:hanging="360"/>
      </w:pPr>
    </w:lvl>
    <w:lvl w:ilvl="2" w:tplc="0409001B" w:tentative="1">
      <w:start w:val="1"/>
      <w:numFmt w:val="lowerRoman"/>
      <w:lvlText w:val="%3."/>
      <w:lvlJc w:val="right"/>
      <w:pPr>
        <w:tabs>
          <w:tab w:val="num" w:pos="4230"/>
        </w:tabs>
        <w:ind w:left="4230" w:hanging="180"/>
      </w:pPr>
    </w:lvl>
    <w:lvl w:ilvl="3" w:tplc="0409000F" w:tentative="1">
      <w:start w:val="1"/>
      <w:numFmt w:val="decimal"/>
      <w:lvlText w:val="%4."/>
      <w:lvlJc w:val="left"/>
      <w:pPr>
        <w:tabs>
          <w:tab w:val="num" w:pos="4950"/>
        </w:tabs>
        <w:ind w:left="4950" w:hanging="360"/>
      </w:pPr>
    </w:lvl>
    <w:lvl w:ilvl="4" w:tplc="04090019" w:tentative="1">
      <w:start w:val="1"/>
      <w:numFmt w:val="lowerLetter"/>
      <w:lvlText w:val="%5."/>
      <w:lvlJc w:val="left"/>
      <w:pPr>
        <w:tabs>
          <w:tab w:val="num" w:pos="5670"/>
        </w:tabs>
        <w:ind w:left="5670" w:hanging="360"/>
      </w:pPr>
    </w:lvl>
    <w:lvl w:ilvl="5" w:tplc="0409001B" w:tentative="1">
      <w:start w:val="1"/>
      <w:numFmt w:val="lowerRoman"/>
      <w:lvlText w:val="%6."/>
      <w:lvlJc w:val="right"/>
      <w:pPr>
        <w:tabs>
          <w:tab w:val="num" w:pos="6390"/>
        </w:tabs>
        <w:ind w:left="6390" w:hanging="180"/>
      </w:pPr>
    </w:lvl>
    <w:lvl w:ilvl="6" w:tplc="0409000F" w:tentative="1">
      <w:start w:val="1"/>
      <w:numFmt w:val="decimal"/>
      <w:lvlText w:val="%7."/>
      <w:lvlJc w:val="left"/>
      <w:pPr>
        <w:tabs>
          <w:tab w:val="num" w:pos="7110"/>
        </w:tabs>
        <w:ind w:left="7110" w:hanging="360"/>
      </w:pPr>
    </w:lvl>
    <w:lvl w:ilvl="7" w:tplc="04090019" w:tentative="1">
      <w:start w:val="1"/>
      <w:numFmt w:val="lowerLetter"/>
      <w:lvlText w:val="%8."/>
      <w:lvlJc w:val="left"/>
      <w:pPr>
        <w:tabs>
          <w:tab w:val="num" w:pos="7830"/>
        </w:tabs>
        <w:ind w:left="7830" w:hanging="360"/>
      </w:pPr>
    </w:lvl>
    <w:lvl w:ilvl="8" w:tplc="0409001B" w:tentative="1">
      <w:start w:val="1"/>
      <w:numFmt w:val="lowerRoman"/>
      <w:lvlText w:val="%9."/>
      <w:lvlJc w:val="right"/>
      <w:pPr>
        <w:tabs>
          <w:tab w:val="num" w:pos="8550"/>
        </w:tabs>
        <w:ind w:left="8550" w:hanging="180"/>
      </w:pPr>
    </w:lvl>
  </w:abstractNum>
  <w:abstractNum w:abstractNumId="12">
    <w:nsid w:val="34640CB7"/>
    <w:multiLevelType w:val="hybridMultilevel"/>
    <w:tmpl w:val="06B0DE10"/>
    <w:lvl w:ilvl="0" w:tplc="04090019">
      <w:start w:val="1"/>
      <w:numFmt w:val="lowerLetter"/>
      <w:lvlText w:val="%1."/>
      <w:lvlJc w:val="left"/>
      <w:pPr>
        <w:tabs>
          <w:tab w:val="num" w:pos="1080"/>
        </w:tabs>
        <w:ind w:left="1080" w:hanging="360"/>
      </w:pPr>
      <w:rPr>
        <w:rFont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nsid w:val="385F50F4"/>
    <w:multiLevelType w:val="hybridMultilevel"/>
    <w:tmpl w:val="EB7A56DE"/>
    <w:lvl w:ilvl="0" w:tplc="CEA64B8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0A7024A"/>
    <w:multiLevelType w:val="hybridMultilevel"/>
    <w:tmpl w:val="71322ADC"/>
    <w:lvl w:ilvl="0" w:tplc="FDB82F9A">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AA85E0B"/>
    <w:multiLevelType w:val="hybridMultilevel"/>
    <w:tmpl w:val="3C04C026"/>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AFA1788"/>
    <w:multiLevelType w:val="multilevel"/>
    <w:tmpl w:val="D2802B2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51E80A91"/>
    <w:multiLevelType w:val="hybridMultilevel"/>
    <w:tmpl w:val="AD448E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6F546A2"/>
    <w:multiLevelType w:val="hybridMultilevel"/>
    <w:tmpl w:val="FC889A0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85C0CFB"/>
    <w:multiLevelType w:val="hybridMultilevel"/>
    <w:tmpl w:val="51767AB0"/>
    <w:lvl w:ilvl="0" w:tplc="04090017">
      <w:start w:val="1"/>
      <w:numFmt w:val="lowerLetter"/>
      <w:lvlText w:val="%1)"/>
      <w:lvlJc w:val="left"/>
      <w:pPr>
        <w:tabs>
          <w:tab w:val="num" w:pos="720"/>
        </w:tabs>
        <w:ind w:left="720" w:hanging="360"/>
      </w:pPr>
    </w:lvl>
    <w:lvl w:ilvl="1" w:tplc="04090017">
      <w:start w:val="1"/>
      <w:numFmt w:val="lowerLetter"/>
      <w:lvlText w:val="%2)"/>
      <w:lvlJc w:val="left"/>
      <w:pPr>
        <w:tabs>
          <w:tab w:val="num" w:pos="720"/>
        </w:tabs>
        <w:ind w:left="72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DD86306"/>
    <w:multiLevelType w:val="hybridMultilevel"/>
    <w:tmpl w:val="386A8C64"/>
    <w:lvl w:ilvl="0" w:tplc="04090019">
      <w:start w:val="1"/>
      <w:numFmt w:val="lowerLetter"/>
      <w:lvlText w:val="%1."/>
      <w:lvlJc w:val="left"/>
      <w:pPr>
        <w:tabs>
          <w:tab w:val="num" w:pos="1080"/>
        </w:tabs>
        <w:ind w:left="1080" w:hanging="360"/>
      </w:pPr>
      <w:rPr>
        <w:rFont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614B48B5"/>
    <w:multiLevelType w:val="hybridMultilevel"/>
    <w:tmpl w:val="AB40339A"/>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6BAA2FBA"/>
    <w:multiLevelType w:val="multilevel"/>
    <w:tmpl w:val="B1BAC4E8"/>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3">
    <w:nsid w:val="6CD60A62"/>
    <w:multiLevelType w:val="hybridMultilevel"/>
    <w:tmpl w:val="60A89B6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54945CF"/>
    <w:multiLevelType w:val="multilevel"/>
    <w:tmpl w:val="C2C24920"/>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5">
    <w:nsid w:val="75EF1D4A"/>
    <w:multiLevelType w:val="hybridMultilevel"/>
    <w:tmpl w:val="B1BAC4E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25"/>
  </w:num>
  <w:num w:numId="3">
    <w:abstractNumId w:val="8"/>
  </w:num>
  <w:num w:numId="4">
    <w:abstractNumId w:val="23"/>
  </w:num>
  <w:num w:numId="5">
    <w:abstractNumId w:val="16"/>
  </w:num>
  <w:num w:numId="6">
    <w:abstractNumId w:val="22"/>
  </w:num>
  <w:num w:numId="7">
    <w:abstractNumId w:val="12"/>
  </w:num>
  <w:num w:numId="8">
    <w:abstractNumId w:val="24"/>
  </w:num>
  <w:num w:numId="9">
    <w:abstractNumId w:val="20"/>
  </w:num>
  <w:num w:numId="10">
    <w:abstractNumId w:val="9"/>
  </w:num>
  <w:num w:numId="11">
    <w:abstractNumId w:val="7"/>
  </w:num>
  <w:num w:numId="12">
    <w:abstractNumId w:val="4"/>
  </w:num>
  <w:num w:numId="13">
    <w:abstractNumId w:val="3"/>
  </w:num>
  <w:num w:numId="14">
    <w:abstractNumId w:val="18"/>
  </w:num>
  <w:num w:numId="15">
    <w:abstractNumId w:val="19"/>
  </w:num>
  <w:num w:numId="16">
    <w:abstractNumId w:val="14"/>
  </w:num>
  <w:num w:numId="17">
    <w:abstractNumId w:val="2"/>
  </w:num>
  <w:num w:numId="18">
    <w:abstractNumId w:val="10"/>
  </w:num>
  <w:num w:numId="19">
    <w:abstractNumId w:val="5"/>
  </w:num>
  <w:num w:numId="20">
    <w:abstractNumId w:val="11"/>
  </w:num>
  <w:num w:numId="21">
    <w:abstractNumId w:val="6"/>
  </w:num>
  <w:num w:numId="22">
    <w:abstractNumId w:val="15"/>
  </w:num>
  <w:num w:numId="23">
    <w:abstractNumId w:val="13"/>
  </w:num>
  <w:num w:numId="24">
    <w:abstractNumId w:val="21"/>
  </w:num>
  <w:num w:numId="25">
    <w:abstractNumId w:val="1"/>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dgnword-docGUID" w:val="{69D22A33-82CE-4419-BFCB-0BAD2BA7C36E}"/>
    <w:docVar w:name="dgnword-eventsink" w:val="7712992"/>
  </w:docVars>
  <w:rsids>
    <w:rsidRoot w:val="00687D80"/>
    <w:rsid w:val="00004249"/>
    <w:rsid w:val="00026804"/>
    <w:rsid w:val="000445AE"/>
    <w:rsid w:val="000446FA"/>
    <w:rsid w:val="00050DEA"/>
    <w:rsid w:val="00054200"/>
    <w:rsid w:val="00062FD1"/>
    <w:rsid w:val="000973D6"/>
    <w:rsid w:val="000C0E9E"/>
    <w:rsid w:val="000D5EF6"/>
    <w:rsid w:val="000E2012"/>
    <w:rsid w:val="000E32F6"/>
    <w:rsid w:val="000E5737"/>
    <w:rsid w:val="000F0C29"/>
    <w:rsid w:val="00130F5D"/>
    <w:rsid w:val="00157354"/>
    <w:rsid w:val="00160789"/>
    <w:rsid w:val="00171E47"/>
    <w:rsid w:val="00171F7F"/>
    <w:rsid w:val="001754B0"/>
    <w:rsid w:val="001B2C3E"/>
    <w:rsid w:val="001D4131"/>
    <w:rsid w:val="001D4C3A"/>
    <w:rsid w:val="001E4A11"/>
    <w:rsid w:val="001F1B58"/>
    <w:rsid w:val="001F22D6"/>
    <w:rsid w:val="001F2F28"/>
    <w:rsid w:val="002021F9"/>
    <w:rsid w:val="00214711"/>
    <w:rsid w:val="00215B6F"/>
    <w:rsid w:val="00216D6A"/>
    <w:rsid w:val="00217318"/>
    <w:rsid w:val="00241F33"/>
    <w:rsid w:val="002447CF"/>
    <w:rsid w:val="002749B8"/>
    <w:rsid w:val="002823A7"/>
    <w:rsid w:val="002C432D"/>
    <w:rsid w:val="002D7E7D"/>
    <w:rsid w:val="002E095B"/>
    <w:rsid w:val="0031070C"/>
    <w:rsid w:val="0031141C"/>
    <w:rsid w:val="00335AB8"/>
    <w:rsid w:val="003405A5"/>
    <w:rsid w:val="00347ECE"/>
    <w:rsid w:val="00367398"/>
    <w:rsid w:val="00386C9F"/>
    <w:rsid w:val="0039310A"/>
    <w:rsid w:val="003C64AC"/>
    <w:rsid w:val="00405FCB"/>
    <w:rsid w:val="00442D6C"/>
    <w:rsid w:val="00443AB5"/>
    <w:rsid w:val="004628EB"/>
    <w:rsid w:val="004710C7"/>
    <w:rsid w:val="004A11B8"/>
    <w:rsid w:val="004B00F4"/>
    <w:rsid w:val="004B1982"/>
    <w:rsid w:val="004D1DD7"/>
    <w:rsid w:val="004D4564"/>
    <w:rsid w:val="004E361C"/>
    <w:rsid w:val="00507F24"/>
    <w:rsid w:val="005258C7"/>
    <w:rsid w:val="00525A5A"/>
    <w:rsid w:val="00541100"/>
    <w:rsid w:val="005476B2"/>
    <w:rsid w:val="005757EF"/>
    <w:rsid w:val="00581586"/>
    <w:rsid w:val="00581DF1"/>
    <w:rsid w:val="00582C14"/>
    <w:rsid w:val="00586657"/>
    <w:rsid w:val="005945FF"/>
    <w:rsid w:val="00596EB7"/>
    <w:rsid w:val="005A54EE"/>
    <w:rsid w:val="005C452D"/>
    <w:rsid w:val="005C5391"/>
    <w:rsid w:val="005C6E7A"/>
    <w:rsid w:val="005F1AAE"/>
    <w:rsid w:val="005F4287"/>
    <w:rsid w:val="00606190"/>
    <w:rsid w:val="006177F4"/>
    <w:rsid w:val="0063481C"/>
    <w:rsid w:val="00636BCF"/>
    <w:rsid w:val="0064053C"/>
    <w:rsid w:val="0065774B"/>
    <w:rsid w:val="00657A12"/>
    <w:rsid w:val="00657ADE"/>
    <w:rsid w:val="0067709F"/>
    <w:rsid w:val="00685B80"/>
    <w:rsid w:val="00686DC5"/>
    <w:rsid w:val="00687D80"/>
    <w:rsid w:val="00693014"/>
    <w:rsid w:val="006B0927"/>
    <w:rsid w:val="006B49A6"/>
    <w:rsid w:val="006B5580"/>
    <w:rsid w:val="006E5FC5"/>
    <w:rsid w:val="006E62D0"/>
    <w:rsid w:val="006E6D13"/>
    <w:rsid w:val="007022E5"/>
    <w:rsid w:val="00717106"/>
    <w:rsid w:val="00724B83"/>
    <w:rsid w:val="00726B5A"/>
    <w:rsid w:val="00751C4C"/>
    <w:rsid w:val="007603F9"/>
    <w:rsid w:val="00764EE6"/>
    <w:rsid w:val="007758C7"/>
    <w:rsid w:val="00792FC7"/>
    <w:rsid w:val="00794553"/>
    <w:rsid w:val="00797B94"/>
    <w:rsid w:val="007B59E1"/>
    <w:rsid w:val="007E1BBA"/>
    <w:rsid w:val="0080163C"/>
    <w:rsid w:val="0081001C"/>
    <w:rsid w:val="00812AA2"/>
    <w:rsid w:val="008370F1"/>
    <w:rsid w:val="00846D35"/>
    <w:rsid w:val="00854D38"/>
    <w:rsid w:val="00885FA1"/>
    <w:rsid w:val="008A0C1E"/>
    <w:rsid w:val="008A3929"/>
    <w:rsid w:val="008B0407"/>
    <w:rsid w:val="008B29B7"/>
    <w:rsid w:val="008B45FF"/>
    <w:rsid w:val="008C558B"/>
    <w:rsid w:val="008F2A13"/>
    <w:rsid w:val="009014E2"/>
    <w:rsid w:val="00924832"/>
    <w:rsid w:val="00927C7F"/>
    <w:rsid w:val="009308B2"/>
    <w:rsid w:val="009353A5"/>
    <w:rsid w:val="00941721"/>
    <w:rsid w:val="009428F3"/>
    <w:rsid w:val="00967F6A"/>
    <w:rsid w:val="009742EE"/>
    <w:rsid w:val="00994689"/>
    <w:rsid w:val="00996B85"/>
    <w:rsid w:val="009B2D70"/>
    <w:rsid w:val="009E04A7"/>
    <w:rsid w:val="009E2A12"/>
    <w:rsid w:val="009E6BC2"/>
    <w:rsid w:val="00A17B4A"/>
    <w:rsid w:val="00A21C4E"/>
    <w:rsid w:val="00A502B8"/>
    <w:rsid w:val="00A540FF"/>
    <w:rsid w:val="00A558C1"/>
    <w:rsid w:val="00A65A2F"/>
    <w:rsid w:val="00A67A4C"/>
    <w:rsid w:val="00A76001"/>
    <w:rsid w:val="00A85689"/>
    <w:rsid w:val="00A8757F"/>
    <w:rsid w:val="00AA7D9B"/>
    <w:rsid w:val="00AB4B05"/>
    <w:rsid w:val="00AC3331"/>
    <w:rsid w:val="00AC39E3"/>
    <w:rsid w:val="00AE603A"/>
    <w:rsid w:val="00AF1AE8"/>
    <w:rsid w:val="00AF1FFF"/>
    <w:rsid w:val="00AF3427"/>
    <w:rsid w:val="00AF70D5"/>
    <w:rsid w:val="00B1595B"/>
    <w:rsid w:val="00B177D4"/>
    <w:rsid w:val="00B23DF8"/>
    <w:rsid w:val="00B30845"/>
    <w:rsid w:val="00B32CAC"/>
    <w:rsid w:val="00B50348"/>
    <w:rsid w:val="00B5568B"/>
    <w:rsid w:val="00B67A76"/>
    <w:rsid w:val="00BB2092"/>
    <w:rsid w:val="00BC556D"/>
    <w:rsid w:val="00BD1AC1"/>
    <w:rsid w:val="00BD3336"/>
    <w:rsid w:val="00BE54FA"/>
    <w:rsid w:val="00C00BF1"/>
    <w:rsid w:val="00C141A5"/>
    <w:rsid w:val="00C2117F"/>
    <w:rsid w:val="00C4302A"/>
    <w:rsid w:val="00C44CE1"/>
    <w:rsid w:val="00C45329"/>
    <w:rsid w:val="00C478AC"/>
    <w:rsid w:val="00C50AFA"/>
    <w:rsid w:val="00C6106E"/>
    <w:rsid w:val="00C62CAA"/>
    <w:rsid w:val="00CB1F14"/>
    <w:rsid w:val="00CB3FD9"/>
    <w:rsid w:val="00CD2A4C"/>
    <w:rsid w:val="00CD3A2B"/>
    <w:rsid w:val="00D00E73"/>
    <w:rsid w:val="00D14DA0"/>
    <w:rsid w:val="00D27711"/>
    <w:rsid w:val="00D42A9F"/>
    <w:rsid w:val="00D51BAE"/>
    <w:rsid w:val="00D564F1"/>
    <w:rsid w:val="00D66C29"/>
    <w:rsid w:val="00DB3DF1"/>
    <w:rsid w:val="00E00708"/>
    <w:rsid w:val="00E115AC"/>
    <w:rsid w:val="00E20F09"/>
    <w:rsid w:val="00E25E1B"/>
    <w:rsid w:val="00E42C0C"/>
    <w:rsid w:val="00E44F2B"/>
    <w:rsid w:val="00E54E2E"/>
    <w:rsid w:val="00E77426"/>
    <w:rsid w:val="00E802E5"/>
    <w:rsid w:val="00E82FDE"/>
    <w:rsid w:val="00E86619"/>
    <w:rsid w:val="00EA0F7A"/>
    <w:rsid w:val="00EC4C69"/>
    <w:rsid w:val="00EC666E"/>
    <w:rsid w:val="00ED0B44"/>
    <w:rsid w:val="00ED0D66"/>
    <w:rsid w:val="00EF0C48"/>
    <w:rsid w:val="00F01063"/>
    <w:rsid w:val="00F033B8"/>
    <w:rsid w:val="00F24074"/>
    <w:rsid w:val="00F3113C"/>
    <w:rsid w:val="00F438E8"/>
    <w:rsid w:val="00F47E8C"/>
    <w:rsid w:val="00F66FE5"/>
    <w:rsid w:val="00F67377"/>
    <w:rsid w:val="00F759E8"/>
    <w:rsid w:val="00F86603"/>
    <w:rsid w:val="00F918F2"/>
    <w:rsid w:val="00F9456E"/>
    <w:rsid w:val="00FB1C4C"/>
    <w:rsid w:val="00FB2385"/>
    <w:rsid w:val="00FE6A1D"/>
    <w:rsid w:val="00FF48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alloonText">
    <w:name w:val="Balloon Text"/>
    <w:basedOn w:val="Normal"/>
    <w:semiHidden/>
    <w:rsid w:val="00687D80"/>
    <w:rPr>
      <w:rFonts w:ascii="Tahoma" w:hAnsi="Tahoma" w:cs="Tahoma"/>
      <w:sz w:val="16"/>
      <w:szCs w:val="16"/>
    </w:rPr>
  </w:style>
  <w:style w:type="character" w:styleId="PageNumber">
    <w:name w:val="page number"/>
    <w:basedOn w:val="DefaultParagraphFont"/>
    <w:rsid w:val="00794553"/>
  </w:style>
  <w:style w:type="paragraph" w:styleId="BodyText">
    <w:name w:val="Body Text"/>
    <w:basedOn w:val="Normal"/>
    <w:link w:val="BodyTextChar"/>
    <w:qFormat/>
    <w:rsid w:val="009B2D70"/>
    <w:pPr>
      <w:spacing w:after="120"/>
    </w:pPr>
    <w:rPr>
      <w:rFonts w:ascii="Calibri" w:hAnsi="Calibri"/>
      <w:sz w:val="22"/>
      <w:szCs w:val="20"/>
    </w:rPr>
  </w:style>
  <w:style w:type="character" w:customStyle="1" w:styleId="BodyTextChar">
    <w:name w:val="Body Text Char"/>
    <w:link w:val="BodyText"/>
    <w:rsid w:val="009B2D70"/>
    <w:rPr>
      <w:rFonts w:ascii="Calibri" w:hAnsi="Calibri"/>
      <w:sz w:val="22"/>
    </w:rPr>
  </w:style>
  <w:style w:type="paragraph" w:styleId="ListParagraph">
    <w:name w:val="List Paragraph"/>
    <w:basedOn w:val="Normal"/>
    <w:uiPriority w:val="34"/>
    <w:qFormat/>
    <w:rsid w:val="00941721"/>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3</Pages>
  <Words>466</Words>
  <Characters>2658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QUESTION 1:</vt:lpstr>
    </vt:vector>
  </TitlesOfParts>
  <Company>Sempra Energy</Company>
  <LinksUpToDate>false</LinksUpToDate>
  <CharactersWithSpaces>3118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 1:</dc:title>
  <dc:creator>Sempra Energy</dc:creator>
  <cp:lastModifiedBy>Healy, Gregory</cp:lastModifiedBy>
  <cp:revision>15</cp:revision>
  <cp:lastPrinted>2005-06-11T17:39:00Z</cp:lastPrinted>
  <dcterms:created xsi:type="dcterms:W3CDTF">2014-11-05T18:19:00Z</dcterms:created>
  <dcterms:modified xsi:type="dcterms:W3CDTF">2014-11-20T20:54:00Z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irtualVersion">
    <vt:lpwstr/>
  </property>
  <property fmtid="{D5CDD505-2E9C-101B-9397-08002B2CF9AE}" pid="3" name="VirtualDocId">
    <vt:lpwstr/>
  </property>
</Properties>
</file>