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4030" w14:textId="77777777" w:rsidR="00D142F3" w:rsidRPr="00B91C13" w:rsidRDefault="00356760" w:rsidP="00CE4B0F">
      <w:pPr>
        <w:pBdr>
          <w:top w:val="double" w:sz="6" w:space="1" w:color="auto"/>
          <w:bottom w:val="double" w:sz="6" w:space="1" w:color="auto"/>
        </w:pBdr>
        <w:jc w:val="center"/>
        <w:rPr>
          <w:rFonts w:ascii="Times New Roman" w:hAnsi="Times New Roman"/>
          <w:b/>
        </w:rPr>
      </w:pPr>
      <w:r w:rsidRPr="00B91C13">
        <w:rPr>
          <w:rFonts w:ascii="Times New Roman" w:hAnsi="Times New Roman"/>
          <w:b/>
        </w:rPr>
        <w:t>Acknowledgement of Confidentiality and Restrictions Applicable to Request for Proposal</w:t>
      </w:r>
    </w:p>
    <w:tbl>
      <w:tblPr>
        <w:tblW w:w="9785" w:type="dxa"/>
        <w:tblInd w:w="-207" w:type="dxa"/>
        <w:tblLayout w:type="fixed"/>
        <w:tblLook w:val="0000" w:firstRow="0" w:lastRow="0" w:firstColumn="0" w:lastColumn="0" w:noHBand="0" w:noVBand="0"/>
      </w:tblPr>
      <w:tblGrid>
        <w:gridCol w:w="1737"/>
        <w:gridCol w:w="621"/>
        <w:gridCol w:w="4860"/>
        <w:gridCol w:w="9"/>
        <w:gridCol w:w="261"/>
        <w:gridCol w:w="2297"/>
      </w:tblGrid>
      <w:tr w:rsidR="00D142F3" w:rsidRPr="00B91C13" w14:paraId="00E0C556" w14:textId="77777777" w:rsidTr="00A84EDA">
        <w:tc>
          <w:tcPr>
            <w:tcW w:w="2358" w:type="dxa"/>
            <w:gridSpan w:val="2"/>
          </w:tcPr>
          <w:p w14:paraId="232C67C0" w14:textId="77777777" w:rsidR="00D142F3" w:rsidRPr="00B91C13" w:rsidRDefault="00D142F3">
            <w:pPr>
              <w:rPr>
                <w:rFonts w:ascii="Times New Roman" w:hAnsi="Times New Roman"/>
                <w:sz w:val="22"/>
              </w:rPr>
            </w:pPr>
          </w:p>
          <w:p w14:paraId="79950365" w14:textId="77777777" w:rsidR="00300CFC" w:rsidRPr="00B91C13" w:rsidRDefault="00FD5896" w:rsidP="00300CFC">
            <w:pPr>
              <w:rPr>
                <w:rFonts w:ascii="Times New Roman" w:hAnsi="Times New Roman"/>
                <w:sz w:val="22"/>
              </w:rPr>
            </w:pPr>
            <w:r w:rsidRPr="00B91C13">
              <w:rPr>
                <w:rFonts w:ascii="Times New Roman" w:hAnsi="Times New Roman"/>
                <w:sz w:val="22"/>
              </w:rPr>
              <w:t xml:space="preserve">Issuing </w:t>
            </w:r>
            <w:r w:rsidR="00300CFC" w:rsidRPr="00B91C13">
              <w:rPr>
                <w:rFonts w:ascii="Times New Roman" w:hAnsi="Times New Roman"/>
                <w:sz w:val="22"/>
              </w:rPr>
              <w:t xml:space="preserve">Company: </w:t>
            </w:r>
          </w:p>
        </w:tc>
        <w:tc>
          <w:tcPr>
            <w:tcW w:w="4860" w:type="dxa"/>
            <w:vAlign w:val="bottom"/>
          </w:tcPr>
          <w:p w14:paraId="64B020F1" w14:textId="333110B5" w:rsidR="00D142F3" w:rsidRPr="00B91C13" w:rsidRDefault="00A13924" w:rsidP="00300CFC">
            <w:pPr>
              <w:rPr>
                <w:rFonts w:ascii="Times New Roman" w:hAnsi="Times New Roman"/>
                <w:sz w:val="22"/>
              </w:rPr>
            </w:pPr>
            <w:r w:rsidRPr="00B91C13">
              <w:rPr>
                <w:rFonts w:ascii="Times New Roman" w:hAnsi="Times New Roman"/>
                <w:sz w:val="22"/>
              </w:rPr>
              <w:t>San Diego Gas &amp; Electric Company</w:t>
            </w:r>
          </w:p>
        </w:tc>
        <w:tc>
          <w:tcPr>
            <w:tcW w:w="270" w:type="dxa"/>
            <w:gridSpan w:val="2"/>
          </w:tcPr>
          <w:p w14:paraId="53ECA314" w14:textId="77777777" w:rsidR="00D142F3" w:rsidRPr="00B91C13" w:rsidRDefault="00D142F3">
            <w:pPr>
              <w:rPr>
                <w:rFonts w:ascii="Times New Roman" w:hAnsi="Times New Roman"/>
                <w:sz w:val="22"/>
              </w:rPr>
            </w:pPr>
          </w:p>
        </w:tc>
        <w:tc>
          <w:tcPr>
            <w:tcW w:w="2297" w:type="dxa"/>
          </w:tcPr>
          <w:p w14:paraId="383914D3" w14:textId="77777777" w:rsidR="00D142F3" w:rsidRPr="00B91C13" w:rsidRDefault="00D142F3">
            <w:pPr>
              <w:rPr>
                <w:rFonts w:ascii="Times New Roman" w:hAnsi="Times New Roman"/>
                <w:sz w:val="22"/>
              </w:rPr>
            </w:pPr>
          </w:p>
        </w:tc>
      </w:tr>
      <w:tr w:rsidR="00D142F3" w:rsidRPr="00B91C13" w14:paraId="526FF263" w14:textId="77777777" w:rsidTr="00A84EDA">
        <w:tc>
          <w:tcPr>
            <w:tcW w:w="1737" w:type="dxa"/>
          </w:tcPr>
          <w:p w14:paraId="49FF302F" w14:textId="77777777" w:rsidR="00300CFC" w:rsidRPr="00B91C13" w:rsidRDefault="00300CFC">
            <w:pPr>
              <w:rPr>
                <w:rFonts w:ascii="Times New Roman" w:hAnsi="Times New Roman"/>
                <w:sz w:val="22"/>
              </w:rPr>
            </w:pPr>
          </w:p>
          <w:p w14:paraId="5DE860E7" w14:textId="77777777" w:rsidR="00D142F3" w:rsidRPr="00B91C13" w:rsidRDefault="00D142F3">
            <w:pPr>
              <w:rPr>
                <w:rFonts w:ascii="Times New Roman" w:hAnsi="Times New Roman"/>
                <w:sz w:val="22"/>
              </w:rPr>
            </w:pPr>
            <w:r w:rsidRPr="00B91C13">
              <w:rPr>
                <w:rFonts w:ascii="Times New Roman" w:hAnsi="Times New Roman"/>
                <w:sz w:val="22"/>
              </w:rPr>
              <w:t>Request For Proposal:</w:t>
            </w:r>
          </w:p>
        </w:tc>
        <w:tc>
          <w:tcPr>
            <w:tcW w:w="5490" w:type="dxa"/>
            <w:gridSpan w:val="3"/>
          </w:tcPr>
          <w:p w14:paraId="36DA5D74" w14:textId="77777777" w:rsidR="00300CFC" w:rsidRPr="00B91C13" w:rsidRDefault="00300CFC" w:rsidP="009B77C6">
            <w:pPr>
              <w:rPr>
                <w:rFonts w:ascii="Times New Roman" w:hAnsi="Times New Roman"/>
                <w:sz w:val="22"/>
              </w:rPr>
            </w:pPr>
          </w:p>
          <w:p w14:paraId="723FF551" w14:textId="172BF466" w:rsidR="00D142F3" w:rsidRPr="00B91C13" w:rsidRDefault="00100441" w:rsidP="009B77C6">
            <w:pPr>
              <w:rPr>
                <w:rFonts w:ascii="Times New Roman" w:hAnsi="Times New Roman"/>
                <w:sz w:val="22"/>
              </w:rPr>
            </w:pPr>
            <w:r w:rsidRPr="00B91C13">
              <w:rPr>
                <w:rFonts w:ascii="Times New Roman" w:hAnsi="Times New Roman"/>
                <w:sz w:val="22"/>
              </w:rPr>
              <w:t>Independent Evaluator</w:t>
            </w:r>
          </w:p>
        </w:tc>
        <w:tc>
          <w:tcPr>
            <w:tcW w:w="261" w:type="dxa"/>
          </w:tcPr>
          <w:p w14:paraId="1AB31DE3" w14:textId="77777777" w:rsidR="00D142F3" w:rsidRPr="00B91C13" w:rsidRDefault="00D142F3">
            <w:pPr>
              <w:rPr>
                <w:rFonts w:ascii="Times New Roman" w:hAnsi="Times New Roman"/>
                <w:sz w:val="22"/>
              </w:rPr>
            </w:pPr>
          </w:p>
        </w:tc>
        <w:tc>
          <w:tcPr>
            <w:tcW w:w="2297" w:type="dxa"/>
          </w:tcPr>
          <w:p w14:paraId="648E51DF" w14:textId="77777777" w:rsidR="00300CFC" w:rsidRPr="00B91C13" w:rsidRDefault="00300CFC" w:rsidP="00814BAC">
            <w:pPr>
              <w:rPr>
                <w:rFonts w:ascii="Times New Roman" w:hAnsi="Times New Roman"/>
                <w:sz w:val="22"/>
              </w:rPr>
            </w:pPr>
          </w:p>
          <w:p w14:paraId="42E7D1FF" w14:textId="023F9D7A" w:rsidR="00D142F3" w:rsidRPr="00B91C13" w:rsidRDefault="00D142F3" w:rsidP="00814BAC">
            <w:pPr>
              <w:rPr>
                <w:rFonts w:ascii="Times New Roman" w:hAnsi="Times New Roman"/>
                <w:sz w:val="22"/>
              </w:rPr>
            </w:pPr>
            <w:r w:rsidRPr="00B91C13">
              <w:rPr>
                <w:rFonts w:ascii="Times New Roman" w:hAnsi="Times New Roman"/>
                <w:sz w:val="22"/>
              </w:rPr>
              <w:t xml:space="preserve">Dated: </w:t>
            </w:r>
            <w:r w:rsidR="00100441" w:rsidRPr="00B91C13">
              <w:rPr>
                <w:rFonts w:ascii="Times New Roman" w:hAnsi="Times New Roman"/>
                <w:sz w:val="22"/>
              </w:rPr>
              <w:t>June</w:t>
            </w:r>
            <w:r w:rsidR="00D93627" w:rsidRPr="00B91C13">
              <w:rPr>
                <w:rFonts w:ascii="Times New Roman" w:hAnsi="Times New Roman"/>
                <w:sz w:val="22"/>
              </w:rPr>
              <w:t xml:space="preserve"> 2</w:t>
            </w:r>
            <w:r w:rsidR="00100441" w:rsidRPr="00B91C13">
              <w:rPr>
                <w:rFonts w:ascii="Times New Roman" w:hAnsi="Times New Roman"/>
                <w:sz w:val="22"/>
              </w:rPr>
              <w:t>8</w:t>
            </w:r>
            <w:r w:rsidR="00D93627" w:rsidRPr="00B91C13">
              <w:rPr>
                <w:rFonts w:ascii="Times New Roman" w:hAnsi="Times New Roman"/>
                <w:sz w:val="22"/>
              </w:rPr>
              <w:t>, 2024</w:t>
            </w:r>
          </w:p>
        </w:tc>
      </w:tr>
    </w:tbl>
    <w:p w14:paraId="2BB29622" w14:textId="77777777" w:rsidR="00D142F3" w:rsidRPr="00B91C13" w:rsidRDefault="00D142F3">
      <w:pPr>
        <w:pBdr>
          <w:bottom w:val="single" w:sz="12" w:space="1" w:color="auto"/>
        </w:pBdr>
        <w:rPr>
          <w:rFonts w:ascii="Times New Roman" w:hAnsi="Times New Roman"/>
          <w:sz w:val="16"/>
          <w:szCs w:val="16"/>
        </w:rPr>
      </w:pPr>
    </w:p>
    <w:p w14:paraId="7D366BD7" w14:textId="77777777" w:rsidR="00D142F3" w:rsidRPr="00B91C13" w:rsidRDefault="00D142F3">
      <w:pPr>
        <w:rPr>
          <w:rFonts w:ascii="Times New Roman" w:hAnsi="Times New Roman"/>
          <w:sz w:val="16"/>
          <w:szCs w:val="16"/>
        </w:rPr>
      </w:pPr>
    </w:p>
    <w:p w14:paraId="0401D2B1" w14:textId="2DE8712B" w:rsidR="00D142F3" w:rsidRPr="00B91C13" w:rsidRDefault="0025755F">
      <w:pPr>
        <w:rPr>
          <w:rFonts w:ascii="Times New Roman" w:hAnsi="Times New Roman"/>
          <w:b/>
          <w:sz w:val="22"/>
          <w:szCs w:val="22"/>
        </w:rPr>
      </w:pPr>
      <w:r w:rsidRPr="00B91C13">
        <w:rPr>
          <w:rFonts w:ascii="Times New Roman" w:hAnsi="Times New Roman"/>
          <w:b/>
          <w:sz w:val="22"/>
          <w:szCs w:val="22"/>
        </w:rPr>
        <w:t>Bidder Acknowledges:</w:t>
      </w:r>
    </w:p>
    <w:tbl>
      <w:tblPr>
        <w:tblW w:w="9270" w:type="dxa"/>
        <w:tblLayout w:type="fixed"/>
        <w:tblLook w:val="0000" w:firstRow="0" w:lastRow="0" w:firstColumn="0" w:lastColumn="0" w:noHBand="0" w:noVBand="0"/>
      </w:tblPr>
      <w:tblGrid>
        <w:gridCol w:w="356"/>
        <w:gridCol w:w="8914"/>
      </w:tblGrid>
      <w:tr w:rsidR="00D10BA9" w:rsidRPr="00B91C13" w14:paraId="5BF952E2" w14:textId="77777777" w:rsidTr="00D10BA9">
        <w:trPr>
          <w:gridAfter w:val="1"/>
          <w:wAfter w:w="8914" w:type="dxa"/>
        </w:trPr>
        <w:tc>
          <w:tcPr>
            <w:tcW w:w="356" w:type="dxa"/>
          </w:tcPr>
          <w:p w14:paraId="7718D24C" w14:textId="77777777" w:rsidR="00D10BA9" w:rsidRPr="00B91C13" w:rsidRDefault="00D10BA9">
            <w:pPr>
              <w:rPr>
                <w:rFonts w:ascii="Times New Roman" w:hAnsi="Times New Roman"/>
                <w:sz w:val="22"/>
                <w:szCs w:val="22"/>
              </w:rPr>
            </w:pPr>
          </w:p>
        </w:tc>
      </w:tr>
      <w:tr w:rsidR="00D10BA9" w:rsidRPr="00B91C13" w14:paraId="34170966" w14:textId="77777777" w:rsidTr="00D10BA9">
        <w:tc>
          <w:tcPr>
            <w:tcW w:w="9270" w:type="dxa"/>
            <w:gridSpan w:val="2"/>
          </w:tcPr>
          <w:p w14:paraId="5792A68E" w14:textId="33C9E64C" w:rsidR="00D10BA9" w:rsidRPr="00B91C13" w:rsidRDefault="00D10BA9" w:rsidP="00D10BA9">
            <w:pPr>
              <w:pStyle w:val="ListParagraph"/>
              <w:numPr>
                <w:ilvl w:val="0"/>
                <w:numId w:val="2"/>
              </w:numPr>
              <w:rPr>
                <w:rFonts w:ascii="Times New Roman" w:hAnsi="Times New Roman"/>
                <w:sz w:val="22"/>
                <w:szCs w:val="22"/>
              </w:rPr>
            </w:pPr>
            <w:r w:rsidRPr="00B91C13">
              <w:rPr>
                <w:rFonts w:ascii="Times New Roman" w:hAnsi="Times New Roman"/>
                <w:sz w:val="22"/>
                <w:szCs w:val="22"/>
              </w:rPr>
              <w:t>it has received the RFP;</w:t>
            </w:r>
          </w:p>
        </w:tc>
      </w:tr>
      <w:tr w:rsidR="00D10BA9" w:rsidRPr="00B91C13" w14:paraId="78ABBE3E" w14:textId="77777777" w:rsidTr="00D10BA9">
        <w:tc>
          <w:tcPr>
            <w:tcW w:w="9270" w:type="dxa"/>
            <w:gridSpan w:val="2"/>
          </w:tcPr>
          <w:p w14:paraId="41735F40" w14:textId="50E8E602" w:rsidR="00D10BA9" w:rsidRPr="00B91C13" w:rsidRDefault="00D10BA9" w:rsidP="00D10BA9">
            <w:pPr>
              <w:pStyle w:val="ListParagraph"/>
              <w:numPr>
                <w:ilvl w:val="0"/>
                <w:numId w:val="2"/>
              </w:numPr>
              <w:rPr>
                <w:rFonts w:ascii="Times New Roman" w:hAnsi="Times New Roman"/>
                <w:sz w:val="22"/>
                <w:szCs w:val="22"/>
              </w:rPr>
            </w:pPr>
            <w:r w:rsidRPr="00B91C13">
              <w:rPr>
                <w:rFonts w:ascii="Times New Roman" w:hAnsi="Times New Roman"/>
                <w:sz w:val="22"/>
                <w:szCs w:val="22"/>
              </w:rPr>
              <w:t>it will be fully bound by the terms and conditions of the RFP in submitting its proposal in response to the RFP;</w:t>
            </w:r>
          </w:p>
        </w:tc>
      </w:tr>
      <w:tr w:rsidR="00D10BA9" w:rsidRPr="00B91C13" w14:paraId="5EB1F683" w14:textId="77777777" w:rsidTr="00D10BA9">
        <w:tc>
          <w:tcPr>
            <w:tcW w:w="9270" w:type="dxa"/>
            <w:gridSpan w:val="2"/>
          </w:tcPr>
          <w:p w14:paraId="0ACC5ECF" w14:textId="2D02D322" w:rsidR="00D10BA9" w:rsidRPr="00B91C13" w:rsidRDefault="00D10BA9" w:rsidP="00D10BA9">
            <w:pPr>
              <w:pStyle w:val="ListParagraph"/>
              <w:numPr>
                <w:ilvl w:val="0"/>
                <w:numId w:val="2"/>
              </w:numPr>
              <w:rPr>
                <w:rFonts w:ascii="Times New Roman" w:hAnsi="Times New Roman"/>
                <w:sz w:val="22"/>
                <w:szCs w:val="22"/>
              </w:rPr>
            </w:pPr>
            <w:r w:rsidRPr="00B91C13">
              <w:rPr>
                <w:rFonts w:ascii="Times New Roman" w:hAnsi="Times New Roman"/>
                <w:sz w:val="22"/>
                <w:szCs w:val="22"/>
              </w:rPr>
              <w:t>it has had the opportunity to seek independent legal and financial advice of its own choosing with respect to the RFP and its proposal;</w:t>
            </w:r>
          </w:p>
        </w:tc>
      </w:tr>
      <w:tr w:rsidR="00D10BA9" w:rsidRPr="00B91C13" w14:paraId="1DF37D32" w14:textId="77777777" w:rsidTr="00D10BA9">
        <w:tc>
          <w:tcPr>
            <w:tcW w:w="9270" w:type="dxa"/>
            <w:gridSpan w:val="2"/>
          </w:tcPr>
          <w:p w14:paraId="0EA0E158" w14:textId="54BB4D5E" w:rsidR="00D10BA9" w:rsidRPr="00B91C13" w:rsidRDefault="00D10BA9" w:rsidP="00D10BA9">
            <w:pPr>
              <w:pStyle w:val="ListParagraph"/>
              <w:numPr>
                <w:ilvl w:val="0"/>
                <w:numId w:val="2"/>
              </w:numPr>
              <w:rPr>
                <w:rFonts w:ascii="Times New Roman" w:hAnsi="Times New Roman"/>
                <w:sz w:val="22"/>
                <w:szCs w:val="22"/>
              </w:rPr>
            </w:pPr>
            <w:r w:rsidRPr="00B91C13">
              <w:rPr>
                <w:rFonts w:ascii="Times New Roman" w:hAnsi="Times New Roman"/>
                <w:sz w:val="22"/>
                <w:szCs w:val="22"/>
              </w:rPr>
              <w:t>it has obtained all necessary authorizations, approvals and waivers, if any, required by it as a condition of submitting its proposal, and, if its proposal is selected, such proposal shall be subject to the terms and conditions of the form of contract attached to this RFP;</w:t>
            </w:r>
          </w:p>
        </w:tc>
      </w:tr>
      <w:tr w:rsidR="00D10BA9" w:rsidRPr="00B91C13" w14:paraId="55378361" w14:textId="77777777" w:rsidTr="00D10BA9">
        <w:tc>
          <w:tcPr>
            <w:tcW w:w="9270" w:type="dxa"/>
            <w:gridSpan w:val="2"/>
          </w:tcPr>
          <w:p w14:paraId="7CC40566" w14:textId="4C5EAB6E" w:rsidR="00D10BA9" w:rsidRPr="00B91C13" w:rsidRDefault="00D10BA9" w:rsidP="00D10BA9">
            <w:pPr>
              <w:pStyle w:val="ListParagraph"/>
              <w:numPr>
                <w:ilvl w:val="0"/>
                <w:numId w:val="2"/>
              </w:numPr>
              <w:rPr>
                <w:rFonts w:ascii="Times New Roman" w:hAnsi="Times New Roman"/>
                <w:sz w:val="22"/>
                <w:szCs w:val="22"/>
              </w:rPr>
            </w:pPr>
            <w:r w:rsidRPr="00B91C13">
              <w:rPr>
                <w:rFonts w:ascii="Times New Roman" w:hAnsi="Times New Roman"/>
                <w:sz w:val="22"/>
                <w:szCs w:val="22"/>
              </w:rPr>
              <w:t>it is submitting its proposal subject to and in accordance with all applicable laws;</w:t>
            </w:r>
          </w:p>
        </w:tc>
      </w:tr>
      <w:tr w:rsidR="00D10BA9" w:rsidRPr="00B91C13" w14:paraId="35963084" w14:textId="77777777" w:rsidTr="00D10BA9">
        <w:tc>
          <w:tcPr>
            <w:tcW w:w="9270" w:type="dxa"/>
            <w:gridSpan w:val="2"/>
          </w:tcPr>
          <w:p w14:paraId="285D47C8" w14:textId="2B6F64FC" w:rsidR="00D10BA9" w:rsidRPr="00B91C13" w:rsidRDefault="00D10BA9" w:rsidP="00D10BA9">
            <w:pPr>
              <w:pStyle w:val="ListParagraph"/>
              <w:numPr>
                <w:ilvl w:val="0"/>
                <w:numId w:val="2"/>
              </w:numPr>
              <w:rPr>
                <w:rFonts w:ascii="Times New Roman" w:hAnsi="Times New Roman"/>
                <w:sz w:val="22"/>
                <w:szCs w:val="22"/>
              </w:rPr>
            </w:pPr>
            <w:r w:rsidRPr="00B91C13">
              <w:rPr>
                <w:rFonts w:ascii="Times New Roman" w:hAnsi="Times New Roman"/>
                <w:sz w:val="22"/>
                <w:szCs w:val="22"/>
              </w:rPr>
              <w:t>it has not engaged and will not engage in communications with any other Bidder in the RFP concerning the price terms contained in its Proposal and has not engaged in collusion or other unlawful or unfair business practices in connection with this RFP;</w:t>
            </w:r>
          </w:p>
        </w:tc>
      </w:tr>
      <w:tr w:rsidR="00D10BA9" w:rsidRPr="00B91C13" w14:paraId="09990C48" w14:textId="77777777" w:rsidTr="00D10BA9">
        <w:tc>
          <w:tcPr>
            <w:tcW w:w="9270" w:type="dxa"/>
            <w:gridSpan w:val="2"/>
          </w:tcPr>
          <w:p w14:paraId="116454A3" w14:textId="6D871DA7" w:rsidR="00D10BA9" w:rsidRPr="00B91C13" w:rsidRDefault="00D10BA9" w:rsidP="00D10BA9">
            <w:pPr>
              <w:pStyle w:val="ListParagraph"/>
              <w:numPr>
                <w:ilvl w:val="0"/>
                <w:numId w:val="2"/>
              </w:numPr>
              <w:rPr>
                <w:rFonts w:ascii="Times New Roman" w:hAnsi="Times New Roman"/>
                <w:sz w:val="22"/>
                <w:szCs w:val="22"/>
              </w:rPr>
            </w:pPr>
            <w:r w:rsidRPr="00B91C13">
              <w:rPr>
                <w:rFonts w:ascii="Times New Roman" w:hAnsi="Times New Roman"/>
                <w:sz w:val="22"/>
                <w:szCs w:val="22"/>
              </w:rPr>
              <w:t xml:space="preserve">its proposal is binding, subject only to </w:t>
            </w:r>
            <w:r w:rsidR="00A13924" w:rsidRPr="00B91C13">
              <w:rPr>
                <w:rFonts w:ascii="Times New Roman" w:hAnsi="Times New Roman"/>
                <w:sz w:val="22"/>
                <w:szCs w:val="22"/>
              </w:rPr>
              <w:t xml:space="preserve">San Diego Gas &amp; Electric Company </w:t>
            </w:r>
            <w:r w:rsidRPr="00B91C13">
              <w:rPr>
                <w:rFonts w:ascii="Times New Roman" w:hAnsi="Times New Roman"/>
                <w:sz w:val="22"/>
                <w:szCs w:val="22"/>
              </w:rPr>
              <w:t>(the “Company”) acceptance, in Company's sole discretion, at any time prior to the termination of the RFP, and satisfaction or waiver of any unsatisfied conditions precedent or subsequent in the form of contract attached to this RFP;</w:t>
            </w:r>
          </w:p>
        </w:tc>
      </w:tr>
      <w:tr w:rsidR="00D10BA9" w:rsidRPr="00B91C13" w14:paraId="456C733E" w14:textId="77777777" w:rsidTr="00D10BA9">
        <w:tc>
          <w:tcPr>
            <w:tcW w:w="9270" w:type="dxa"/>
            <w:gridSpan w:val="2"/>
          </w:tcPr>
          <w:p w14:paraId="6AA968DE" w14:textId="68A83C3A" w:rsidR="00D10BA9" w:rsidRPr="00B91C13" w:rsidRDefault="00D10BA9" w:rsidP="00D10BA9">
            <w:pPr>
              <w:pStyle w:val="ListParagraph"/>
              <w:numPr>
                <w:ilvl w:val="0"/>
                <w:numId w:val="2"/>
              </w:numPr>
              <w:rPr>
                <w:rFonts w:ascii="Times New Roman" w:hAnsi="Times New Roman"/>
                <w:sz w:val="22"/>
                <w:szCs w:val="22"/>
              </w:rPr>
            </w:pPr>
            <w:r w:rsidRPr="00B91C13">
              <w:rPr>
                <w:rFonts w:ascii="Times New Roman" w:hAnsi="Times New Roman"/>
                <w:sz w:val="22"/>
                <w:szCs w:val="22"/>
              </w:rPr>
              <w:t>it shall not, without Company’s prior written consent, engage in advertising, promotion or publicity related to this RFP, or make public use of any Company identification in any circumstances related to this RFP or otherwise. “Identification” means any corporate name, trade name, trademark, service mark, insignia, symbol, logo or any other product, service or organization designation, or any specification or drawing owned by Company or its affiliates or any representation thereof; and</w:t>
            </w:r>
          </w:p>
        </w:tc>
      </w:tr>
      <w:tr w:rsidR="00D10BA9" w:rsidRPr="00B91C13" w14:paraId="549F7AA1" w14:textId="77777777" w:rsidTr="00D10BA9">
        <w:tc>
          <w:tcPr>
            <w:tcW w:w="9270" w:type="dxa"/>
            <w:gridSpan w:val="2"/>
          </w:tcPr>
          <w:p w14:paraId="19B0D5CC" w14:textId="273CD2CB" w:rsidR="00D10BA9" w:rsidRPr="00B91C13" w:rsidRDefault="00D10BA9" w:rsidP="00D10BA9">
            <w:pPr>
              <w:pStyle w:val="ListParagraph"/>
              <w:numPr>
                <w:ilvl w:val="0"/>
                <w:numId w:val="2"/>
              </w:numPr>
              <w:rPr>
                <w:rFonts w:ascii="Times New Roman" w:hAnsi="Times New Roman"/>
                <w:sz w:val="22"/>
                <w:szCs w:val="22"/>
              </w:rPr>
            </w:pPr>
            <w:r w:rsidRPr="00B91C13">
              <w:rPr>
                <w:rFonts w:ascii="Times New Roman" w:hAnsi="Times New Roman"/>
                <w:sz w:val="22"/>
                <w:szCs w:val="22"/>
              </w:rPr>
              <w:t>any breach by it of the foregoing covenants, representations and warranties is, in addition to any other remedies that may be available to Company under applicable law, grounds for immediate disqualification of such Bidder, and, depending on the nature of the breach, may also be grounds for terminating the RFP in its entirety.</w:t>
            </w:r>
          </w:p>
        </w:tc>
      </w:tr>
    </w:tbl>
    <w:p w14:paraId="577711FE" w14:textId="66764EB9" w:rsidR="00300CFC" w:rsidRPr="00B91C13" w:rsidRDefault="00300CFC">
      <w:pPr>
        <w:rPr>
          <w:rFonts w:ascii="Times New Roman" w:hAnsi="Times New Roman"/>
          <w:sz w:val="22"/>
          <w:szCs w:val="22"/>
        </w:rPr>
      </w:pPr>
    </w:p>
    <w:p w14:paraId="63B6EDFD" w14:textId="494A4B59" w:rsidR="00D10BA9" w:rsidRPr="00B91C13" w:rsidRDefault="00D10BA9">
      <w:pPr>
        <w:rPr>
          <w:rFonts w:ascii="Times New Roman" w:hAnsi="Times New Roman"/>
          <w:sz w:val="22"/>
          <w:szCs w:val="22"/>
        </w:rPr>
      </w:pPr>
    </w:p>
    <w:p w14:paraId="42396F2C" w14:textId="77777777" w:rsidR="0025755F" w:rsidRPr="00B91C13" w:rsidRDefault="0025755F">
      <w:pPr>
        <w:rPr>
          <w:rFonts w:ascii="Times New Roman" w:hAnsi="Times New Roman"/>
          <w:sz w:val="22"/>
          <w:szCs w:val="22"/>
        </w:rPr>
      </w:pPr>
    </w:p>
    <w:tbl>
      <w:tblPr>
        <w:tblW w:w="0" w:type="auto"/>
        <w:tblLook w:val="01E0" w:firstRow="1" w:lastRow="1" w:firstColumn="1" w:lastColumn="1" w:noHBand="0" w:noVBand="0"/>
      </w:tblPr>
      <w:tblGrid>
        <w:gridCol w:w="3045"/>
        <w:gridCol w:w="6315"/>
      </w:tblGrid>
      <w:tr w:rsidR="00300CFC" w:rsidRPr="00B91C13" w14:paraId="1A45CFFB" w14:textId="77777777" w:rsidTr="00FD5896">
        <w:trPr>
          <w:trHeight w:val="432"/>
        </w:trPr>
        <w:tc>
          <w:tcPr>
            <w:tcW w:w="3078" w:type="dxa"/>
          </w:tcPr>
          <w:p w14:paraId="0DFA207B" w14:textId="77777777" w:rsidR="00300CFC" w:rsidRPr="00B91C13" w:rsidRDefault="00300CFC" w:rsidP="00D717ED">
            <w:pPr>
              <w:spacing w:before="120"/>
              <w:rPr>
                <w:rFonts w:ascii="Times New Roman" w:hAnsi="Times New Roman"/>
                <w:sz w:val="22"/>
                <w:szCs w:val="22"/>
              </w:rPr>
            </w:pPr>
            <w:r w:rsidRPr="00B91C13">
              <w:rPr>
                <w:rFonts w:ascii="Times New Roman" w:hAnsi="Times New Roman"/>
                <w:sz w:val="22"/>
                <w:szCs w:val="22"/>
              </w:rPr>
              <w:t>Authorized Signature:</w:t>
            </w:r>
          </w:p>
        </w:tc>
        <w:tc>
          <w:tcPr>
            <w:tcW w:w="6318" w:type="dxa"/>
          </w:tcPr>
          <w:p w14:paraId="4FBCD50A" w14:textId="77777777" w:rsidR="00300CFC" w:rsidRPr="00B91C13" w:rsidRDefault="00300CFC" w:rsidP="00D717ED">
            <w:pPr>
              <w:tabs>
                <w:tab w:val="left" w:pos="5922"/>
              </w:tabs>
              <w:spacing w:before="120"/>
              <w:jc w:val="both"/>
              <w:rPr>
                <w:rFonts w:ascii="Times New Roman" w:hAnsi="Times New Roman"/>
                <w:sz w:val="22"/>
                <w:szCs w:val="22"/>
              </w:rPr>
            </w:pPr>
            <w:r w:rsidRPr="00B91C13">
              <w:rPr>
                <w:rFonts w:ascii="Times New Roman" w:hAnsi="Times New Roman"/>
                <w:sz w:val="22"/>
                <w:szCs w:val="22"/>
                <w:u w:val="single"/>
              </w:rPr>
              <w:tab/>
            </w:r>
          </w:p>
        </w:tc>
      </w:tr>
      <w:tr w:rsidR="00FD5896" w:rsidRPr="00B91C13" w14:paraId="63815228" w14:textId="77777777" w:rsidTr="00FD5896">
        <w:trPr>
          <w:trHeight w:val="432"/>
        </w:trPr>
        <w:tc>
          <w:tcPr>
            <w:tcW w:w="3078" w:type="dxa"/>
          </w:tcPr>
          <w:p w14:paraId="03488084" w14:textId="77777777" w:rsidR="00FD5896" w:rsidRPr="00B91C13" w:rsidRDefault="00FD5896" w:rsidP="00D717ED">
            <w:pPr>
              <w:spacing w:before="120"/>
              <w:rPr>
                <w:rFonts w:ascii="Times New Roman" w:hAnsi="Times New Roman"/>
                <w:sz w:val="22"/>
                <w:szCs w:val="22"/>
              </w:rPr>
            </w:pPr>
            <w:r w:rsidRPr="00B91C13">
              <w:rPr>
                <w:rFonts w:ascii="Times New Roman" w:hAnsi="Times New Roman"/>
                <w:sz w:val="22"/>
                <w:szCs w:val="22"/>
              </w:rPr>
              <w:t>Bidder Company Name:</w:t>
            </w:r>
          </w:p>
        </w:tc>
        <w:tc>
          <w:tcPr>
            <w:tcW w:w="6318" w:type="dxa"/>
          </w:tcPr>
          <w:p w14:paraId="0F770180" w14:textId="77777777" w:rsidR="00FD5896" w:rsidRPr="00B91C13" w:rsidRDefault="00FD5896" w:rsidP="00D717ED">
            <w:pPr>
              <w:tabs>
                <w:tab w:val="left" w:pos="5922"/>
              </w:tabs>
              <w:spacing w:before="120"/>
              <w:jc w:val="both"/>
              <w:rPr>
                <w:rFonts w:ascii="Times New Roman" w:hAnsi="Times New Roman"/>
                <w:sz w:val="22"/>
                <w:szCs w:val="22"/>
                <w:u w:val="single"/>
              </w:rPr>
            </w:pPr>
            <w:r w:rsidRPr="00B91C13">
              <w:rPr>
                <w:rFonts w:ascii="Times New Roman" w:hAnsi="Times New Roman"/>
                <w:sz w:val="22"/>
                <w:szCs w:val="22"/>
                <w:u w:val="single"/>
              </w:rPr>
              <w:tab/>
            </w:r>
          </w:p>
        </w:tc>
      </w:tr>
      <w:tr w:rsidR="00300CFC" w:rsidRPr="00B91C13" w14:paraId="6BB5F6D3" w14:textId="77777777" w:rsidTr="00FD5896">
        <w:trPr>
          <w:trHeight w:val="432"/>
        </w:trPr>
        <w:tc>
          <w:tcPr>
            <w:tcW w:w="3078" w:type="dxa"/>
          </w:tcPr>
          <w:p w14:paraId="7339C463" w14:textId="77777777" w:rsidR="00300CFC" w:rsidRPr="00B91C13" w:rsidRDefault="00300CFC" w:rsidP="00D717ED">
            <w:pPr>
              <w:spacing w:before="120"/>
              <w:rPr>
                <w:rFonts w:ascii="Times New Roman" w:hAnsi="Times New Roman"/>
                <w:sz w:val="22"/>
                <w:szCs w:val="22"/>
              </w:rPr>
            </w:pPr>
            <w:r w:rsidRPr="00B91C13">
              <w:rPr>
                <w:rFonts w:ascii="Times New Roman" w:hAnsi="Times New Roman"/>
                <w:sz w:val="22"/>
                <w:szCs w:val="22"/>
              </w:rPr>
              <w:t>Contact Name:</w:t>
            </w:r>
          </w:p>
        </w:tc>
        <w:tc>
          <w:tcPr>
            <w:tcW w:w="6318" w:type="dxa"/>
          </w:tcPr>
          <w:p w14:paraId="0A2FED79" w14:textId="77777777" w:rsidR="00300CFC" w:rsidRPr="00B91C13" w:rsidRDefault="00300CFC" w:rsidP="00D717ED">
            <w:pPr>
              <w:tabs>
                <w:tab w:val="left" w:pos="5922"/>
              </w:tabs>
              <w:spacing w:before="120"/>
              <w:jc w:val="both"/>
              <w:rPr>
                <w:rFonts w:ascii="Times New Roman" w:hAnsi="Times New Roman"/>
                <w:sz w:val="22"/>
                <w:szCs w:val="22"/>
                <w:u w:val="single"/>
              </w:rPr>
            </w:pPr>
            <w:r w:rsidRPr="00B91C13">
              <w:rPr>
                <w:rFonts w:ascii="Times New Roman" w:hAnsi="Times New Roman"/>
                <w:sz w:val="22"/>
                <w:szCs w:val="22"/>
                <w:u w:val="single"/>
              </w:rPr>
              <w:tab/>
            </w:r>
          </w:p>
        </w:tc>
      </w:tr>
      <w:tr w:rsidR="00300CFC" w:rsidRPr="00B91C13" w14:paraId="3DE77238" w14:textId="77777777" w:rsidTr="00FD5896">
        <w:trPr>
          <w:trHeight w:val="432"/>
        </w:trPr>
        <w:tc>
          <w:tcPr>
            <w:tcW w:w="3078" w:type="dxa"/>
          </w:tcPr>
          <w:p w14:paraId="3ECADB83" w14:textId="77777777" w:rsidR="00300CFC" w:rsidRPr="00B91C13" w:rsidRDefault="00300CFC" w:rsidP="00D717ED">
            <w:pPr>
              <w:spacing w:before="120"/>
              <w:rPr>
                <w:rFonts w:ascii="Times New Roman" w:hAnsi="Times New Roman"/>
                <w:sz w:val="22"/>
                <w:szCs w:val="22"/>
              </w:rPr>
            </w:pPr>
            <w:r w:rsidRPr="00B91C13">
              <w:rPr>
                <w:rFonts w:ascii="Times New Roman" w:hAnsi="Times New Roman"/>
                <w:sz w:val="22"/>
                <w:szCs w:val="22"/>
              </w:rPr>
              <w:t>Title:</w:t>
            </w:r>
          </w:p>
        </w:tc>
        <w:tc>
          <w:tcPr>
            <w:tcW w:w="6318" w:type="dxa"/>
          </w:tcPr>
          <w:p w14:paraId="075408EF" w14:textId="77777777" w:rsidR="00300CFC" w:rsidRPr="00B91C13" w:rsidRDefault="00300CFC" w:rsidP="00D717ED">
            <w:pPr>
              <w:tabs>
                <w:tab w:val="left" w:pos="5922"/>
              </w:tabs>
              <w:spacing w:before="120"/>
              <w:jc w:val="both"/>
              <w:rPr>
                <w:rFonts w:ascii="Times New Roman" w:hAnsi="Times New Roman"/>
                <w:sz w:val="22"/>
                <w:szCs w:val="22"/>
                <w:u w:val="single"/>
              </w:rPr>
            </w:pPr>
            <w:r w:rsidRPr="00B91C13">
              <w:rPr>
                <w:rFonts w:ascii="Times New Roman" w:hAnsi="Times New Roman"/>
                <w:sz w:val="22"/>
                <w:szCs w:val="22"/>
                <w:u w:val="single"/>
              </w:rPr>
              <w:tab/>
            </w:r>
          </w:p>
        </w:tc>
      </w:tr>
      <w:tr w:rsidR="00300CFC" w:rsidRPr="00B91C13" w14:paraId="3C524120" w14:textId="77777777" w:rsidTr="00FD5896">
        <w:trPr>
          <w:trHeight w:val="432"/>
        </w:trPr>
        <w:tc>
          <w:tcPr>
            <w:tcW w:w="3078" w:type="dxa"/>
          </w:tcPr>
          <w:p w14:paraId="7315AD6D" w14:textId="77777777" w:rsidR="00300CFC" w:rsidRPr="00B91C13" w:rsidRDefault="00300CFC" w:rsidP="00D717ED">
            <w:pPr>
              <w:spacing w:before="120"/>
              <w:rPr>
                <w:rFonts w:ascii="Times New Roman" w:hAnsi="Times New Roman"/>
                <w:sz w:val="22"/>
                <w:szCs w:val="22"/>
              </w:rPr>
            </w:pPr>
            <w:r w:rsidRPr="00B91C13">
              <w:rPr>
                <w:rFonts w:ascii="Times New Roman" w:hAnsi="Times New Roman"/>
                <w:sz w:val="22"/>
                <w:szCs w:val="22"/>
              </w:rPr>
              <w:t>Phone:</w:t>
            </w:r>
          </w:p>
        </w:tc>
        <w:tc>
          <w:tcPr>
            <w:tcW w:w="6318" w:type="dxa"/>
          </w:tcPr>
          <w:p w14:paraId="21AB1BB2" w14:textId="77777777" w:rsidR="00300CFC" w:rsidRPr="00B91C13" w:rsidRDefault="00300CFC" w:rsidP="00D717ED">
            <w:pPr>
              <w:tabs>
                <w:tab w:val="left" w:pos="5922"/>
              </w:tabs>
              <w:spacing w:before="120"/>
              <w:jc w:val="both"/>
              <w:rPr>
                <w:rFonts w:ascii="Times New Roman" w:hAnsi="Times New Roman"/>
                <w:sz w:val="22"/>
                <w:szCs w:val="22"/>
                <w:u w:val="single"/>
              </w:rPr>
            </w:pPr>
            <w:r w:rsidRPr="00B91C13">
              <w:rPr>
                <w:rFonts w:ascii="Times New Roman" w:hAnsi="Times New Roman"/>
                <w:sz w:val="22"/>
                <w:szCs w:val="22"/>
                <w:u w:val="single"/>
              </w:rPr>
              <w:tab/>
            </w:r>
          </w:p>
        </w:tc>
      </w:tr>
      <w:tr w:rsidR="00300CFC" w:rsidRPr="00B91C13" w14:paraId="5AD377F7" w14:textId="77777777" w:rsidTr="00FD5896">
        <w:trPr>
          <w:trHeight w:val="432"/>
        </w:trPr>
        <w:tc>
          <w:tcPr>
            <w:tcW w:w="3078" w:type="dxa"/>
          </w:tcPr>
          <w:p w14:paraId="3A992AB6" w14:textId="77777777" w:rsidR="00300CFC" w:rsidRPr="00B91C13" w:rsidRDefault="00300CFC" w:rsidP="00D717ED">
            <w:pPr>
              <w:spacing w:before="120"/>
              <w:rPr>
                <w:rFonts w:ascii="Times New Roman" w:hAnsi="Times New Roman"/>
                <w:sz w:val="22"/>
                <w:szCs w:val="22"/>
              </w:rPr>
            </w:pPr>
            <w:r w:rsidRPr="00B91C13">
              <w:rPr>
                <w:rFonts w:ascii="Times New Roman" w:hAnsi="Times New Roman"/>
                <w:sz w:val="22"/>
                <w:szCs w:val="22"/>
              </w:rPr>
              <w:t>E-Mail:</w:t>
            </w:r>
          </w:p>
        </w:tc>
        <w:tc>
          <w:tcPr>
            <w:tcW w:w="6318" w:type="dxa"/>
          </w:tcPr>
          <w:p w14:paraId="210869E7" w14:textId="77777777" w:rsidR="00300CFC" w:rsidRPr="00B91C13" w:rsidRDefault="00300CFC" w:rsidP="00D717ED">
            <w:pPr>
              <w:tabs>
                <w:tab w:val="left" w:pos="5922"/>
              </w:tabs>
              <w:spacing w:before="120"/>
              <w:jc w:val="both"/>
              <w:rPr>
                <w:rFonts w:ascii="Times New Roman" w:hAnsi="Times New Roman"/>
                <w:sz w:val="22"/>
                <w:szCs w:val="22"/>
                <w:u w:val="single"/>
              </w:rPr>
            </w:pPr>
            <w:r w:rsidRPr="00B91C13">
              <w:rPr>
                <w:rFonts w:ascii="Times New Roman" w:hAnsi="Times New Roman"/>
                <w:sz w:val="22"/>
                <w:szCs w:val="22"/>
                <w:u w:val="single"/>
              </w:rPr>
              <w:tab/>
            </w:r>
          </w:p>
        </w:tc>
      </w:tr>
      <w:tr w:rsidR="00300CFC" w:rsidRPr="00B91C13" w14:paraId="674F07FB" w14:textId="77777777" w:rsidTr="00FD5896">
        <w:trPr>
          <w:trHeight w:val="432"/>
        </w:trPr>
        <w:tc>
          <w:tcPr>
            <w:tcW w:w="3078" w:type="dxa"/>
          </w:tcPr>
          <w:p w14:paraId="7DAE2FA5" w14:textId="77777777" w:rsidR="00300CFC" w:rsidRPr="00B91C13" w:rsidRDefault="00300CFC" w:rsidP="00D717ED">
            <w:pPr>
              <w:spacing w:before="120"/>
              <w:rPr>
                <w:rFonts w:ascii="Times New Roman" w:hAnsi="Times New Roman"/>
                <w:sz w:val="22"/>
                <w:szCs w:val="22"/>
              </w:rPr>
            </w:pPr>
          </w:p>
        </w:tc>
        <w:tc>
          <w:tcPr>
            <w:tcW w:w="6318" w:type="dxa"/>
          </w:tcPr>
          <w:p w14:paraId="1E66C2E2" w14:textId="77777777" w:rsidR="00300CFC" w:rsidRPr="00B91C13" w:rsidRDefault="00300CFC" w:rsidP="00D717ED">
            <w:pPr>
              <w:tabs>
                <w:tab w:val="left" w:pos="5922"/>
              </w:tabs>
              <w:spacing w:before="120"/>
              <w:jc w:val="both"/>
              <w:rPr>
                <w:rFonts w:ascii="Times New Roman" w:hAnsi="Times New Roman"/>
                <w:sz w:val="22"/>
                <w:szCs w:val="22"/>
                <w:u w:val="single"/>
              </w:rPr>
            </w:pPr>
          </w:p>
        </w:tc>
      </w:tr>
    </w:tbl>
    <w:p w14:paraId="5DF204A5" w14:textId="62F4ABD6" w:rsidR="00D142F3" w:rsidRPr="00B91C13" w:rsidRDefault="00D142F3">
      <w:pPr>
        <w:rPr>
          <w:rFonts w:ascii="Times New Roman" w:hAnsi="Times New Roman"/>
          <w:sz w:val="22"/>
          <w:szCs w:val="22"/>
        </w:rPr>
      </w:pPr>
    </w:p>
    <w:sectPr w:rsidR="00D142F3" w:rsidRPr="00B91C13" w:rsidSect="00D22CE8">
      <w:headerReference w:type="default" r:id="rId10"/>
      <w:footerReference w:type="default" r:id="rId11"/>
      <w:pgSz w:w="12240" w:h="15840" w:code="1"/>
      <w:pgMar w:top="864"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7F8B" w14:textId="77777777" w:rsidR="007010A0" w:rsidRDefault="007010A0">
      <w:r>
        <w:separator/>
      </w:r>
    </w:p>
  </w:endnote>
  <w:endnote w:type="continuationSeparator" w:id="0">
    <w:p w14:paraId="228C4FF5" w14:textId="77777777" w:rsidR="007010A0" w:rsidRDefault="0070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D3DC" w14:textId="68305CD2" w:rsidR="00D4254A" w:rsidRPr="006B4901" w:rsidRDefault="006B4901" w:rsidP="006B4901">
    <w:pPr>
      <w:pStyle w:val="Footer"/>
      <w:jc w:val="right"/>
      <w:rPr>
        <w:rFonts w:ascii="Times New Roman" w:hAnsi="Times New Roman"/>
        <w:sz w:val="16"/>
        <w:szCs w:val="16"/>
      </w:rPr>
    </w:pPr>
    <w:r w:rsidRPr="006B4901">
      <w:rPr>
        <w:rFonts w:ascii="Times New Roman" w:hAnsi="Times New Roman"/>
        <w:sz w:val="14"/>
        <w:szCs w:val="14"/>
      </w:rPr>
      <w:t>Version: 11/2019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70F0" w14:textId="77777777" w:rsidR="007010A0" w:rsidRDefault="007010A0">
      <w:r>
        <w:separator/>
      </w:r>
    </w:p>
  </w:footnote>
  <w:footnote w:type="continuationSeparator" w:id="0">
    <w:p w14:paraId="55FA44FD" w14:textId="77777777" w:rsidR="007010A0" w:rsidRDefault="00701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F25F" w14:textId="77777777" w:rsidR="00001209" w:rsidRDefault="00001209" w:rsidP="009B77C6">
    <w:pPr>
      <w:pStyle w:val="Default"/>
      <w:framePr w:w="3883" w:wrap="auto" w:vAnchor="page" w:hAnchor="page" w:x="1374" w:y="403"/>
      <w:rPr>
        <w:sz w:val="22"/>
        <w:szCs w:val="22"/>
      </w:rPr>
    </w:pPr>
  </w:p>
  <w:p w14:paraId="43CF2285" w14:textId="5D72B483" w:rsidR="00D4254A" w:rsidRPr="00761341" w:rsidRDefault="00B91C13" w:rsidP="00B91C13">
    <w:pPr>
      <w:pStyle w:val="Header"/>
      <w:jc w:val="center"/>
      <w:rPr>
        <w:rFonts w:ascii="Times New Roman" w:hAnsi="Times New Roman"/>
        <w:u w:val="single"/>
      </w:rPr>
    </w:pPr>
    <w:r w:rsidRPr="00761341">
      <w:rPr>
        <w:rFonts w:ascii="Times New Roman" w:hAnsi="Times New Roman"/>
        <w:u w:val="single"/>
      </w:rPr>
      <w:t>Schedule F</w:t>
    </w:r>
  </w:p>
  <w:p w14:paraId="7C6C1377" w14:textId="77777777" w:rsidR="00001209" w:rsidRDefault="00001209" w:rsidP="00D22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B4966"/>
    <w:multiLevelType w:val="hybridMultilevel"/>
    <w:tmpl w:val="22BAB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04117"/>
    <w:multiLevelType w:val="hybridMultilevel"/>
    <w:tmpl w:val="5680D342"/>
    <w:lvl w:ilvl="0" w:tplc="CF48A132">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3133392">
    <w:abstractNumId w:val="1"/>
  </w:num>
  <w:num w:numId="2" w16cid:durableId="186281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40"/>
    <w:rsid w:val="00001209"/>
    <w:rsid w:val="00006CAF"/>
    <w:rsid w:val="00044B01"/>
    <w:rsid w:val="000719DF"/>
    <w:rsid w:val="000779A2"/>
    <w:rsid w:val="000819F2"/>
    <w:rsid w:val="0009011F"/>
    <w:rsid w:val="00095793"/>
    <w:rsid w:val="000F12D0"/>
    <w:rsid w:val="00100441"/>
    <w:rsid w:val="00123956"/>
    <w:rsid w:val="00141F9E"/>
    <w:rsid w:val="001513A4"/>
    <w:rsid w:val="001A6584"/>
    <w:rsid w:val="001B56C2"/>
    <w:rsid w:val="001B61DD"/>
    <w:rsid w:val="00214A4D"/>
    <w:rsid w:val="00225BE7"/>
    <w:rsid w:val="00235BF4"/>
    <w:rsid w:val="0025755F"/>
    <w:rsid w:val="002D5447"/>
    <w:rsid w:val="002E5E6F"/>
    <w:rsid w:val="00300CFC"/>
    <w:rsid w:val="003149D7"/>
    <w:rsid w:val="00356760"/>
    <w:rsid w:val="00370133"/>
    <w:rsid w:val="00371026"/>
    <w:rsid w:val="00377C52"/>
    <w:rsid w:val="00393B84"/>
    <w:rsid w:val="003A609F"/>
    <w:rsid w:val="00401290"/>
    <w:rsid w:val="004544FA"/>
    <w:rsid w:val="004877CA"/>
    <w:rsid w:val="0049178D"/>
    <w:rsid w:val="004A06A6"/>
    <w:rsid w:val="004A0C84"/>
    <w:rsid w:val="004C7F52"/>
    <w:rsid w:val="0051477A"/>
    <w:rsid w:val="00575D2A"/>
    <w:rsid w:val="005A4740"/>
    <w:rsid w:val="005C593A"/>
    <w:rsid w:val="005F6841"/>
    <w:rsid w:val="00675EED"/>
    <w:rsid w:val="006865C5"/>
    <w:rsid w:val="006877FD"/>
    <w:rsid w:val="006901F7"/>
    <w:rsid w:val="006B4901"/>
    <w:rsid w:val="007010A0"/>
    <w:rsid w:val="00742637"/>
    <w:rsid w:val="00761341"/>
    <w:rsid w:val="00763CAE"/>
    <w:rsid w:val="00810630"/>
    <w:rsid w:val="00814BAC"/>
    <w:rsid w:val="0088640A"/>
    <w:rsid w:val="00897681"/>
    <w:rsid w:val="008B6923"/>
    <w:rsid w:val="008D39F0"/>
    <w:rsid w:val="0090170B"/>
    <w:rsid w:val="00902614"/>
    <w:rsid w:val="009060AD"/>
    <w:rsid w:val="00941F73"/>
    <w:rsid w:val="009477CF"/>
    <w:rsid w:val="00962AD8"/>
    <w:rsid w:val="009745CE"/>
    <w:rsid w:val="009774CD"/>
    <w:rsid w:val="009B77C6"/>
    <w:rsid w:val="009D12B5"/>
    <w:rsid w:val="00A07043"/>
    <w:rsid w:val="00A13924"/>
    <w:rsid w:val="00A143CB"/>
    <w:rsid w:val="00A279C3"/>
    <w:rsid w:val="00A32846"/>
    <w:rsid w:val="00A529C5"/>
    <w:rsid w:val="00A70B1D"/>
    <w:rsid w:val="00A71949"/>
    <w:rsid w:val="00A84EDA"/>
    <w:rsid w:val="00A943CD"/>
    <w:rsid w:val="00AA481C"/>
    <w:rsid w:val="00AC1481"/>
    <w:rsid w:val="00B91C13"/>
    <w:rsid w:val="00BE4827"/>
    <w:rsid w:val="00BF7827"/>
    <w:rsid w:val="00C12F58"/>
    <w:rsid w:val="00C561B1"/>
    <w:rsid w:val="00C77252"/>
    <w:rsid w:val="00CE4B0F"/>
    <w:rsid w:val="00D10BA9"/>
    <w:rsid w:val="00D10C69"/>
    <w:rsid w:val="00D142F3"/>
    <w:rsid w:val="00D22CE8"/>
    <w:rsid w:val="00D36281"/>
    <w:rsid w:val="00D36FED"/>
    <w:rsid w:val="00D4254A"/>
    <w:rsid w:val="00D63C24"/>
    <w:rsid w:val="00D643A0"/>
    <w:rsid w:val="00D842EE"/>
    <w:rsid w:val="00D93627"/>
    <w:rsid w:val="00DA787D"/>
    <w:rsid w:val="00DB14A9"/>
    <w:rsid w:val="00DC620D"/>
    <w:rsid w:val="00DD5641"/>
    <w:rsid w:val="00E12204"/>
    <w:rsid w:val="00E14D86"/>
    <w:rsid w:val="00E30CCF"/>
    <w:rsid w:val="00EE6492"/>
    <w:rsid w:val="00F30E01"/>
    <w:rsid w:val="00F36ABF"/>
    <w:rsid w:val="00F83154"/>
    <w:rsid w:val="00F91F50"/>
    <w:rsid w:val="00FD5896"/>
    <w:rsid w:val="00FE1A01"/>
    <w:rsid w:val="00FE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96E9E"/>
  <w15:chartTrackingRefBased/>
  <w15:docId w15:val="{EE3CD581-4537-4EF1-9035-29C6CFF3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rsid w:val="00D22CE8"/>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D39F0"/>
    <w:rPr>
      <w:rFonts w:ascii="Tahoma" w:hAnsi="Tahoma" w:cs="Tahoma"/>
      <w:sz w:val="16"/>
      <w:szCs w:val="16"/>
    </w:rPr>
  </w:style>
  <w:style w:type="character" w:styleId="CommentReference">
    <w:name w:val="annotation reference"/>
    <w:rsid w:val="00D10C69"/>
    <w:rPr>
      <w:sz w:val="16"/>
      <w:szCs w:val="16"/>
    </w:rPr>
  </w:style>
  <w:style w:type="paragraph" w:styleId="CommentText">
    <w:name w:val="annotation text"/>
    <w:basedOn w:val="Normal"/>
    <w:link w:val="CommentTextChar"/>
    <w:rsid w:val="00D10C69"/>
    <w:rPr>
      <w:sz w:val="20"/>
    </w:rPr>
  </w:style>
  <w:style w:type="character" w:customStyle="1" w:styleId="CommentTextChar">
    <w:name w:val="Comment Text Char"/>
    <w:link w:val="CommentText"/>
    <w:rsid w:val="00D10C69"/>
    <w:rPr>
      <w:rFonts w:ascii="Arial" w:hAnsi="Arial"/>
    </w:rPr>
  </w:style>
  <w:style w:type="paragraph" w:styleId="CommentSubject">
    <w:name w:val="annotation subject"/>
    <w:basedOn w:val="CommentText"/>
    <w:next w:val="CommentText"/>
    <w:link w:val="CommentSubjectChar"/>
    <w:rsid w:val="00D10C69"/>
    <w:rPr>
      <w:b/>
      <w:bCs/>
    </w:rPr>
  </w:style>
  <w:style w:type="character" w:customStyle="1" w:styleId="CommentSubjectChar">
    <w:name w:val="Comment Subject Char"/>
    <w:link w:val="CommentSubject"/>
    <w:rsid w:val="00D10C69"/>
    <w:rPr>
      <w:rFonts w:ascii="Arial" w:hAnsi="Arial"/>
      <w:b/>
      <w:bCs/>
    </w:rPr>
  </w:style>
  <w:style w:type="paragraph" w:customStyle="1" w:styleId="Default">
    <w:name w:val="Default"/>
    <w:rsid w:val="00FE1A01"/>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0170B"/>
    <w:pPr>
      <w:ind w:left="720"/>
      <w:contextualSpacing/>
    </w:pPr>
  </w:style>
  <w:style w:type="paragraph" w:styleId="Revision">
    <w:name w:val="Revision"/>
    <w:hidden/>
    <w:uiPriority w:val="99"/>
    <w:semiHidden/>
    <w:rsid w:val="009745CE"/>
    <w:rPr>
      <w:rFonts w:ascii="Arial" w:hAnsi="Arial"/>
      <w:sz w:val="24"/>
    </w:rPr>
  </w:style>
  <w:style w:type="table" w:styleId="TableGrid">
    <w:name w:val="Table Grid"/>
    <w:basedOn w:val="TableNormal"/>
    <w:uiPriority w:val="59"/>
    <w:rsid w:val="00897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7681"/>
    <w:pPr>
      <w:spacing w:before="100" w:beforeAutospacing="1" w:after="100" w:afterAutospacing="1"/>
    </w:pPr>
    <w:rPr>
      <w:rFonts w:ascii="Times New Roman" w:hAnsi="Times New Roman"/>
      <w:szCs w:val="24"/>
    </w:rPr>
  </w:style>
  <w:style w:type="paragraph" w:customStyle="1" w:styleId="StyleExhibits">
    <w:name w:val="Style Exhibits"/>
    <w:basedOn w:val="NoSpacing"/>
    <w:qFormat/>
    <w:rsid w:val="00897681"/>
    <w:rPr>
      <w:rFonts w:ascii="Times New Roman" w:eastAsiaTheme="minorHAnsi" w:hAnsi="Times New Roman"/>
      <w:szCs w:val="24"/>
    </w:rPr>
  </w:style>
  <w:style w:type="paragraph" w:styleId="NoSpacing">
    <w:name w:val="No Spacing"/>
    <w:uiPriority w:val="1"/>
    <w:qFormat/>
    <w:rsid w:val="00897681"/>
    <w:rPr>
      <w:rFonts w:ascii="Arial" w:hAnsi="Arial"/>
      <w:sz w:val="24"/>
    </w:rPr>
  </w:style>
  <w:style w:type="character" w:customStyle="1" w:styleId="FooterChar">
    <w:name w:val="Footer Char"/>
    <w:link w:val="Footer"/>
    <w:uiPriority w:val="99"/>
    <w:rsid w:val="006B490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4866">
      <w:bodyDiv w:val="1"/>
      <w:marLeft w:val="0"/>
      <w:marRight w:val="0"/>
      <w:marTop w:val="0"/>
      <w:marBottom w:val="0"/>
      <w:divBdr>
        <w:top w:val="none" w:sz="0" w:space="0" w:color="auto"/>
        <w:left w:val="none" w:sz="0" w:space="0" w:color="auto"/>
        <w:bottom w:val="none" w:sz="0" w:space="0" w:color="auto"/>
        <w:right w:val="none" w:sz="0" w:space="0" w:color="auto"/>
      </w:divBdr>
    </w:div>
    <w:div w:id="1235316534">
      <w:bodyDiv w:val="1"/>
      <w:marLeft w:val="0"/>
      <w:marRight w:val="0"/>
      <w:marTop w:val="0"/>
      <w:marBottom w:val="0"/>
      <w:divBdr>
        <w:top w:val="none" w:sz="0" w:space="0" w:color="auto"/>
        <w:left w:val="none" w:sz="0" w:space="0" w:color="auto"/>
        <w:bottom w:val="none" w:sz="0" w:space="0" w:color="auto"/>
        <w:right w:val="none" w:sz="0" w:space="0" w:color="auto"/>
      </w:divBdr>
    </w:div>
    <w:div w:id="1591310243">
      <w:bodyDiv w:val="1"/>
      <w:marLeft w:val="0"/>
      <w:marRight w:val="0"/>
      <w:marTop w:val="0"/>
      <w:marBottom w:val="0"/>
      <w:divBdr>
        <w:top w:val="none" w:sz="0" w:space="0" w:color="auto"/>
        <w:left w:val="none" w:sz="0" w:space="0" w:color="auto"/>
        <w:bottom w:val="none" w:sz="0" w:space="0" w:color="auto"/>
        <w:right w:val="none" w:sz="0" w:space="0" w:color="auto"/>
      </w:divBdr>
    </w:div>
    <w:div w:id="1817915042">
      <w:bodyDiv w:val="1"/>
      <w:marLeft w:val="0"/>
      <w:marRight w:val="0"/>
      <w:marTop w:val="0"/>
      <w:marBottom w:val="0"/>
      <w:divBdr>
        <w:top w:val="none" w:sz="0" w:space="0" w:color="auto"/>
        <w:left w:val="none" w:sz="0" w:space="0" w:color="auto"/>
        <w:bottom w:val="none" w:sz="0" w:space="0" w:color="auto"/>
        <w:right w:val="none" w:sz="0" w:space="0" w:color="auto"/>
      </w:divBdr>
    </w:div>
    <w:div w:id="2049642376">
      <w:bodyDiv w:val="1"/>
      <w:marLeft w:val="0"/>
      <w:marRight w:val="0"/>
      <w:marTop w:val="0"/>
      <w:marBottom w:val="0"/>
      <w:divBdr>
        <w:top w:val="none" w:sz="0" w:space="0" w:color="auto"/>
        <w:left w:val="none" w:sz="0" w:space="0" w:color="auto"/>
        <w:bottom w:val="none" w:sz="0" w:space="0" w:color="auto"/>
        <w:right w:val="none" w:sz="0" w:space="0" w:color="auto"/>
      </w:divBdr>
    </w:div>
    <w:div w:id="20860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2ecb6ada-2dd7-487b-ac81-88ab82baf2e9" xsi:nil="true"/>
    <SharedWithUsers xmlns="6bd839db-48d2-419a-83b4-0afc3ae72e50">
      <UserInfo>
        <DisplayName/>
        <AccountId xsi:nil="true"/>
        <AccountType/>
      </UserInfo>
    </SharedWithUsers>
    <TaxCatchAll xmlns="6bd839db-48d2-419a-83b4-0afc3ae72e50" xsi:nil="true"/>
    <lcf76f155ced4ddcb4097134ff3c332f xmlns="2ecb6ada-2dd7-487b-ac81-88ab82baf2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84E44D94A3FD4A8990A4502B80E3C8" ma:contentTypeVersion="17" ma:contentTypeDescription="Create a new document." ma:contentTypeScope="" ma:versionID="051be7287e014fcdb14b94b518eb9d7c">
  <xsd:schema xmlns:xsd="http://www.w3.org/2001/XMLSchema" xmlns:xs="http://www.w3.org/2001/XMLSchema" xmlns:p="http://schemas.microsoft.com/office/2006/metadata/properties" xmlns:ns2="2ecb6ada-2dd7-487b-ac81-88ab82baf2e9" xmlns:ns3="6bd839db-48d2-419a-83b4-0afc3ae72e50" targetNamespace="http://schemas.microsoft.com/office/2006/metadata/properties" ma:root="true" ma:fieldsID="2e38640da11d51799a2adc8e26762833" ns2:_="" ns3:_="">
    <xsd:import namespace="2ecb6ada-2dd7-487b-ac81-88ab82baf2e9"/>
    <xsd:import namespace="6bd839db-48d2-419a-83b4-0afc3ae72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b6ada-2dd7-487b-ac81-88ab82baf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e" ma:index="19" nillable="true" ma:displayName="Date " ma:format="DateOnly" ma:internalName="Date">
      <xsd:simpleType>
        <xsd:restriction base="dms:DateTime"/>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d839db-48d2-419a-83b4-0afc3ae72e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1efd2e0-5a3f-49dd-9a3c-5dcbf268695b}" ma:internalName="TaxCatchAll" ma:showField="CatchAllData" ma:web="6bd839db-48d2-419a-83b4-0afc3ae72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7C7A7-73D5-40DF-9179-CC9B40744E67}">
  <ds:schemaRefs>
    <ds:schemaRef ds:uri="http://schemas.microsoft.com/sharepoint/v3/contenttype/forms"/>
  </ds:schemaRefs>
</ds:datastoreItem>
</file>

<file path=customXml/itemProps2.xml><?xml version="1.0" encoding="utf-8"?>
<ds:datastoreItem xmlns:ds="http://schemas.openxmlformats.org/officeDocument/2006/customXml" ds:itemID="{9E581C12-13CC-4133-827C-280869616CBC}">
  <ds:schemaRefs>
    <ds:schemaRef ds:uri="http://schemas.microsoft.com/office/2006/metadata/properties"/>
    <ds:schemaRef ds:uri="http://schemas.microsoft.com/office/infopath/2007/PartnerControls"/>
    <ds:schemaRef ds:uri="2ecb6ada-2dd7-487b-ac81-88ab82baf2e9"/>
    <ds:schemaRef ds:uri="6bd839db-48d2-419a-83b4-0afc3ae72e50"/>
  </ds:schemaRefs>
</ds:datastoreItem>
</file>

<file path=customXml/itemProps3.xml><?xml version="1.0" encoding="utf-8"?>
<ds:datastoreItem xmlns:ds="http://schemas.openxmlformats.org/officeDocument/2006/customXml" ds:itemID="{08E00ED9-1E0A-4C85-B1BD-48D67F2A8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b6ada-2dd7-487b-ac81-88ab82baf2e9"/>
    <ds:schemaRef ds:uri="6bd839db-48d2-419a-83b4-0afc3ae72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Attachment F</vt:lpstr>
    </vt:vector>
  </TitlesOfParts>
  <Company>Pacific Enterprises</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Pacific Enterprises Companies</dc:creator>
  <cp:keywords/>
  <cp:lastModifiedBy>Patrick, Anita N</cp:lastModifiedBy>
  <cp:revision>2</cp:revision>
  <cp:lastPrinted>2019-10-21T18:10:00Z</cp:lastPrinted>
  <dcterms:created xsi:type="dcterms:W3CDTF">2024-06-19T19:36:00Z</dcterms:created>
  <dcterms:modified xsi:type="dcterms:W3CDTF">2024-06-19T19:36:00Z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0x0101004184E44D94A3FD4A8990A4502B80E3C8</vt:lpwstr>
  </property>
  <property fmtid="{D5CDD505-2E9C-101B-9397-08002B2CF9AE}" pid="3" name="_dlc_DocId">
    <vt:lpwstr>EUXFNHR35P2M-763626577-1276</vt:lpwstr>
  </property>
  <property fmtid="{D5CDD505-2E9C-101B-9397-08002B2CF9AE}" pid="4" name="_dlc_DocIdUrl">
    <vt:lpwstr>https://sempra.sharepoint.com/sites/sml/gpc/Policies/_layouts/15/DocIdRedir.aspx?ID=EUXFNHR35P2M-763626577-1276, EUXFNHR35P2M-763626577-1276</vt:lpwstr>
  </property>
  <property fmtid="{D5CDD505-2E9C-101B-9397-08002B2CF9AE}" pid="5" name="_dlc_DocIdItemGuid">
    <vt:lpwstr>647e387e-e817-4ce4-b87e-ce45940c3314</vt:lpwstr>
  </property>
  <property fmtid="{D5CDD505-2E9C-101B-9397-08002B2CF9AE}" pid="6" name="Order">
    <vt:r8>127600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ies>
</file>