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9A" w:rsidRPr="00726AE4" w:rsidRDefault="000B35EC" w:rsidP="00FE7B9A">
      <w:pPr>
        <w:rPr>
          <w:b/>
        </w:rPr>
      </w:pPr>
      <w:r>
        <w:rPr>
          <w:b/>
        </w:rPr>
        <w:t xml:space="preserve">UCAN Data Requests </w:t>
      </w:r>
      <w:r w:rsidR="00222185">
        <w:rPr>
          <w:b/>
        </w:rPr>
        <w:t xml:space="preserve">to SDG&amp;E </w:t>
      </w:r>
      <w:r>
        <w:rPr>
          <w:b/>
        </w:rPr>
        <w:t>in A.14-12-007</w:t>
      </w:r>
    </w:p>
    <w:p w:rsidR="00FE7B9A" w:rsidRDefault="00FE7B9A" w:rsidP="00FE7B9A">
      <w:pPr>
        <w:contextualSpacing/>
        <w:rPr>
          <w:b/>
        </w:rPr>
      </w:pPr>
    </w:p>
    <w:p w:rsidR="00FE7B9A" w:rsidRPr="00525464" w:rsidRDefault="00FE7B9A" w:rsidP="00FE7B9A">
      <w:pPr>
        <w:tabs>
          <w:tab w:val="left" w:pos="1440"/>
        </w:tabs>
        <w:contextualSpacing/>
        <w:rPr>
          <w:rFonts w:asciiTheme="minorHAnsi" w:hAnsiTheme="minorHAnsi"/>
        </w:rPr>
      </w:pPr>
      <w:r w:rsidRPr="00525464">
        <w:rPr>
          <w:rFonts w:asciiTheme="minorHAnsi" w:hAnsiTheme="minorHAnsi"/>
        </w:rPr>
        <w:t xml:space="preserve">Date:   </w:t>
      </w:r>
      <w:r w:rsidRPr="00525464">
        <w:rPr>
          <w:rFonts w:asciiTheme="minorHAnsi" w:hAnsiTheme="minorHAnsi"/>
        </w:rPr>
        <w:tab/>
      </w:r>
      <w:r w:rsidR="001B214C">
        <w:rPr>
          <w:rFonts w:asciiTheme="minorHAnsi" w:hAnsiTheme="minorHAnsi"/>
        </w:rPr>
        <w:t>May 18</w:t>
      </w:r>
      <w:r w:rsidR="000B35EC">
        <w:rPr>
          <w:rFonts w:asciiTheme="minorHAnsi" w:hAnsiTheme="minorHAnsi"/>
        </w:rPr>
        <w:t>, 2015</w:t>
      </w:r>
    </w:p>
    <w:p w:rsidR="00FE7B9A" w:rsidRPr="00525464" w:rsidRDefault="00FE7B9A" w:rsidP="00FE7B9A">
      <w:pPr>
        <w:tabs>
          <w:tab w:val="left" w:pos="5040"/>
          <w:tab w:val="left" w:pos="9360"/>
        </w:tabs>
        <w:contextualSpacing/>
        <w:rPr>
          <w:rFonts w:asciiTheme="minorHAnsi" w:hAnsiTheme="minorHAnsi"/>
        </w:rPr>
      </w:pPr>
    </w:p>
    <w:p w:rsidR="00FE7B9A" w:rsidRPr="00525464" w:rsidRDefault="00FE7B9A" w:rsidP="00FE7B9A">
      <w:pPr>
        <w:tabs>
          <w:tab w:val="left" w:pos="5040"/>
          <w:tab w:val="left" w:pos="9360"/>
        </w:tabs>
        <w:contextualSpacing/>
        <w:rPr>
          <w:rFonts w:asciiTheme="minorHAnsi" w:hAnsiTheme="minorHAnsi"/>
        </w:rPr>
      </w:pPr>
      <w:r w:rsidRPr="00525464">
        <w:rPr>
          <w:rFonts w:asciiTheme="minorHAnsi" w:hAnsiTheme="minorHAnsi"/>
        </w:rPr>
        <w:t>Responses</w:t>
      </w:r>
    </w:p>
    <w:p w:rsidR="00FE7B9A" w:rsidRPr="00525464" w:rsidRDefault="00FE7B9A" w:rsidP="00FE7B9A">
      <w:pPr>
        <w:tabs>
          <w:tab w:val="left" w:pos="1440"/>
          <w:tab w:val="left" w:pos="9360"/>
        </w:tabs>
        <w:contextualSpacing/>
        <w:rPr>
          <w:rFonts w:asciiTheme="minorHAnsi" w:hAnsiTheme="minorHAnsi"/>
        </w:rPr>
      </w:pPr>
      <w:r w:rsidRPr="00525464">
        <w:rPr>
          <w:rFonts w:asciiTheme="minorHAnsi" w:hAnsiTheme="minorHAnsi"/>
        </w:rPr>
        <w:t>Due:</w:t>
      </w:r>
      <w:r w:rsidRPr="00525464">
        <w:rPr>
          <w:rFonts w:asciiTheme="minorHAnsi" w:hAnsiTheme="minorHAnsi"/>
        </w:rPr>
        <w:tab/>
      </w:r>
      <w:r w:rsidR="001B214C">
        <w:rPr>
          <w:rFonts w:asciiTheme="minorHAnsi" w:hAnsiTheme="minorHAnsi"/>
        </w:rPr>
        <w:t>June 1</w:t>
      </w:r>
      <w:r>
        <w:rPr>
          <w:rFonts w:asciiTheme="minorHAnsi" w:hAnsiTheme="minorHAnsi"/>
        </w:rPr>
        <w:t>, 2015</w:t>
      </w:r>
    </w:p>
    <w:p w:rsidR="00FE7B9A" w:rsidRPr="00525464" w:rsidRDefault="00FE7B9A" w:rsidP="00FE7B9A">
      <w:pPr>
        <w:contextualSpacing/>
        <w:rPr>
          <w:rFonts w:asciiTheme="minorHAnsi" w:eastAsia="Calibri" w:hAnsiTheme="minorHAnsi"/>
        </w:rPr>
      </w:pPr>
    </w:p>
    <w:p w:rsidR="00FE7B9A" w:rsidRDefault="00FE7B9A" w:rsidP="00FE7B9A">
      <w:pPr>
        <w:ind w:left="1440" w:hanging="1440"/>
        <w:contextualSpacing/>
        <w:rPr>
          <w:rFonts w:asciiTheme="minorHAnsi" w:eastAsia="Calibri" w:hAnsiTheme="minorHAnsi"/>
        </w:rPr>
      </w:pPr>
      <w:r w:rsidRPr="00525464">
        <w:rPr>
          <w:rFonts w:asciiTheme="minorHAnsi" w:eastAsia="Calibri" w:hAnsiTheme="minorHAnsi"/>
        </w:rPr>
        <w:t>To:</w:t>
      </w:r>
      <w:r w:rsidRPr="00525464">
        <w:rPr>
          <w:rFonts w:asciiTheme="minorHAnsi" w:eastAsia="Calibri" w:hAnsiTheme="minorHAnsi"/>
        </w:rPr>
        <w:tab/>
      </w:r>
      <w:r>
        <w:rPr>
          <w:rFonts w:asciiTheme="minorHAnsi" w:eastAsia="Calibri" w:hAnsiTheme="minorHAnsi"/>
        </w:rPr>
        <w:t xml:space="preserve">SDG&amp;E </w:t>
      </w:r>
    </w:p>
    <w:p w:rsidR="00FE7B9A" w:rsidRPr="00525464" w:rsidRDefault="00FC07CB" w:rsidP="00FE7B9A">
      <w:pPr>
        <w:ind w:left="1440"/>
        <w:contextualSpacing/>
        <w:rPr>
          <w:rFonts w:asciiTheme="minorHAnsi" w:eastAsia="Calibri" w:hAnsiTheme="minorHAnsi"/>
        </w:rPr>
      </w:pPr>
      <w:r>
        <w:rPr>
          <w:rFonts w:asciiTheme="minorHAnsi" w:eastAsia="Calibri" w:hAnsiTheme="minorHAnsi"/>
        </w:rPr>
        <w:t>Emma Salustro</w:t>
      </w:r>
    </w:p>
    <w:p w:rsidR="00FE7B9A" w:rsidRPr="00525464" w:rsidRDefault="00FE7B9A" w:rsidP="00FE7B9A">
      <w:pPr>
        <w:contextualSpacing/>
        <w:rPr>
          <w:rFonts w:asciiTheme="minorHAnsi" w:eastAsia="Calibri" w:hAnsiTheme="minorHAnsi"/>
        </w:rPr>
      </w:pPr>
    </w:p>
    <w:p w:rsidR="00FE7B9A" w:rsidRPr="00525464" w:rsidRDefault="00FE7B9A" w:rsidP="00FE7B9A">
      <w:pPr>
        <w:ind w:left="1440"/>
        <w:contextualSpacing/>
        <w:rPr>
          <w:rFonts w:asciiTheme="minorHAnsi" w:eastAsia="Calibri" w:hAnsiTheme="minorHAnsi"/>
        </w:rPr>
      </w:pPr>
    </w:p>
    <w:p w:rsidR="00FE7B9A" w:rsidRDefault="00FE7B9A" w:rsidP="00FE7B9A">
      <w:pPr>
        <w:contextualSpacing/>
        <w:rPr>
          <w:rFonts w:asciiTheme="minorHAnsi" w:eastAsia="Calibri" w:hAnsiTheme="minorHAnsi"/>
        </w:rPr>
      </w:pPr>
      <w:r w:rsidRPr="00525464">
        <w:rPr>
          <w:rFonts w:asciiTheme="minorHAnsi" w:eastAsia="Calibri" w:hAnsiTheme="minorHAnsi"/>
        </w:rPr>
        <w:t>From:</w:t>
      </w:r>
      <w:r w:rsidRPr="00525464">
        <w:rPr>
          <w:rFonts w:asciiTheme="minorHAnsi" w:eastAsia="Calibri" w:hAnsiTheme="minorHAnsi"/>
        </w:rPr>
        <w:tab/>
      </w:r>
      <w:r w:rsidRPr="00525464">
        <w:rPr>
          <w:rFonts w:asciiTheme="minorHAnsi" w:eastAsia="Calibri" w:hAnsiTheme="minorHAnsi"/>
        </w:rPr>
        <w:tab/>
        <w:t>UCAN</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Don Kelly</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3405 Kenyon Street, Suite 401</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San Diego, CA 92110</w:t>
      </w:r>
    </w:p>
    <w:p w:rsidR="00FE7B9A" w:rsidRPr="00C21FA0"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(619) 610-9001</w:t>
      </w:r>
    </w:p>
    <w:p w:rsidR="00FE7B9A" w:rsidRPr="00525464" w:rsidRDefault="00FE7B9A" w:rsidP="00FE7B9A">
      <w:pPr>
        <w:ind w:left="1440"/>
        <w:contextualSpacing/>
        <w:rPr>
          <w:rFonts w:asciiTheme="minorHAnsi" w:eastAsia="Calibri" w:hAnsiTheme="minorHAnsi"/>
        </w:rPr>
      </w:pPr>
      <w:r w:rsidRPr="00525464">
        <w:rPr>
          <w:rFonts w:asciiTheme="minorHAnsi" w:eastAsia="Calibri" w:hAnsiTheme="minorHAnsi"/>
        </w:rPr>
        <w:br/>
      </w:r>
    </w:p>
    <w:p w:rsidR="00FE7B9A" w:rsidRPr="00525464" w:rsidRDefault="00FE7B9A" w:rsidP="00FE7B9A">
      <w:pPr>
        <w:contextualSpacing/>
        <w:rPr>
          <w:rFonts w:asciiTheme="minorHAnsi" w:eastAsia="Calibri" w:hAnsiTheme="minorHAnsi"/>
        </w:rPr>
      </w:pPr>
      <w:r>
        <w:rPr>
          <w:rFonts w:asciiTheme="minorHAnsi" w:eastAsia="Calibri" w:hAnsiTheme="minorHAnsi"/>
        </w:rPr>
        <w:t xml:space="preserve">Data Request No: </w:t>
      </w:r>
      <w:r w:rsidR="000B35EC">
        <w:rPr>
          <w:rFonts w:asciiTheme="minorHAnsi" w:eastAsia="Calibri" w:hAnsiTheme="minorHAnsi"/>
        </w:rPr>
        <w:t>1</w:t>
      </w:r>
    </w:p>
    <w:p w:rsidR="00FE7B9A" w:rsidRPr="00525464" w:rsidRDefault="00FE7B9A" w:rsidP="00FE7B9A">
      <w:pPr>
        <w:contextualSpacing/>
        <w:rPr>
          <w:rFonts w:asciiTheme="minorHAnsi" w:eastAsia="Calibri" w:hAnsiTheme="minorHAnsi"/>
        </w:rPr>
      </w:pPr>
      <w:r w:rsidRPr="00525464">
        <w:rPr>
          <w:rFonts w:asciiTheme="minorHAnsi" w:eastAsia="Calibri" w:hAnsiTheme="minorHAnsi"/>
        </w:rPr>
        <w:t>(Please see instructions below)</w:t>
      </w:r>
    </w:p>
    <w:p w:rsidR="00FE7B9A" w:rsidRPr="00525464" w:rsidRDefault="00FE7B9A" w:rsidP="00FE7B9A">
      <w:pPr>
        <w:rPr>
          <w:rFonts w:asciiTheme="minorHAnsi" w:hAnsiTheme="minorHAnsi"/>
          <w:b/>
        </w:rPr>
      </w:pPr>
    </w:p>
    <w:p w:rsidR="00FE7B9A" w:rsidRPr="00525464" w:rsidRDefault="00FE7B9A" w:rsidP="00FE7B9A">
      <w:pPr>
        <w:ind w:left="1440" w:hanging="1440"/>
        <w:rPr>
          <w:rFonts w:asciiTheme="minorHAnsi" w:hAnsiTheme="minorHAnsi"/>
          <w:b/>
        </w:rPr>
      </w:pPr>
    </w:p>
    <w:p w:rsidR="00FE7B9A" w:rsidRPr="00525464" w:rsidRDefault="00FE7B9A" w:rsidP="00FE7B9A">
      <w:pPr>
        <w:rPr>
          <w:rFonts w:asciiTheme="minorHAnsi" w:hAnsiTheme="minorHAnsi"/>
          <w:b/>
        </w:rPr>
      </w:pPr>
      <w:r w:rsidRPr="00525464">
        <w:rPr>
          <w:rFonts w:asciiTheme="minorHAnsi" w:hAnsiTheme="minorHAnsi"/>
          <w:b/>
        </w:rPr>
        <w:t>INSTRUCTIONS:</w:t>
      </w:r>
    </w:p>
    <w:p w:rsidR="00FE7B9A" w:rsidRPr="00525464" w:rsidRDefault="00FE7B9A" w:rsidP="00FE7B9A">
      <w:pPr>
        <w:rPr>
          <w:rFonts w:asciiTheme="minorHAnsi" w:hAnsiTheme="minorHAnsi"/>
        </w:rPr>
      </w:pPr>
    </w:p>
    <w:p w:rsidR="00FE7B9A" w:rsidRPr="00525464" w:rsidRDefault="00FE7B9A" w:rsidP="00FE7B9A">
      <w:pPr>
        <w:ind w:firstLine="720"/>
        <w:rPr>
          <w:rFonts w:asciiTheme="minorHAnsi" w:hAnsiTheme="minorHAnsi"/>
        </w:rPr>
      </w:pPr>
      <w:r w:rsidRPr="00525464">
        <w:rPr>
          <w:rFonts w:asciiTheme="minorHAnsi" w:eastAsia="Calibri" w:hAnsiTheme="minorHAnsi"/>
        </w:rPr>
        <w:t xml:space="preserve">Pursuant to rule 10.1 of the California Public Utilities Commission’s Rules of Practice and Procedure UCAN hereby submits this data request </w:t>
      </w:r>
      <w:r>
        <w:rPr>
          <w:rFonts w:asciiTheme="minorHAnsi" w:eastAsia="Calibri" w:hAnsiTheme="minorHAnsi"/>
        </w:rPr>
        <w:t>for information from SDG&amp;E</w:t>
      </w:r>
      <w:r w:rsidRPr="00525464">
        <w:rPr>
          <w:rFonts w:asciiTheme="minorHAnsi" w:eastAsia="Calibri" w:hAnsiTheme="minorHAnsi"/>
        </w:rPr>
        <w:t>.</w:t>
      </w:r>
      <w:r>
        <w:rPr>
          <w:rFonts w:asciiTheme="minorHAnsi" w:eastAsia="Calibri" w:hAnsiTheme="minorHAnsi"/>
        </w:rPr>
        <w:t xml:space="preserve"> </w:t>
      </w:r>
      <w:r w:rsidRPr="00525464">
        <w:rPr>
          <w:rFonts w:asciiTheme="minorHAnsi" w:eastAsia="Calibri" w:hAnsiTheme="minorHAnsi"/>
        </w:rPr>
        <w:t xml:space="preserve"> If you will be unable to meet the above deadline, or need to discuss the content of this request, please call UCAN counsel at the number(s) shown above </w:t>
      </w:r>
      <w:r w:rsidRPr="00525464">
        <w:rPr>
          <w:rFonts w:asciiTheme="minorHAnsi" w:eastAsia="Calibri" w:hAnsiTheme="minorHAnsi"/>
          <w:u w:val="single"/>
        </w:rPr>
        <w:t>before the due date</w:t>
      </w:r>
      <w:r w:rsidRPr="00525464">
        <w:rPr>
          <w:rFonts w:asciiTheme="minorHAnsi" w:eastAsia="Calibri" w:hAnsiTheme="minorHAnsi"/>
        </w:rPr>
        <w:t>.</w:t>
      </w:r>
    </w:p>
    <w:p w:rsidR="00FE7B9A" w:rsidRPr="00525464" w:rsidRDefault="00FE7B9A" w:rsidP="00FE7B9A">
      <w:pPr>
        <w:rPr>
          <w:rFonts w:asciiTheme="minorHAnsi" w:hAnsiTheme="minorHAnsi"/>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FE7B9A" w:rsidRPr="00525464" w:rsidRDefault="00FE7B9A" w:rsidP="00FE7B9A">
      <w:pPr>
        <w:pStyle w:val="DefaultText"/>
        <w:rPr>
          <w:rFonts w:asciiTheme="minorHAnsi" w:hAnsiTheme="minorHAnsi"/>
          <w:szCs w:val="24"/>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FE7B9A" w:rsidRPr="00525464" w:rsidRDefault="00FE7B9A" w:rsidP="00FE7B9A">
      <w:pPr>
        <w:pStyle w:val="DefaultText"/>
        <w:ind w:firstLine="720"/>
        <w:rPr>
          <w:rFonts w:asciiTheme="minorHAnsi" w:hAnsiTheme="minorHAnsi"/>
          <w:szCs w:val="24"/>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lastRenderedPageBreak/>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FE7B9A" w:rsidRPr="00525464" w:rsidRDefault="00FE7B9A" w:rsidP="00FE7B9A">
      <w:pPr>
        <w:pStyle w:val="DefaultText"/>
        <w:rPr>
          <w:rFonts w:asciiTheme="minorHAnsi" w:hAnsiTheme="minorHAnsi"/>
          <w:szCs w:val="24"/>
        </w:rPr>
      </w:pPr>
    </w:p>
    <w:p w:rsidR="00FE7B9A" w:rsidRPr="00FE7B9A" w:rsidRDefault="00FE7B9A" w:rsidP="00FE7B9A">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FE7B9A" w:rsidRDefault="00FE7B9A" w:rsidP="00D14F56">
      <w:pPr>
        <w:rPr>
          <w:rFonts w:ascii="Cambria" w:hAnsi="Cambria"/>
          <w:b/>
        </w:rPr>
      </w:pPr>
    </w:p>
    <w:p w:rsidR="00D14F56" w:rsidRPr="001A2A6D" w:rsidRDefault="00F33A7A" w:rsidP="00D14F56">
      <w:pPr>
        <w:rPr>
          <w:rFonts w:ascii="Cambria" w:hAnsi="Cambria"/>
          <w:b/>
        </w:rPr>
      </w:pPr>
      <w:r w:rsidRPr="001A2A6D">
        <w:rPr>
          <w:rFonts w:ascii="Cambria" w:hAnsi="Cambria"/>
          <w:b/>
        </w:rPr>
        <w:t xml:space="preserve">UCAN </w:t>
      </w:r>
      <w:r w:rsidR="00A2138A" w:rsidRPr="001A2A6D">
        <w:rPr>
          <w:rFonts w:ascii="Cambria" w:hAnsi="Cambria"/>
          <w:b/>
        </w:rPr>
        <w:t>Data Requests</w:t>
      </w:r>
      <w:r w:rsidR="006D02ED" w:rsidRPr="001A2A6D">
        <w:rPr>
          <w:rFonts w:ascii="Cambria" w:hAnsi="Cambria"/>
          <w:b/>
        </w:rPr>
        <w:t xml:space="preserve"> </w:t>
      </w:r>
      <w:r w:rsidR="00222185">
        <w:rPr>
          <w:rFonts w:ascii="Cambria" w:hAnsi="Cambria"/>
          <w:b/>
        </w:rPr>
        <w:t xml:space="preserve">to SDG&amp;E </w:t>
      </w:r>
      <w:r w:rsidR="006D02ED" w:rsidRPr="001A2A6D">
        <w:rPr>
          <w:rFonts w:ascii="Cambria" w:hAnsi="Cambria"/>
          <w:b/>
        </w:rPr>
        <w:t>in A.14-1</w:t>
      </w:r>
      <w:r w:rsidR="000B35EC">
        <w:rPr>
          <w:rFonts w:ascii="Cambria" w:hAnsi="Cambria"/>
          <w:b/>
        </w:rPr>
        <w:t>2</w:t>
      </w:r>
      <w:r w:rsidR="006D02ED" w:rsidRPr="001A2A6D">
        <w:rPr>
          <w:rFonts w:ascii="Cambria" w:hAnsi="Cambria"/>
          <w:b/>
        </w:rPr>
        <w:t>-00</w:t>
      </w:r>
      <w:r w:rsidR="000B35EC">
        <w:rPr>
          <w:rFonts w:ascii="Cambria" w:hAnsi="Cambria"/>
          <w:b/>
        </w:rPr>
        <w:t>7</w:t>
      </w:r>
      <w:r w:rsidR="006D02ED" w:rsidRPr="001A2A6D">
        <w:rPr>
          <w:rFonts w:ascii="Cambria" w:hAnsi="Cambria"/>
          <w:b/>
        </w:rPr>
        <w:t xml:space="preserve">, Set </w:t>
      </w:r>
      <w:r w:rsidR="000B35EC">
        <w:rPr>
          <w:rFonts w:ascii="Cambria" w:hAnsi="Cambria"/>
          <w:b/>
        </w:rPr>
        <w:t>1</w:t>
      </w:r>
    </w:p>
    <w:p w:rsidR="00C85814" w:rsidRPr="001A2A6D" w:rsidRDefault="00C85814" w:rsidP="00C85814">
      <w:pPr>
        <w:pStyle w:val="ListParagraph"/>
        <w:spacing w:before="240"/>
      </w:pPr>
    </w:p>
    <w:p w:rsidR="0018783E" w:rsidRDefault="0018783E" w:rsidP="0018783E">
      <w:pPr>
        <w:pStyle w:val="ListParagraph"/>
        <w:keepNext/>
        <w:keepLines/>
        <w:numPr>
          <w:ilvl w:val="0"/>
          <w:numId w:val="24"/>
        </w:numPr>
        <w:rPr>
          <w:b/>
        </w:rPr>
      </w:pPr>
      <w:r>
        <w:lastRenderedPageBreak/>
        <w:t>Please provide a copy of all data responses provided to other parties.</w:t>
      </w:r>
    </w:p>
    <w:p w:rsidR="0018783E" w:rsidRDefault="0018783E" w:rsidP="001A2A6D">
      <w:pPr>
        <w:keepNext/>
        <w:keepLines/>
        <w:rPr>
          <w:rFonts w:ascii="Cambria" w:hAnsi="Cambria"/>
          <w:b/>
        </w:rPr>
      </w:pPr>
    </w:p>
    <w:p w:rsidR="001A2A6D" w:rsidRDefault="001A2A6D" w:rsidP="001A2A6D">
      <w:pPr>
        <w:keepNext/>
        <w:keepLines/>
        <w:rPr>
          <w:rFonts w:ascii="Cambria" w:hAnsi="Cambria"/>
          <w:b/>
        </w:rPr>
      </w:pPr>
      <w:r w:rsidRPr="001A2A6D">
        <w:rPr>
          <w:rFonts w:ascii="Cambria" w:hAnsi="Cambria"/>
          <w:b/>
        </w:rPr>
        <w:t>The following questions relates to M</w:t>
      </w:r>
      <w:r w:rsidR="000B35EC">
        <w:rPr>
          <w:rFonts w:ascii="Cambria" w:hAnsi="Cambria"/>
          <w:b/>
        </w:rPr>
        <w:t>r</w:t>
      </w:r>
      <w:r w:rsidRPr="001A2A6D">
        <w:rPr>
          <w:rFonts w:ascii="Cambria" w:hAnsi="Cambria"/>
          <w:b/>
        </w:rPr>
        <w:t xml:space="preserve">. </w:t>
      </w:r>
      <w:r w:rsidR="000B35EC">
        <w:rPr>
          <w:rFonts w:ascii="Cambria" w:hAnsi="Cambria"/>
          <w:b/>
        </w:rPr>
        <w:t>Levin’s</w:t>
      </w:r>
      <w:r w:rsidRPr="001A2A6D">
        <w:rPr>
          <w:rFonts w:ascii="Cambria" w:hAnsi="Cambria"/>
          <w:b/>
        </w:rPr>
        <w:t xml:space="preserve"> testimony </w:t>
      </w:r>
      <w:r w:rsidR="000B35EC">
        <w:rPr>
          <w:rFonts w:ascii="Cambria" w:hAnsi="Cambria"/>
          <w:b/>
        </w:rPr>
        <w:t xml:space="preserve">in </w:t>
      </w:r>
      <w:r w:rsidRPr="001A2A6D">
        <w:rPr>
          <w:rFonts w:ascii="Cambria" w:hAnsi="Cambria"/>
          <w:b/>
        </w:rPr>
        <w:t>SDG&amp;E-</w:t>
      </w:r>
      <w:r w:rsidR="000B35EC">
        <w:rPr>
          <w:rFonts w:ascii="Cambria" w:hAnsi="Cambria"/>
          <w:b/>
        </w:rPr>
        <w:t>01</w:t>
      </w:r>
    </w:p>
    <w:p w:rsidR="008F5596" w:rsidRDefault="008F5596" w:rsidP="008F5596">
      <w:pPr>
        <w:pStyle w:val="ListParagraph"/>
        <w:keepNext/>
        <w:keepLines/>
        <w:numPr>
          <w:ilvl w:val="0"/>
          <w:numId w:val="24"/>
        </w:numPr>
      </w:pPr>
      <w:r>
        <w:t xml:space="preserve"> </w:t>
      </w:r>
      <w:r w:rsidR="000B35EC">
        <w:t xml:space="preserve">Page 4 of Mr. Levin’s testimony states that </w:t>
      </w:r>
      <w:r w:rsidR="00954D6B">
        <w:t>Mr. Levin</w:t>
      </w:r>
      <w:r w:rsidR="000B35EC">
        <w:t xml:space="preserve"> has been involved in 11 major decommissioning projects. For each of these projects, please provide the following information and associated documentation:</w:t>
      </w:r>
    </w:p>
    <w:p w:rsidR="00222185" w:rsidRDefault="00222185" w:rsidP="000B35EC">
      <w:pPr>
        <w:pStyle w:val="ListParagraph"/>
        <w:keepNext/>
        <w:keepLines/>
        <w:numPr>
          <w:ilvl w:val="1"/>
          <w:numId w:val="24"/>
        </w:numPr>
      </w:pPr>
      <w:r>
        <w:t xml:space="preserve">A description of </w:t>
      </w:r>
      <w:r w:rsidR="00A64B64">
        <w:t xml:space="preserve">the nature and dates of </w:t>
      </w:r>
      <w:r>
        <w:t>Mr. Levin’s involvement;</w:t>
      </w:r>
    </w:p>
    <w:p w:rsidR="000B35EC" w:rsidRDefault="000B35EC" w:rsidP="000B35EC">
      <w:pPr>
        <w:pStyle w:val="ListParagraph"/>
        <w:keepNext/>
        <w:keepLines/>
        <w:numPr>
          <w:ilvl w:val="1"/>
          <w:numId w:val="24"/>
        </w:numPr>
      </w:pPr>
      <w:r>
        <w:t xml:space="preserve">The decommissioning cost estimated at the start of the decommissioning project, broken down by </w:t>
      </w:r>
      <w:r w:rsidR="00954D6B">
        <w:t>major decommissioning activity (“milestone”)</w:t>
      </w:r>
      <w:r>
        <w:t>;</w:t>
      </w:r>
    </w:p>
    <w:p w:rsidR="00987C5E" w:rsidRDefault="00987C5E" w:rsidP="000B35EC">
      <w:pPr>
        <w:pStyle w:val="ListParagraph"/>
        <w:keepNext/>
        <w:keepLines/>
        <w:numPr>
          <w:ilvl w:val="1"/>
          <w:numId w:val="24"/>
        </w:numPr>
      </w:pPr>
      <w:r>
        <w:t>Any subsequent decommissioning cost estimates;</w:t>
      </w:r>
    </w:p>
    <w:p w:rsidR="000B35EC" w:rsidRDefault="000B35EC" w:rsidP="000B35EC">
      <w:pPr>
        <w:pStyle w:val="ListParagraph"/>
        <w:keepNext/>
        <w:keepLines/>
        <w:numPr>
          <w:ilvl w:val="1"/>
          <w:numId w:val="24"/>
        </w:numPr>
      </w:pPr>
      <w:r>
        <w:t>The actual cost of decommissioning to-date;</w:t>
      </w:r>
    </w:p>
    <w:p w:rsidR="000B35EC" w:rsidRDefault="000B35EC" w:rsidP="000B35EC">
      <w:pPr>
        <w:pStyle w:val="ListParagraph"/>
        <w:keepNext/>
        <w:keepLines/>
        <w:numPr>
          <w:ilvl w:val="1"/>
          <w:numId w:val="24"/>
        </w:numPr>
      </w:pPr>
      <w:r>
        <w:t>A list of the decommissioning milestones completed to-date; and</w:t>
      </w:r>
    </w:p>
    <w:p w:rsidR="000B35EC" w:rsidRDefault="000B35EC" w:rsidP="000B35EC">
      <w:pPr>
        <w:pStyle w:val="ListParagraph"/>
        <w:keepNext/>
        <w:keepLines/>
        <w:numPr>
          <w:ilvl w:val="1"/>
          <w:numId w:val="24"/>
        </w:numPr>
      </w:pPr>
      <w:r>
        <w:t>The proceeding number(s) of the state regulatory proceeding(s) in which the decommissioning cost estimate was reviewed and cost recovery for decommissioning was authorized.</w:t>
      </w:r>
    </w:p>
    <w:p w:rsidR="001C1949" w:rsidRDefault="001C1949" w:rsidP="001C1949">
      <w:pPr>
        <w:pStyle w:val="ListParagraph"/>
        <w:keepNext/>
        <w:keepLines/>
        <w:numPr>
          <w:ilvl w:val="0"/>
          <w:numId w:val="24"/>
        </w:numPr>
      </w:pPr>
      <w:r>
        <w:t xml:space="preserve"> Page 4 of Mr. Levin’s testimony states that </w:t>
      </w:r>
      <w:r w:rsidR="002110E1">
        <w:t>Mr. Levin</w:t>
      </w:r>
      <w:r>
        <w:t xml:space="preserve"> has developed </w:t>
      </w:r>
      <w:r w:rsidR="00B32290">
        <w:t>and</w:t>
      </w:r>
      <w:r>
        <w:t xml:space="preserve"> reviewed decommissioning cost estimates for 40 commercial nuclear units. For each of these </w:t>
      </w:r>
      <w:r w:rsidR="00B32290">
        <w:t>decommissioning projects</w:t>
      </w:r>
      <w:r>
        <w:t>, please provide the following information and associated documentation:</w:t>
      </w:r>
    </w:p>
    <w:p w:rsidR="0032444C" w:rsidRDefault="0032444C" w:rsidP="001C1949">
      <w:pPr>
        <w:pStyle w:val="ListParagraph"/>
        <w:keepNext/>
        <w:keepLines/>
        <w:numPr>
          <w:ilvl w:val="1"/>
          <w:numId w:val="24"/>
        </w:numPr>
      </w:pPr>
      <w:r>
        <w:t>The name of the power plant;</w:t>
      </w:r>
    </w:p>
    <w:p w:rsidR="001C1949" w:rsidRDefault="001C1949" w:rsidP="001C1949">
      <w:pPr>
        <w:pStyle w:val="ListParagraph"/>
        <w:keepNext/>
        <w:keepLines/>
        <w:numPr>
          <w:ilvl w:val="1"/>
          <w:numId w:val="24"/>
        </w:numPr>
      </w:pPr>
      <w:r>
        <w:t>The decommissioning cost estimated at the start of the decommissioning project, broken down by milestone;</w:t>
      </w:r>
    </w:p>
    <w:p w:rsidR="00803EB2" w:rsidRDefault="00803EB2" w:rsidP="001C1949">
      <w:pPr>
        <w:pStyle w:val="ListParagraph"/>
        <w:keepNext/>
        <w:keepLines/>
        <w:numPr>
          <w:ilvl w:val="1"/>
          <w:numId w:val="24"/>
        </w:numPr>
      </w:pPr>
      <w:r>
        <w:t>Any subsequent decommissioning cost estimates;</w:t>
      </w:r>
    </w:p>
    <w:p w:rsidR="001C1949" w:rsidRDefault="001C1949" w:rsidP="001C1949">
      <w:pPr>
        <w:pStyle w:val="ListParagraph"/>
        <w:keepNext/>
        <w:keepLines/>
        <w:numPr>
          <w:ilvl w:val="1"/>
          <w:numId w:val="24"/>
        </w:numPr>
      </w:pPr>
      <w:r>
        <w:t>The actual cost of decommissioning to-date;</w:t>
      </w:r>
    </w:p>
    <w:p w:rsidR="001C1949" w:rsidRDefault="001C1949" w:rsidP="001C1949">
      <w:pPr>
        <w:pStyle w:val="ListParagraph"/>
        <w:keepNext/>
        <w:keepLines/>
        <w:numPr>
          <w:ilvl w:val="1"/>
          <w:numId w:val="24"/>
        </w:numPr>
      </w:pPr>
      <w:r>
        <w:t>A list of the decommissioning milestones completed to-date; and</w:t>
      </w:r>
    </w:p>
    <w:p w:rsidR="0032444C" w:rsidRDefault="001C1949" w:rsidP="0032444C">
      <w:pPr>
        <w:pStyle w:val="ListParagraph"/>
        <w:keepNext/>
        <w:keepLines/>
        <w:numPr>
          <w:ilvl w:val="1"/>
          <w:numId w:val="24"/>
        </w:numPr>
      </w:pPr>
      <w:r>
        <w:t>The proceeding number(s) of the state regulatory proceeding(s) in which the decommissioning cost estimate was reviewed and cost recovery for decommissioning was authorized.</w:t>
      </w:r>
    </w:p>
    <w:p w:rsidR="0032444C" w:rsidRDefault="0032444C" w:rsidP="0032444C">
      <w:pPr>
        <w:pStyle w:val="ListParagraph"/>
        <w:keepNext/>
        <w:keepLines/>
        <w:numPr>
          <w:ilvl w:val="0"/>
          <w:numId w:val="24"/>
        </w:numPr>
      </w:pPr>
      <w:r>
        <w:t xml:space="preserve"> Page 4 of Mr. Levin’s testimony states that </w:t>
      </w:r>
      <w:r w:rsidR="00197EF9">
        <w:t>Mr. Levin</w:t>
      </w:r>
      <w:r>
        <w:t xml:space="preserve"> has </w:t>
      </w:r>
      <w:r w:rsidR="002B04A3">
        <w:t>had the opportunity to develop</w:t>
      </w:r>
      <w:r>
        <w:t xml:space="preserve"> and</w:t>
      </w:r>
      <w:r w:rsidR="002B04A3">
        <w:t xml:space="preserve"> review</w:t>
      </w:r>
      <w:r>
        <w:t xml:space="preserve"> decommissioning cost estimates for 40 commercial nuclear units. </w:t>
      </w:r>
    </w:p>
    <w:p w:rsidR="0032444C" w:rsidRDefault="0032444C" w:rsidP="0032444C">
      <w:pPr>
        <w:pStyle w:val="ListParagraph"/>
        <w:keepNext/>
        <w:keepLines/>
        <w:numPr>
          <w:ilvl w:val="1"/>
          <w:numId w:val="24"/>
        </w:numPr>
      </w:pPr>
      <w:r>
        <w:t xml:space="preserve">Please clarify whether Mr. Levin </w:t>
      </w:r>
      <w:r w:rsidR="00197EF9">
        <w:t xml:space="preserve">has </w:t>
      </w:r>
      <w:r>
        <w:t xml:space="preserve">developed </w:t>
      </w:r>
      <w:r w:rsidRPr="0032444C">
        <w:rPr>
          <w:i/>
        </w:rPr>
        <w:t>and</w:t>
      </w:r>
      <w:r>
        <w:t xml:space="preserve"> reviewed the cost estimates for all 40 units, or whether in some cases he </w:t>
      </w:r>
      <w:r w:rsidR="002B04A3">
        <w:t xml:space="preserve">has </w:t>
      </w:r>
      <w:r>
        <w:t xml:space="preserve">reviewed cost estimates developed by others. </w:t>
      </w:r>
    </w:p>
    <w:p w:rsidR="0032444C" w:rsidRDefault="0032444C" w:rsidP="0032444C">
      <w:pPr>
        <w:pStyle w:val="ListParagraph"/>
        <w:keepNext/>
        <w:keepLines/>
        <w:numPr>
          <w:ilvl w:val="1"/>
          <w:numId w:val="24"/>
        </w:numPr>
      </w:pPr>
      <w:r>
        <w:t xml:space="preserve">Please provide a list of the commercial nuclear units for which Mr. Levin </w:t>
      </w:r>
      <w:r w:rsidR="002B04A3">
        <w:t xml:space="preserve">has </w:t>
      </w:r>
      <w:bookmarkStart w:id="0" w:name="_GoBack"/>
      <w:bookmarkEnd w:id="0"/>
      <w:r>
        <w:t>developed decommissioning cost estimates.</w:t>
      </w:r>
    </w:p>
    <w:p w:rsidR="006827E8" w:rsidRDefault="006827E8" w:rsidP="006827E8">
      <w:pPr>
        <w:pStyle w:val="ListParagraph"/>
        <w:keepNext/>
        <w:keepLines/>
        <w:numPr>
          <w:ilvl w:val="0"/>
          <w:numId w:val="24"/>
        </w:numPr>
      </w:pPr>
      <w:r>
        <w:t xml:space="preserve">Page 4 of Mr. Levin’s testimony states, “the </w:t>
      </w:r>
      <w:r w:rsidRPr="006827E8">
        <w:t>DCE generally conforms to the guidance for preparing decommissioning cost estimates provided by the NRC.</w:t>
      </w:r>
      <w:r>
        <w:t xml:space="preserve">” Please identify all ways in which the DCE does not conform to the NRC guidelines and explain the reasons for and the implications of </w:t>
      </w:r>
      <w:r w:rsidR="00197EF9">
        <w:t>each deviation</w:t>
      </w:r>
      <w:r>
        <w:t xml:space="preserve">. </w:t>
      </w:r>
    </w:p>
    <w:p w:rsidR="00753D1C" w:rsidRPr="00C41404" w:rsidRDefault="00753D1C" w:rsidP="00753D1C">
      <w:pPr>
        <w:pStyle w:val="ListParagraph"/>
        <w:keepNext/>
        <w:keepLines/>
        <w:ind w:left="1440"/>
      </w:pPr>
    </w:p>
    <w:sectPr w:rsidR="00753D1C" w:rsidRPr="00C41404" w:rsidSect="009C240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809" w:rsidRDefault="00082809" w:rsidP="00D14F56">
      <w:pPr>
        <w:spacing w:after="0"/>
      </w:pPr>
      <w:r>
        <w:separator/>
      </w:r>
    </w:p>
  </w:endnote>
  <w:endnote w:type="continuationSeparator" w:id="0">
    <w:p w:rsidR="00082809" w:rsidRDefault="00082809" w:rsidP="00D14F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38" w:rsidRDefault="005F4555" w:rsidP="009A787E">
    <w:pPr>
      <w:pStyle w:val="Footer"/>
      <w:framePr w:wrap="around" w:vAnchor="text" w:hAnchor="margin" w:xAlign="right" w:y="1"/>
      <w:rPr>
        <w:rStyle w:val="PageNumber"/>
      </w:rPr>
    </w:pPr>
    <w:r>
      <w:rPr>
        <w:rStyle w:val="PageNumber"/>
      </w:rPr>
      <w:fldChar w:fldCharType="begin"/>
    </w:r>
    <w:r w:rsidR="00144638">
      <w:rPr>
        <w:rStyle w:val="PageNumber"/>
      </w:rPr>
      <w:instrText xml:space="preserve">PAGE  </w:instrText>
    </w:r>
    <w:r>
      <w:rPr>
        <w:rStyle w:val="PageNumber"/>
      </w:rPr>
      <w:fldChar w:fldCharType="end"/>
    </w:r>
  </w:p>
  <w:p w:rsidR="00144638" w:rsidRDefault="00144638" w:rsidP="003F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38" w:rsidRDefault="005F4555" w:rsidP="009A787E">
    <w:pPr>
      <w:pStyle w:val="Footer"/>
      <w:framePr w:wrap="around" w:vAnchor="text" w:hAnchor="margin" w:xAlign="right" w:y="1"/>
      <w:rPr>
        <w:rStyle w:val="PageNumber"/>
      </w:rPr>
    </w:pPr>
    <w:r>
      <w:rPr>
        <w:rStyle w:val="PageNumber"/>
      </w:rPr>
      <w:fldChar w:fldCharType="begin"/>
    </w:r>
    <w:r w:rsidR="00144638">
      <w:rPr>
        <w:rStyle w:val="PageNumber"/>
      </w:rPr>
      <w:instrText xml:space="preserve">PAGE  </w:instrText>
    </w:r>
    <w:r>
      <w:rPr>
        <w:rStyle w:val="PageNumber"/>
      </w:rPr>
      <w:fldChar w:fldCharType="separate"/>
    </w:r>
    <w:r w:rsidR="001B214C">
      <w:rPr>
        <w:rStyle w:val="PageNumber"/>
        <w:noProof/>
      </w:rPr>
      <w:t>1</w:t>
    </w:r>
    <w:r>
      <w:rPr>
        <w:rStyle w:val="PageNumber"/>
      </w:rPr>
      <w:fldChar w:fldCharType="end"/>
    </w:r>
  </w:p>
  <w:p w:rsidR="00144638" w:rsidRDefault="00144638" w:rsidP="003F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809" w:rsidRDefault="00082809" w:rsidP="00D14F56">
      <w:pPr>
        <w:spacing w:after="0"/>
      </w:pPr>
      <w:r>
        <w:separator/>
      </w:r>
    </w:p>
  </w:footnote>
  <w:footnote w:type="continuationSeparator" w:id="0">
    <w:p w:rsidR="00082809" w:rsidRDefault="00082809" w:rsidP="00D14F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002"/>
    <w:multiLevelType w:val="hybridMultilevel"/>
    <w:tmpl w:val="495A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29"/>
    <w:multiLevelType w:val="hybridMultilevel"/>
    <w:tmpl w:val="4C0CBD66"/>
    <w:lvl w:ilvl="0" w:tplc="5EF0A15E">
      <w:start w:val="1"/>
      <w:numFmt w:val="upperLetter"/>
      <w:pStyle w:val="Head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71B24"/>
    <w:multiLevelType w:val="hybridMultilevel"/>
    <w:tmpl w:val="B78E4490"/>
    <w:lvl w:ilvl="0" w:tplc="8DD0F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17661"/>
    <w:multiLevelType w:val="multilevel"/>
    <w:tmpl w:val="9962CB12"/>
    <w:styleLink w:val="Appendix"/>
    <w:lvl w:ilvl="0">
      <w:start w:val="1"/>
      <w:numFmt w:val="upperLetter"/>
      <w:lvlText w:val="Appendix %1"/>
      <w:lvlJc w:val="left"/>
      <w:pPr>
        <w:tabs>
          <w:tab w:val="num" w:pos="900"/>
        </w:tabs>
        <w:ind w:left="900" w:hanging="720"/>
      </w:pPr>
      <w:rPr>
        <w:rFonts w:ascii="Arial" w:hAnsi="Arial" w:hint="default"/>
        <w:sz w:val="3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B606626"/>
    <w:multiLevelType w:val="hybridMultilevel"/>
    <w:tmpl w:val="F668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C683A"/>
    <w:multiLevelType w:val="hybridMultilevel"/>
    <w:tmpl w:val="884A16A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B6A00"/>
    <w:multiLevelType w:val="hybridMultilevel"/>
    <w:tmpl w:val="7838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E06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5220C25"/>
    <w:multiLevelType w:val="hybridMultilevel"/>
    <w:tmpl w:val="161C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44AE9"/>
    <w:multiLevelType w:val="hybridMultilevel"/>
    <w:tmpl w:val="FD6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D6CBE"/>
    <w:multiLevelType w:val="multilevel"/>
    <w:tmpl w:val="F7807332"/>
    <w:lvl w:ilvl="0">
      <w:start w:val="1"/>
      <w:numFmt w:val="upperRoman"/>
      <w:pStyle w:val="Heading1"/>
      <w:lvlText w:val="%1."/>
      <w:lvlJc w:val="left"/>
      <w:pPr>
        <w:tabs>
          <w:tab w:val="num" w:pos="360"/>
        </w:tabs>
        <w:ind w:left="0" w:firstLine="0"/>
      </w:pPr>
      <w:rPr>
        <w:i w:val="0"/>
      </w:rPr>
    </w:lvl>
    <w:lvl w:ilvl="1">
      <w:start w:val="1"/>
      <w:numFmt w:val="upperLetter"/>
      <w:pStyle w:val="Heading2"/>
      <w:lvlText w:val="%2."/>
      <w:lvlJc w:val="left"/>
      <w:pPr>
        <w:tabs>
          <w:tab w:val="num" w:pos="1080"/>
        </w:tabs>
        <w:ind w:left="720" w:firstLine="0"/>
      </w:pPr>
      <w:rPr>
        <w:b/>
        <w:i/>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4C191BB7"/>
    <w:multiLevelType w:val="hybridMultilevel"/>
    <w:tmpl w:val="6512C8AA"/>
    <w:lvl w:ilvl="0" w:tplc="D46013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E63123"/>
    <w:multiLevelType w:val="hybridMultilevel"/>
    <w:tmpl w:val="785E12B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83997"/>
    <w:multiLevelType w:val="hybridMultilevel"/>
    <w:tmpl w:val="3656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B515F"/>
    <w:multiLevelType w:val="hybridMultilevel"/>
    <w:tmpl w:val="EA90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E2470C"/>
    <w:multiLevelType w:val="hybridMultilevel"/>
    <w:tmpl w:val="C74E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A6169"/>
    <w:multiLevelType w:val="multilevel"/>
    <w:tmpl w:val="B2D046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F00F22"/>
    <w:multiLevelType w:val="hybridMultilevel"/>
    <w:tmpl w:val="8A80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26156"/>
    <w:multiLevelType w:val="hybridMultilevel"/>
    <w:tmpl w:val="6A9EC13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67D00"/>
    <w:multiLevelType w:val="hybridMultilevel"/>
    <w:tmpl w:val="B35E8B4E"/>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008DD"/>
    <w:multiLevelType w:val="hybridMultilevel"/>
    <w:tmpl w:val="8B40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C00B66"/>
    <w:multiLevelType w:val="hybridMultilevel"/>
    <w:tmpl w:val="A6CC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2A017A"/>
    <w:multiLevelType w:val="hybridMultilevel"/>
    <w:tmpl w:val="B2CE3570"/>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512FE"/>
    <w:multiLevelType w:val="hybridMultilevel"/>
    <w:tmpl w:val="2E6E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14"/>
  </w:num>
  <w:num w:numId="5">
    <w:abstractNumId w:val="18"/>
  </w:num>
  <w:num w:numId="6">
    <w:abstractNumId w:val="8"/>
  </w:num>
  <w:num w:numId="7">
    <w:abstractNumId w:val="6"/>
  </w:num>
  <w:num w:numId="8">
    <w:abstractNumId w:val="17"/>
  </w:num>
  <w:num w:numId="9">
    <w:abstractNumId w:val="7"/>
  </w:num>
  <w:num w:numId="10">
    <w:abstractNumId w:val="20"/>
  </w:num>
  <w:num w:numId="11">
    <w:abstractNumId w:val="0"/>
  </w:num>
  <w:num w:numId="12">
    <w:abstractNumId w:val="4"/>
  </w:num>
  <w:num w:numId="13">
    <w:abstractNumId w:val="13"/>
  </w:num>
  <w:num w:numId="14">
    <w:abstractNumId w:val="9"/>
  </w:num>
  <w:num w:numId="15">
    <w:abstractNumId w:val="15"/>
  </w:num>
  <w:num w:numId="16">
    <w:abstractNumId w:val="5"/>
  </w:num>
  <w:num w:numId="17">
    <w:abstractNumId w:val="2"/>
  </w:num>
  <w:num w:numId="18">
    <w:abstractNumId w:val="23"/>
  </w:num>
  <w:num w:numId="19">
    <w:abstractNumId w:val="22"/>
  </w:num>
  <w:num w:numId="20">
    <w:abstractNumId w:val="19"/>
  </w:num>
  <w:num w:numId="21">
    <w:abstractNumId w:val="12"/>
  </w:num>
  <w:num w:numId="22">
    <w:abstractNumId w:val="16"/>
  </w:num>
  <w:num w:numId="23">
    <w:abstractNumId w:val="21"/>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E212A4"/>
    <w:rsid w:val="00006017"/>
    <w:rsid w:val="000102A4"/>
    <w:rsid w:val="00012428"/>
    <w:rsid w:val="000234EF"/>
    <w:rsid w:val="00024C96"/>
    <w:rsid w:val="00033617"/>
    <w:rsid w:val="00034EA6"/>
    <w:rsid w:val="00053971"/>
    <w:rsid w:val="00065A77"/>
    <w:rsid w:val="00071F27"/>
    <w:rsid w:val="00082809"/>
    <w:rsid w:val="00086A07"/>
    <w:rsid w:val="0008729F"/>
    <w:rsid w:val="00087E65"/>
    <w:rsid w:val="00092862"/>
    <w:rsid w:val="00097F46"/>
    <w:rsid w:val="000A1739"/>
    <w:rsid w:val="000A48AC"/>
    <w:rsid w:val="000B35EC"/>
    <w:rsid w:val="000B5FEF"/>
    <w:rsid w:val="000C12F9"/>
    <w:rsid w:val="000D3512"/>
    <w:rsid w:val="000F219C"/>
    <w:rsid w:val="000F6CF5"/>
    <w:rsid w:val="00101199"/>
    <w:rsid w:val="00101A4E"/>
    <w:rsid w:val="0010657E"/>
    <w:rsid w:val="0011077F"/>
    <w:rsid w:val="001276AD"/>
    <w:rsid w:val="00144638"/>
    <w:rsid w:val="00146049"/>
    <w:rsid w:val="001467A9"/>
    <w:rsid w:val="00157950"/>
    <w:rsid w:val="00174030"/>
    <w:rsid w:val="0018783E"/>
    <w:rsid w:val="00197EF9"/>
    <w:rsid w:val="001A2A6D"/>
    <w:rsid w:val="001A7266"/>
    <w:rsid w:val="001B214C"/>
    <w:rsid w:val="001B7AF3"/>
    <w:rsid w:val="001C1949"/>
    <w:rsid w:val="001C3639"/>
    <w:rsid w:val="001D73BE"/>
    <w:rsid w:val="001F0375"/>
    <w:rsid w:val="001F3C01"/>
    <w:rsid w:val="001F4722"/>
    <w:rsid w:val="002110E1"/>
    <w:rsid w:val="00212BF1"/>
    <w:rsid w:val="0021720F"/>
    <w:rsid w:val="00222185"/>
    <w:rsid w:val="00226F39"/>
    <w:rsid w:val="0023069E"/>
    <w:rsid w:val="0023315A"/>
    <w:rsid w:val="00233A4C"/>
    <w:rsid w:val="00240170"/>
    <w:rsid w:val="00240F29"/>
    <w:rsid w:val="002442C1"/>
    <w:rsid w:val="00246EB1"/>
    <w:rsid w:val="002529DC"/>
    <w:rsid w:val="00253528"/>
    <w:rsid w:val="0026219E"/>
    <w:rsid w:val="00262595"/>
    <w:rsid w:val="002675AB"/>
    <w:rsid w:val="00281A10"/>
    <w:rsid w:val="00282D07"/>
    <w:rsid w:val="00283A38"/>
    <w:rsid w:val="00285BCE"/>
    <w:rsid w:val="00292D2E"/>
    <w:rsid w:val="00295518"/>
    <w:rsid w:val="002968D2"/>
    <w:rsid w:val="00296CCF"/>
    <w:rsid w:val="002A2C59"/>
    <w:rsid w:val="002A2D63"/>
    <w:rsid w:val="002A4EB1"/>
    <w:rsid w:val="002A6F0A"/>
    <w:rsid w:val="002B04A3"/>
    <w:rsid w:val="002B5F65"/>
    <w:rsid w:val="002C2628"/>
    <w:rsid w:val="002C3A83"/>
    <w:rsid w:val="002D2865"/>
    <w:rsid w:val="002D7F21"/>
    <w:rsid w:val="002F6F23"/>
    <w:rsid w:val="003058FA"/>
    <w:rsid w:val="00306CE1"/>
    <w:rsid w:val="00307888"/>
    <w:rsid w:val="0031678F"/>
    <w:rsid w:val="00316EB5"/>
    <w:rsid w:val="0032444C"/>
    <w:rsid w:val="00335507"/>
    <w:rsid w:val="0034164E"/>
    <w:rsid w:val="003424E7"/>
    <w:rsid w:val="00353E55"/>
    <w:rsid w:val="00355A2B"/>
    <w:rsid w:val="00355FBB"/>
    <w:rsid w:val="00380D17"/>
    <w:rsid w:val="00384B4D"/>
    <w:rsid w:val="00384D4D"/>
    <w:rsid w:val="0038568B"/>
    <w:rsid w:val="00390E0F"/>
    <w:rsid w:val="0039145D"/>
    <w:rsid w:val="00396CEA"/>
    <w:rsid w:val="003A019A"/>
    <w:rsid w:val="003B0593"/>
    <w:rsid w:val="003C44C9"/>
    <w:rsid w:val="003E4172"/>
    <w:rsid w:val="003E4358"/>
    <w:rsid w:val="003E6D93"/>
    <w:rsid w:val="003F4121"/>
    <w:rsid w:val="003F5C7C"/>
    <w:rsid w:val="00402D11"/>
    <w:rsid w:val="0041141C"/>
    <w:rsid w:val="00417D27"/>
    <w:rsid w:val="0042478B"/>
    <w:rsid w:val="0042781B"/>
    <w:rsid w:val="004314DF"/>
    <w:rsid w:val="00432841"/>
    <w:rsid w:val="00432AA3"/>
    <w:rsid w:val="00433013"/>
    <w:rsid w:val="00437D27"/>
    <w:rsid w:val="00446A19"/>
    <w:rsid w:val="004636E5"/>
    <w:rsid w:val="00467078"/>
    <w:rsid w:val="00471172"/>
    <w:rsid w:val="004748C7"/>
    <w:rsid w:val="00494CD2"/>
    <w:rsid w:val="00495FEA"/>
    <w:rsid w:val="004A00C2"/>
    <w:rsid w:val="004A13A7"/>
    <w:rsid w:val="004A1E21"/>
    <w:rsid w:val="004E1052"/>
    <w:rsid w:val="004E2581"/>
    <w:rsid w:val="004E65DE"/>
    <w:rsid w:val="004F5728"/>
    <w:rsid w:val="004F6C3B"/>
    <w:rsid w:val="00506F9F"/>
    <w:rsid w:val="0051221F"/>
    <w:rsid w:val="00516011"/>
    <w:rsid w:val="00521BCA"/>
    <w:rsid w:val="00527548"/>
    <w:rsid w:val="00531E60"/>
    <w:rsid w:val="005344F3"/>
    <w:rsid w:val="005361DA"/>
    <w:rsid w:val="005415EE"/>
    <w:rsid w:val="00542716"/>
    <w:rsid w:val="00551299"/>
    <w:rsid w:val="0055252D"/>
    <w:rsid w:val="00552B75"/>
    <w:rsid w:val="005531FF"/>
    <w:rsid w:val="0055459E"/>
    <w:rsid w:val="00560870"/>
    <w:rsid w:val="00561C58"/>
    <w:rsid w:val="00563822"/>
    <w:rsid w:val="00563F0D"/>
    <w:rsid w:val="005819C5"/>
    <w:rsid w:val="00582F40"/>
    <w:rsid w:val="00583009"/>
    <w:rsid w:val="00586D85"/>
    <w:rsid w:val="005913D4"/>
    <w:rsid w:val="00596718"/>
    <w:rsid w:val="005B14FC"/>
    <w:rsid w:val="005B3074"/>
    <w:rsid w:val="005B60B8"/>
    <w:rsid w:val="005B655C"/>
    <w:rsid w:val="005C24F1"/>
    <w:rsid w:val="005C3437"/>
    <w:rsid w:val="005D3549"/>
    <w:rsid w:val="005D4B36"/>
    <w:rsid w:val="005D4FAC"/>
    <w:rsid w:val="005D5091"/>
    <w:rsid w:val="005E30C9"/>
    <w:rsid w:val="005E642E"/>
    <w:rsid w:val="005F0A6C"/>
    <w:rsid w:val="005F1F73"/>
    <w:rsid w:val="005F4555"/>
    <w:rsid w:val="005F47B3"/>
    <w:rsid w:val="00605B0C"/>
    <w:rsid w:val="0061184D"/>
    <w:rsid w:val="006119B5"/>
    <w:rsid w:val="00611FBF"/>
    <w:rsid w:val="0061481F"/>
    <w:rsid w:val="0061535F"/>
    <w:rsid w:val="00617C28"/>
    <w:rsid w:val="0062011B"/>
    <w:rsid w:val="0062300C"/>
    <w:rsid w:val="006259BA"/>
    <w:rsid w:val="00635B18"/>
    <w:rsid w:val="00642384"/>
    <w:rsid w:val="006614E9"/>
    <w:rsid w:val="0066646D"/>
    <w:rsid w:val="00666F01"/>
    <w:rsid w:val="006702F0"/>
    <w:rsid w:val="00673514"/>
    <w:rsid w:val="00676EFE"/>
    <w:rsid w:val="00677D74"/>
    <w:rsid w:val="006827E8"/>
    <w:rsid w:val="00687D8B"/>
    <w:rsid w:val="00691E45"/>
    <w:rsid w:val="006A5538"/>
    <w:rsid w:val="006A6A57"/>
    <w:rsid w:val="006B4644"/>
    <w:rsid w:val="006C1BFB"/>
    <w:rsid w:val="006C5BF2"/>
    <w:rsid w:val="006C6C0F"/>
    <w:rsid w:val="006D02ED"/>
    <w:rsid w:val="006D1F54"/>
    <w:rsid w:val="006D4407"/>
    <w:rsid w:val="006D4F86"/>
    <w:rsid w:val="006E19C7"/>
    <w:rsid w:val="006F7A50"/>
    <w:rsid w:val="00703DC4"/>
    <w:rsid w:val="00711494"/>
    <w:rsid w:val="007137CD"/>
    <w:rsid w:val="00715D45"/>
    <w:rsid w:val="007200C7"/>
    <w:rsid w:val="00724B86"/>
    <w:rsid w:val="00741980"/>
    <w:rsid w:val="00751323"/>
    <w:rsid w:val="00752AE9"/>
    <w:rsid w:val="00753D1C"/>
    <w:rsid w:val="00770DD6"/>
    <w:rsid w:val="00774A7E"/>
    <w:rsid w:val="00780B4B"/>
    <w:rsid w:val="0079652B"/>
    <w:rsid w:val="007A3882"/>
    <w:rsid w:val="007A3B1B"/>
    <w:rsid w:val="007B0501"/>
    <w:rsid w:val="007B50F0"/>
    <w:rsid w:val="007C2382"/>
    <w:rsid w:val="007D205B"/>
    <w:rsid w:val="007D2D95"/>
    <w:rsid w:val="007D3A77"/>
    <w:rsid w:val="007D755A"/>
    <w:rsid w:val="007E11DB"/>
    <w:rsid w:val="007E7B83"/>
    <w:rsid w:val="007F3655"/>
    <w:rsid w:val="00803EB2"/>
    <w:rsid w:val="00807BD4"/>
    <w:rsid w:val="00811B7E"/>
    <w:rsid w:val="00815086"/>
    <w:rsid w:val="00816F81"/>
    <w:rsid w:val="00824771"/>
    <w:rsid w:val="00831496"/>
    <w:rsid w:val="008359A8"/>
    <w:rsid w:val="00841A3B"/>
    <w:rsid w:val="008443B6"/>
    <w:rsid w:val="008545DB"/>
    <w:rsid w:val="00854774"/>
    <w:rsid w:val="0085516A"/>
    <w:rsid w:val="00861766"/>
    <w:rsid w:val="00877EFB"/>
    <w:rsid w:val="00883701"/>
    <w:rsid w:val="00890592"/>
    <w:rsid w:val="00894F14"/>
    <w:rsid w:val="008A0495"/>
    <w:rsid w:val="008A759D"/>
    <w:rsid w:val="008A7EA6"/>
    <w:rsid w:val="008B22F4"/>
    <w:rsid w:val="008B37D2"/>
    <w:rsid w:val="008E4B2D"/>
    <w:rsid w:val="008F5596"/>
    <w:rsid w:val="00902DBF"/>
    <w:rsid w:val="009067F8"/>
    <w:rsid w:val="00910508"/>
    <w:rsid w:val="0091088F"/>
    <w:rsid w:val="00910E24"/>
    <w:rsid w:val="00911CEF"/>
    <w:rsid w:val="009145B6"/>
    <w:rsid w:val="00920436"/>
    <w:rsid w:val="00923247"/>
    <w:rsid w:val="0092443F"/>
    <w:rsid w:val="00924588"/>
    <w:rsid w:val="00927C17"/>
    <w:rsid w:val="00930018"/>
    <w:rsid w:val="00930E3E"/>
    <w:rsid w:val="009324BA"/>
    <w:rsid w:val="00936155"/>
    <w:rsid w:val="00940E1D"/>
    <w:rsid w:val="00942613"/>
    <w:rsid w:val="00945D90"/>
    <w:rsid w:val="00945F64"/>
    <w:rsid w:val="00952B02"/>
    <w:rsid w:val="00954D6B"/>
    <w:rsid w:val="00954F1E"/>
    <w:rsid w:val="00960351"/>
    <w:rsid w:val="00961187"/>
    <w:rsid w:val="00964639"/>
    <w:rsid w:val="00971069"/>
    <w:rsid w:val="00987C5E"/>
    <w:rsid w:val="00996A99"/>
    <w:rsid w:val="009A787E"/>
    <w:rsid w:val="009B0FAA"/>
    <w:rsid w:val="009B4B4C"/>
    <w:rsid w:val="009C034E"/>
    <w:rsid w:val="009C240E"/>
    <w:rsid w:val="009C4344"/>
    <w:rsid w:val="009C43BE"/>
    <w:rsid w:val="009C774C"/>
    <w:rsid w:val="009D6013"/>
    <w:rsid w:val="009D73FF"/>
    <w:rsid w:val="009D7F59"/>
    <w:rsid w:val="009E251F"/>
    <w:rsid w:val="009F4D14"/>
    <w:rsid w:val="009F6067"/>
    <w:rsid w:val="00A011E4"/>
    <w:rsid w:val="00A01683"/>
    <w:rsid w:val="00A025A2"/>
    <w:rsid w:val="00A1738C"/>
    <w:rsid w:val="00A20AB3"/>
    <w:rsid w:val="00A2138A"/>
    <w:rsid w:val="00A259BD"/>
    <w:rsid w:val="00A51704"/>
    <w:rsid w:val="00A560C0"/>
    <w:rsid w:val="00A60203"/>
    <w:rsid w:val="00A64B64"/>
    <w:rsid w:val="00A66165"/>
    <w:rsid w:val="00A73C45"/>
    <w:rsid w:val="00A7742B"/>
    <w:rsid w:val="00A80557"/>
    <w:rsid w:val="00A80834"/>
    <w:rsid w:val="00A8148C"/>
    <w:rsid w:val="00A86437"/>
    <w:rsid w:val="00A90B9F"/>
    <w:rsid w:val="00A97C75"/>
    <w:rsid w:val="00AA27AF"/>
    <w:rsid w:val="00AB3A17"/>
    <w:rsid w:val="00AD1F90"/>
    <w:rsid w:val="00AE0842"/>
    <w:rsid w:val="00AE4244"/>
    <w:rsid w:val="00AE5B2A"/>
    <w:rsid w:val="00AE5BA4"/>
    <w:rsid w:val="00AE7D96"/>
    <w:rsid w:val="00AF0FB4"/>
    <w:rsid w:val="00AF18D0"/>
    <w:rsid w:val="00AF1FC3"/>
    <w:rsid w:val="00AF445B"/>
    <w:rsid w:val="00AF66FB"/>
    <w:rsid w:val="00B069B5"/>
    <w:rsid w:val="00B07EB6"/>
    <w:rsid w:val="00B140EF"/>
    <w:rsid w:val="00B14364"/>
    <w:rsid w:val="00B278D6"/>
    <w:rsid w:val="00B32290"/>
    <w:rsid w:val="00B35BA2"/>
    <w:rsid w:val="00B3669D"/>
    <w:rsid w:val="00B40888"/>
    <w:rsid w:val="00B4314A"/>
    <w:rsid w:val="00B5037D"/>
    <w:rsid w:val="00B52A20"/>
    <w:rsid w:val="00B55C6A"/>
    <w:rsid w:val="00B56971"/>
    <w:rsid w:val="00B56F98"/>
    <w:rsid w:val="00B73910"/>
    <w:rsid w:val="00B95B6B"/>
    <w:rsid w:val="00B97A38"/>
    <w:rsid w:val="00BA09B9"/>
    <w:rsid w:val="00BA177C"/>
    <w:rsid w:val="00BA28E8"/>
    <w:rsid w:val="00BA36D9"/>
    <w:rsid w:val="00BA6D1C"/>
    <w:rsid w:val="00BB2EA3"/>
    <w:rsid w:val="00BC7874"/>
    <w:rsid w:val="00BE35FB"/>
    <w:rsid w:val="00BF1747"/>
    <w:rsid w:val="00BF3144"/>
    <w:rsid w:val="00C07433"/>
    <w:rsid w:val="00C10639"/>
    <w:rsid w:val="00C16FDF"/>
    <w:rsid w:val="00C27024"/>
    <w:rsid w:val="00C312EB"/>
    <w:rsid w:val="00C317C1"/>
    <w:rsid w:val="00C41404"/>
    <w:rsid w:val="00C420C9"/>
    <w:rsid w:val="00C42F32"/>
    <w:rsid w:val="00C4512A"/>
    <w:rsid w:val="00C50CCA"/>
    <w:rsid w:val="00C53B22"/>
    <w:rsid w:val="00C600D1"/>
    <w:rsid w:val="00C61E0F"/>
    <w:rsid w:val="00C64847"/>
    <w:rsid w:val="00C70220"/>
    <w:rsid w:val="00C75428"/>
    <w:rsid w:val="00C85814"/>
    <w:rsid w:val="00C87BB7"/>
    <w:rsid w:val="00C90FB1"/>
    <w:rsid w:val="00C95FEB"/>
    <w:rsid w:val="00CA7B17"/>
    <w:rsid w:val="00CC6F1A"/>
    <w:rsid w:val="00CD00D8"/>
    <w:rsid w:val="00CE5DD0"/>
    <w:rsid w:val="00CE6433"/>
    <w:rsid w:val="00CE6E49"/>
    <w:rsid w:val="00CE7535"/>
    <w:rsid w:val="00CF7EBE"/>
    <w:rsid w:val="00D05DDA"/>
    <w:rsid w:val="00D06CE5"/>
    <w:rsid w:val="00D076C9"/>
    <w:rsid w:val="00D13602"/>
    <w:rsid w:val="00D14F56"/>
    <w:rsid w:val="00D16356"/>
    <w:rsid w:val="00D34F17"/>
    <w:rsid w:val="00D37224"/>
    <w:rsid w:val="00D37636"/>
    <w:rsid w:val="00D41BBE"/>
    <w:rsid w:val="00D46FA9"/>
    <w:rsid w:val="00D50ECD"/>
    <w:rsid w:val="00D52992"/>
    <w:rsid w:val="00D66FEA"/>
    <w:rsid w:val="00D6771D"/>
    <w:rsid w:val="00D70D6A"/>
    <w:rsid w:val="00D77015"/>
    <w:rsid w:val="00D802CB"/>
    <w:rsid w:val="00D836A1"/>
    <w:rsid w:val="00D92970"/>
    <w:rsid w:val="00DB204C"/>
    <w:rsid w:val="00DC152B"/>
    <w:rsid w:val="00DC607F"/>
    <w:rsid w:val="00DC74D3"/>
    <w:rsid w:val="00DF51CC"/>
    <w:rsid w:val="00E009C2"/>
    <w:rsid w:val="00E01BE6"/>
    <w:rsid w:val="00E133F6"/>
    <w:rsid w:val="00E1347B"/>
    <w:rsid w:val="00E1535F"/>
    <w:rsid w:val="00E212A4"/>
    <w:rsid w:val="00E269CF"/>
    <w:rsid w:val="00E30A8E"/>
    <w:rsid w:val="00E332B9"/>
    <w:rsid w:val="00E412C7"/>
    <w:rsid w:val="00E47816"/>
    <w:rsid w:val="00E50084"/>
    <w:rsid w:val="00E50F06"/>
    <w:rsid w:val="00E702AE"/>
    <w:rsid w:val="00E743DF"/>
    <w:rsid w:val="00E83EC0"/>
    <w:rsid w:val="00E873E9"/>
    <w:rsid w:val="00E87C05"/>
    <w:rsid w:val="00E908C8"/>
    <w:rsid w:val="00E96D94"/>
    <w:rsid w:val="00EA271C"/>
    <w:rsid w:val="00EB7E5D"/>
    <w:rsid w:val="00EC3964"/>
    <w:rsid w:val="00EC696D"/>
    <w:rsid w:val="00EE784C"/>
    <w:rsid w:val="00EF4987"/>
    <w:rsid w:val="00EF5683"/>
    <w:rsid w:val="00F00A84"/>
    <w:rsid w:val="00F0238A"/>
    <w:rsid w:val="00F02EA4"/>
    <w:rsid w:val="00F0417D"/>
    <w:rsid w:val="00F13E05"/>
    <w:rsid w:val="00F16A0F"/>
    <w:rsid w:val="00F171F9"/>
    <w:rsid w:val="00F311A9"/>
    <w:rsid w:val="00F33A7A"/>
    <w:rsid w:val="00F35E8A"/>
    <w:rsid w:val="00F408B7"/>
    <w:rsid w:val="00F45150"/>
    <w:rsid w:val="00F47237"/>
    <w:rsid w:val="00F50339"/>
    <w:rsid w:val="00F50922"/>
    <w:rsid w:val="00F50939"/>
    <w:rsid w:val="00F5344A"/>
    <w:rsid w:val="00F5451D"/>
    <w:rsid w:val="00F604D2"/>
    <w:rsid w:val="00F70D05"/>
    <w:rsid w:val="00F75169"/>
    <w:rsid w:val="00F8133F"/>
    <w:rsid w:val="00F82858"/>
    <w:rsid w:val="00F90424"/>
    <w:rsid w:val="00F908F3"/>
    <w:rsid w:val="00F93D6A"/>
    <w:rsid w:val="00F94D78"/>
    <w:rsid w:val="00F961D4"/>
    <w:rsid w:val="00FB45E8"/>
    <w:rsid w:val="00FB7E7F"/>
    <w:rsid w:val="00FC07CB"/>
    <w:rsid w:val="00FC335F"/>
    <w:rsid w:val="00FD605F"/>
    <w:rsid w:val="00FE4776"/>
    <w:rsid w:val="00FE7B9A"/>
    <w:rsid w:val="00FF144F"/>
    <w:rsid w:val="00FF4B8D"/>
    <w:rsid w:val="00FF5B52"/>
    <w:rsid w:val="00FF6F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FE7B9A"/>
    <w:pPr>
      <w:widowControl/>
      <w:pBdr>
        <w:bottom w:val="single" w:sz="12" w:space="0" w:color="auto"/>
      </w:pBdr>
      <w:overflowPunct w:val="0"/>
      <w:autoSpaceDE w:val="0"/>
      <w:autoSpaceDN w:val="0"/>
      <w:adjustRightInd w:val="0"/>
      <w:spacing w:after="0"/>
      <w:textAlignment w:val="baseline"/>
    </w:pPr>
    <w:rPr>
      <w:rFonts w:eastAsia="Batang"/>
      <w:color w:val="auto"/>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FE7B9A"/>
    <w:pPr>
      <w:widowControl/>
      <w:pBdr>
        <w:bottom w:val="single" w:sz="12" w:space="0" w:color="auto"/>
      </w:pBdr>
      <w:overflowPunct w:val="0"/>
      <w:autoSpaceDE w:val="0"/>
      <w:autoSpaceDN w:val="0"/>
      <w:adjustRightInd w:val="0"/>
      <w:spacing w:after="0"/>
      <w:textAlignment w:val="baseline"/>
    </w:pPr>
    <w:rPr>
      <w:rFonts w:eastAsia="Batang"/>
      <w:color w:val="auto"/>
      <w:szCs w:val="20"/>
    </w:rPr>
  </w:style>
</w:styles>
</file>

<file path=word/webSettings.xml><?xml version="1.0" encoding="utf-8"?>
<w:webSettings xmlns:r="http://schemas.openxmlformats.org/officeDocument/2006/relationships" xmlns:w="http://schemas.openxmlformats.org/wordprocessingml/2006/main">
  <w:divs>
    <w:div w:id="79723089">
      <w:bodyDiv w:val="1"/>
      <w:marLeft w:val="0"/>
      <w:marRight w:val="0"/>
      <w:marTop w:val="0"/>
      <w:marBottom w:val="0"/>
      <w:divBdr>
        <w:top w:val="none" w:sz="0" w:space="0" w:color="auto"/>
        <w:left w:val="none" w:sz="0" w:space="0" w:color="auto"/>
        <w:bottom w:val="none" w:sz="0" w:space="0" w:color="auto"/>
        <w:right w:val="none" w:sz="0" w:space="0" w:color="auto"/>
      </w:divBdr>
    </w:div>
    <w:div w:id="359011810">
      <w:bodyDiv w:val="1"/>
      <w:marLeft w:val="0"/>
      <w:marRight w:val="0"/>
      <w:marTop w:val="0"/>
      <w:marBottom w:val="0"/>
      <w:divBdr>
        <w:top w:val="none" w:sz="0" w:space="0" w:color="auto"/>
        <w:left w:val="none" w:sz="0" w:space="0" w:color="auto"/>
        <w:bottom w:val="none" w:sz="0" w:space="0" w:color="auto"/>
        <w:right w:val="none" w:sz="0" w:space="0" w:color="auto"/>
      </w:divBdr>
    </w:div>
    <w:div w:id="1095126082">
      <w:bodyDiv w:val="1"/>
      <w:marLeft w:val="0"/>
      <w:marRight w:val="0"/>
      <w:marTop w:val="0"/>
      <w:marBottom w:val="0"/>
      <w:divBdr>
        <w:top w:val="none" w:sz="0" w:space="0" w:color="auto"/>
        <w:left w:val="none" w:sz="0" w:space="0" w:color="auto"/>
        <w:bottom w:val="none" w:sz="0" w:space="0" w:color="auto"/>
        <w:right w:val="none" w:sz="0" w:space="0" w:color="auto"/>
      </w:divBdr>
    </w:div>
    <w:div w:id="1871330988">
      <w:bodyDiv w:val="1"/>
      <w:marLeft w:val="0"/>
      <w:marRight w:val="0"/>
      <w:marTop w:val="0"/>
      <w:marBottom w:val="0"/>
      <w:divBdr>
        <w:top w:val="none" w:sz="0" w:space="0" w:color="auto"/>
        <w:left w:val="none" w:sz="0" w:space="0" w:color="auto"/>
        <w:bottom w:val="none" w:sz="0" w:space="0" w:color="auto"/>
        <w:right w:val="none" w:sz="0" w:space="0" w:color="auto"/>
      </w:divBdr>
    </w:div>
    <w:div w:id="2001960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3751</Characters>
  <Application>Microsoft Office Word</Application>
  <DocSecurity>0</DocSecurity>
  <Lines>31</Lines>
  <Paragraphs>8</Paragraphs>
  <ScaleCrop>false</ScaleCrop>
  <Company>MRW &amp; Associates, LLC</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Norin</dc:creator>
  <cp:lastModifiedBy>Fraud Squad</cp:lastModifiedBy>
  <cp:revision>2</cp:revision>
  <dcterms:created xsi:type="dcterms:W3CDTF">2015-05-18T19:49:00Z</dcterms:created>
  <dcterms:modified xsi:type="dcterms:W3CDTF">2015-05-18T19:49:00Z</dcterms:modified>
</cp:coreProperties>
</file>